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842D" w14:textId="5569B0CB" w:rsidR="00386706" w:rsidRPr="00BC7C67" w:rsidRDefault="00BC7C67" w:rsidP="00DF7953">
      <w:pPr>
        <w:framePr w:hSpace="180" w:wrap="around" w:vAnchor="text" w:hAnchor="page" w:x="1234" w:y="-184"/>
      </w:pPr>
      <w:r w:rsidRPr="00BC7C67">
        <w:rPr>
          <w:noProof/>
        </w:rPr>
        <w:drawing>
          <wp:inline distT="0" distB="0" distL="0" distR="0" wp14:anchorId="014E89AF" wp14:editId="46802240">
            <wp:extent cx="1338470" cy="798000"/>
            <wp:effectExtent l="0" t="0" r="0" b="2540"/>
            <wp:docPr id="8566307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610" cy="798679"/>
                    </a:xfrm>
                    <a:prstGeom prst="rect">
                      <a:avLst/>
                    </a:prstGeom>
                    <a:noFill/>
                  </pic:spPr>
                </pic:pic>
              </a:graphicData>
            </a:graphic>
          </wp:inline>
        </w:drawing>
      </w:r>
    </w:p>
    <w:p w14:paraId="08B65CD6" w14:textId="77777777" w:rsidR="00386706" w:rsidRPr="00BC7C67" w:rsidRDefault="00BA656B" w:rsidP="00DF7953">
      <w:pPr>
        <w:framePr w:w="4158" w:h="727" w:hSpace="180" w:wrap="around" w:vAnchor="text" w:hAnchor="page" w:x="3934" w:y="8"/>
        <w:rPr>
          <w:b/>
          <w:bCs/>
        </w:rPr>
      </w:pPr>
      <w:r w:rsidRPr="00BC7C67">
        <w:rPr>
          <w:b/>
          <w:bCs/>
        </w:rPr>
        <w:t>KLINIČKA</w:t>
      </w:r>
      <w:r w:rsidR="00386706" w:rsidRPr="00BC7C67">
        <w:rPr>
          <w:b/>
          <w:bCs/>
        </w:rPr>
        <w:t xml:space="preserve"> BOLNICA </w:t>
      </w:r>
      <w:r w:rsidR="00DF7953" w:rsidRPr="00BC7C67">
        <w:rPr>
          <w:b/>
          <w:bCs/>
        </w:rPr>
        <w:t>„</w:t>
      </w:r>
      <w:r w:rsidR="00386706" w:rsidRPr="00BC7C67">
        <w:rPr>
          <w:b/>
          <w:bCs/>
        </w:rPr>
        <w:t>SVETI</w:t>
      </w:r>
      <w:r w:rsidR="00DF7953" w:rsidRPr="00BC7C67">
        <w:rPr>
          <w:b/>
          <w:bCs/>
        </w:rPr>
        <w:t xml:space="preserve"> DUH“</w:t>
      </w:r>
    </w:p>
    <w:p w14:paraId="571430D8" w14:textId="77777777" w:rsidR="00386706" w:rsidRPr="00BC7C67" w:rsidRDefault="00386706" w:rsidP="00DF7953">
      <w:pPr>
        <w:framePr w:w="4158" w:h="727" w:hSpace="180" w:wrap="around" w:vAnchor="text" w:hAnchor="page" w:x="3934" w:y="8"/>
        <w:jc w:val="center"/>
      </w:pPr>
      <w:r w:rsidRPr="00BC7C67">
        <w:t>10000 ZAGREB, Sveti Duh 64</w:t>
      </w:r>
    </w:p>
    <w:p w14:paraId="3CA2A3AA" w14:textId="79BE9AA7" w:rsidR="00386706" w:rsidRPr="00BC7C67" w:rsidRDefault="00386706" w:rsidP="00DF7953">
      <w:pPr>
        <w:framePr w:w="4158" w:h="727" w:hSpace="180" w:wrap="around" w:vAnchor="text" w:hAnchor="page" w:x="3934" w:y="8"/>
        <w:jc w:val="center"/>
      </w:pPr>
      <w:r w:rsidRPr="00BC7C67">
        <w:t xml:space="preserve">URED </w:t>
      </w:r>
      <w:r w:rsidR="00BC7C67" w:rsidRPr="00BC7C67">
        <w:t xml:space="preserve">v.d. </w:t>
      </w:r>
      <w:r w:rsidRPr="00BC7C67">
        <w:t>RAVNATELJ</w:t>
      </w:r>
      <w:r w:rsidR="00BC7C67" w:rsidRPr="00BC7C67">
        <w:t>A</w:t>
      </w:r>
    </w:p>
    <w:p w14:paraId="466D7864" w14:textId="77777777" w:rsidR="00386706" w:rsidRPr="00BC7C67" w:rsidRDefault="00386706" w:rsidP="00DF7953">
      <w:pPr>
        <w:framePr w:w="4158" w:h="727" w:hSpace="180" w:wrap="around" w:vAnchor="text" w:hAnchor="page" w:x="3934" w:y="8"/>
        <w:jc w:val="center"/>
      </w:pPr>
    </w:p>
    <w:p w14:paraId="70B060AD" w14:textId="77777777" w:rsidR="00386706" w:rsidRPr="00BC7C67" w:rsidRDefault="00386706">
      <w:pPr>
        <w:framePr w:w="2302" w:h="571" w:hSpace="180" w:wrap="around" w:vAnchor="text" w:hAnchor="page" w:x="8353" w:y="1"/>
        <w:overflowPunct w:val="0"/>
        <w:autoSpaceDE w:val="0"/>
        <w:autoSpaceDN w:val="0"/>
        <w:adjustRightInd w:val="0"/>
        <w:rPr>
          <w:lang w:val="de-DE"/>
        </w:rPr>
      </w:pPr>
      <w:r w:rsidRPr="00BC7C67">
        <w:rPr>
          <w:lang w:val="de-DE"/>
        </w:rPr>
        <w:t>Telefon:    3712 153</w:t>
      </w:r>
    </w:p>
    <w:p w14:paraId="3979D093" w14:textId="3F799979" w:rsidR="00386706" w:rsidRPr="00BC7C67" w:rsidRDefault="00386706">
      <w:pPr>
        <w:framePr w:w="2302" w:h="571" w:hSpace="180" w:wrap="around" w:vAnchor="text" w:hAnchor="page" w:x="8353" w:y="1"/>
        <w:overflowPunct w:val="0"/>
        <w:autoSpaceDE w:val="0"/>
        <w:autoSpaceDN w:val="0"/>
        <w:adjustRightInd w:val="0"/>
        <w:rPr>
          <w:lang w:val="de-DE"/>
        </w:rPr>
      </w:pPr>
      <w:r w:rsidRPr="00BC7C67">
        <w:rPr>
          <w:lang w:val="de-DE"/>
        </w:rPr>
        <w:t>Fax:           3712 308</w:t>
      </w:r>
    </w:p>
    <w:p w14:paraId="11435778" w14:textId="37017D9E" w:rsidR="00386706" w:rsidRPr="00BC7C67" w:rsidRDefault="00386706" w:rsidP="00215179">
      <w:pPr>
        <w:tabs>
          <w:tab w:val="left" w:pos="6946"/>
          <w:tab w:val="left" w:pos="8080"/>
          <w:tab w:val="left" w:pos="8222"/>
        </w:tabs>
      </w:pPr>
      <w:r w:rsidRPr="00BC7C67">
        <w:t xml:space="preserve"> Centrala:    3712 111</w:t>
      </w:r>
    </w:p>
    <w:p w14:paraId="5F7F55AF" w14:textId="77777777" w:rsidR="00386706" w:rsidRPr="00BC7C67" w:rsidRDefault="00386706"/>
    <w:p w14:paraId="3306F22B" w14:textId="77777777" w:rsidR="00386706" w:rsidRPr="00BC7C67" w:rsidRDefault="00386706"/>
    <w:p w14:paraId="2C851C10" w14:textId="77777777" w:rsidR="00386706" w:rsidRPr="00BC7C67" w:rsidRDefault="00386706"/>
    <w:p w14:paraId="09924D62" w14:textId="77777777" w:rsidR="00386706" w:rsidRPr="00BC7C67" w:rsidRDefault="00386706">
      <w:r w:rsidRPr="00BC7C67">
        <w:t>___________________________________________________________________________</w:t>
      </w:r>
    </w:p>
    <w:p w14:paraId="4CAF6B96" w14:textId="77777777" w:rsidR="00386706" w:rsidRDefault="00386706"/>
    <w:p w14:paraId="0CD950C9" w14:textId="77777777" w:rsidR="00BC7C67" w:rsidRPr="00BC7C67" w:rsidRDefault="00BC7C67"/>
    <w:p w14:paraId="00BF422C" w14:textId="4F575C71" w:rsidR="00057572" w:rsidRPr="00BC7C67" w:rsidRDefault="00BC7C67">
      <w:pPr>
        <w:rPr>
          <w:b/>
        </w:rPr>
      </w:pPr>
      <w:r w:rsidRPr="00BC7C67">
        <w:rPr>
          <w:b/>
        </w:rPr>
        <w:t>Razdjel: 096 Ministarstvo zdravstva</w:t>
      </w:r>
    </w:p>
    <w:p w14:paraId="52EB55B1" w14:textId="3493DF62" w:rsidR="00BC7C67" w:rsidRPr="00BC7C67" w:rsidRDefault="00BC7C67">
      <w:pPr>
        <w:rPr>
          <w:b/>
        </w:rPr>
      </w:pPr>
      <w:r w:rsidRPr="00BC7C67">
        <w:rPr>
          <w:b/>
        </w:rPr>
        <w:t>RKP: 25968 Klinička bolnica „Sveti Duh“</w:t>
      </w:r>
    </w:p>
    <w:p w14:paraId="445A3BF2" w14:textId="77777777" w:rsidR="0076751F" w:rsidRPr="00BC7C67" w:rsidRDefault="0076751F">
      <w:pPr>
        <w:rPr>
          <w:b/>
        </w:rPr>
      </w:pPr>
    </w:p>
    <w:p w14:paraId="54BA81F7" w14:textId="77777777" w:rsidR="00386706" w:rsidRPr="00BC7C67" w:rsidRDefault="00386706">
      <w:r w:rsidRPr="00BC7C67">
        <w:tab/>
      </w:r>
      <w:r w:rsidRPr="00BC7C67">
        <w:tab/>
      </w:r>
      <w:r w:rsidRPr="00BC7C67">
        <w:tab/>
      </w:r>
      <w:r w:rsidRPr="00BC7C67">
        <w:tab/>
      </w:r>
      <w:r w:rsidRPr="00BC7C67">
        <w:tab/>
      </w:r>
    </w:p>
    <w:p w14:paraId="1218B7E0" w14:textId="77777777" w:rsidR="00386706" w:rsidRPr="00BC7C67" w:rsidRDefault="00386706"/>
    <w:p w14:paraId="5952C95E" w14:textId="77777777" w:rsidR="00386706" w:rsidRPr="00BC7C67" w:rsidRDefault="00386706"/>
    <w:p w14:paraId="5803EF71" w14:textId="77777777" w:rsidR="00386706" w:rsidRPr="00BC7C67" w:rsidRDefault="00386706"/>
    <w:p w14:paraId="2A05A927" w14:textId="77777777" w:rsidR="00386706" w:rsidRPr="00BC7C67" w:rsidRDefault="00386706" w:rsidP="00BC7C67">
      <w:pPr>
        <w:jc w:val="center"/>
        <w:rPr>
          <w:sz w:val="32"/>
          <w:szCs w:val="32"/>
        </w:rPr>
      </w:pPr>
    </w:p>
    <w:p w14:paraId="3C199618" w14:textId="38ADF689" w:rsidR="00BC7C67" w:rsidRPr="00BC7C67" w:rsidRDefault="00BC7C67" w:rsidP="00BC7C67">
      <w:pPr>
        <w:jc w:val="center"/>
        <w:rPr>
          <w:b/>
          <w:bCs/>
          <w:sz w:val="32"/>
          <w:szCs w:val="32"/>
        </w:rPr>
      </w:pPr>
      <w:r w:rsidRPr="00BC7C67">
        <w:rPr>
          <w:b/>
          <w:bCs/>
          <w:sz w:val="32"/>
          <w:szCs w:val="32"/>
        </w:rPr>
        <w:t>PRIJEDLOG FINANCIJSKOG PLANA ZA 202</w:t>
      </w:r>
      <w:r w:rsidR="00EE6E39">
        <w:rPr>
          <w:b/>
          <w:bCs/>
          <w:sz w:val="32"/>
          <w:szCs w:val="32"/>
        </w:rPr>
        <w:t>6</w:t>
      </w:r>
      <w:r w:rsidRPr="00BC7C67">
        <w:rPr>
          <w:b/>
          <w:bCs/>
          <w:sz w:val="32"/>
          <w:szCs w:val="32"/>
        </w:rPr>
        <w:t>. GODINU</w:t>
      </w:r>
    </w:p>
    <w:p w14:paraId="3637149C" w14:textId="5C85A366" w:rsidR="00386706" w:rsidRPr="00BC7C67" w:rsidRDefault="00BC7C67" w:rsidP="00BC7C67">
      <w:pPr>
        <w:jc w:val="center"/>
        <w:rPr>
          <w:b/>
          <w:bCs/>
          <w:sz w:val="32"/>
          <w:szCs w:val="32"/>
        </w:rPr>
      </w:pPr>
      <w:r w:rsidRPr="00BC7C67">
        <w:rPr>
          <w:b/>
          <w:bCs/>
          <w:sz w:val="32"/>
          <w:szCs w:val="32"/>
        </w:rPr>
        <w:t>I PROJEKCIJA ZA 202</w:t>
      </w:r>
      <w:r w:rsidR="00EE6E39">
        <w:rPr>
          <w:b/>
          <w:bCs/>
          <w:sz w:val="32"/>
          <w:szCs w:val="32"/>
        </w:rPr>
        <w:t>7</w:t>
      </w:r>
      <w:r w:rsidRPr="00BC7C67">
        <w:rPr>
          <w:b/>
          <w:bCs/>
          <w:sz w:val="32"/>
          <w:szCs w:val="32"/>
        </w:rPr>
        <w:t>. I 202</w:t>
      </w:r>
      <w:r w:rsidR="00EE6E39">
        <w:rPr>
          <w:b/>
          <w:bCs/>
          <w:sz w:val="32"/>
          <w:szCs w:val="32"/>
        </w:rPr>
        <w:t>8</w:t>
      </w:r>
      <w:r w:rsidRPr="00BC7C67">
        <w:rPr>
          <w:b/>
          <w:bCs/>
          <w:sz w:val="32"/>
          <w:szCs w:val="32"/>
        </w:rPr>
        <w:t>. GODINU</w:t>
      </w:r>
    </w:p>
    <w:p w14:paraId="2C19243A" w14:textId="77777777" w:rsidR="00BC7C67" w:rsidRPr="00BC7C67" w:rsidRDefault="00BC7C67" w:rsidP="00BC7C67">
      <w:pPr>
        <w:jc w:val="center"/>
        <w:rPr>
          <w:b/>
          <w:bCs/>
          <w:sz w:val="32"/>
          <w:szCs w:val="32"/>
        </w:rPr>
      </w:pPr>
    </w:p>
    <w:p w14:paraId="2B7A943D" w14:textId="1BF9F43A" w:rsidR="00BC7C67" w:rsidRPr="00BC7C67" w:rsidRDefault="00BC7C67" w:rsidP="00215179">
      <w:pPr>
        <w:jc w:val="center"/>
        <w:rPr>
          <w:b/>
          <w:bCs/>
          <w:sz w:val="32"/>
          <w:szCs w:val="32"/>
        </w:rPr>
      </w:pPr>
      <w:r w:rsidRPr="00BC7C67">
        <w:rPr>
          <w:b/>
          <w:bCs/>
          <w:sz w:val="32"/>
          <w:szCs w:val="32"/>
        </w:rPr>
        <w:t>OBRAZLOŽENJE OPĆEG I POSEBNOG DIJELA FINANCIJSKOG PLANA ZA 202</w:t>
      </w:r>
      <w:r w:rsidR="00EE6E39">
        <w:rPr>
          <w:b/>
          <w:bCs/>
          <w:sz w:val="32"/>
          <w:szCs w:val="32"/>
        </w:rPr>
        <w:t>6</w:t>
      </w:r>
      <w:r w:rsidRPr="00BC7C67">
        <w:rPr>
          <w:b/>
          <w:bCs/>
          <w:sz w:val="32"/>
          <w:szCs w:val="32"/>
        </w:rPr>
        <w:t>. GODINU I PROJEKCIJA ZA 202</w:t>
      </w:r>
      <w:r w:rsidR="00EE6E39">
        <w:rPr>
          <w:b/>
          <w:bCs/>
          <w:sz w:val="32"/>
          <w:szCs w:val="32"/>
        </w:rPr>
        <w:t>7</w:t>
      </w:r>
      <w:r w:rsidRPr="00BC7C67">
        <w:rPr>
          <w:b/>
          <w:bCs/>
          <w:sz w:val="32"/>
          <w:szCs w:val="32"/>
        </w:rPr>
        <w:t>. I 202</w:t>
      </w:r>
      <w:r w:rsidR="00EE6E39">
        <w:rPr>
          <w:b/>
          <w:bCs/>
          <w:sz w:val="32"/>
          <w:szCs w:val="32"/>
        </w:rPr>
        <w:t>8</w:t>
      </w:r>
      <w:r w:rsidRPr="00BC7C67">
        <w:rPr>
          <w:b/>
          <w:bCs/>
          <w:sz w:val="32"/>
          <w:szCs w:val="32"/>
        </w:rPr>
        <w:t>. GODINU</w:t>
      </w:r>
    </w:p>
    <w:p w14:paraId="7A1E7D89" w14:textId="77777777" w:rsidR="00386706" w:rsidRPr="00BC7C67" w:rsidRDefault="00386706" w:rsidP="00BC7C67">
      <w:pPr>
        <w:jc w:val="center"/>
        <w:rPr>
          <w:b/>
          <w:bCs/>
          <w:sz w:val="32"/>
          <w:szCs w:val="32"/>
        </w:rPr>
      </w:pPr>
    </w:p>
    <w:p w14:paraId="7EC2DAF0" w14:textId="77777777" w:rsidR="00386706" w:rsidRPr="00BC7C67" w:rsidRDefault="00386706"/>
    <w:p w14:paraId="1456383B" w14:textId="77777777" w:rsidR="00386706" w:rsidRPr="00BC7C67" w:rsidRDefault="00386706"/>
    <w:p w14:paraId="4AB7D978" w14:textId="23BF5AB1" w:rsidR="00386706" w:rsidRPr="00BC7C67" w:rsidRDefault="00386706"/>
    <w:p w14:paraId="7F070C4B" w14:textId="4C6F8AD6" w:rsidR="000B4B49" w:rsidRPr="00BC7C67" w:rsidRDefault="000B4B49"/>
    <w:p w14:paraId="40A7D0FA" w14:textId="77777777" w:rsidR="00723B1F" w:rsidRPr="00BC7C67" w:rsidRDefault="00723B1F"/>
    <w:p w14:paraId="0108E6E2" w14:textId="77777777" w:rsidR="00723B1F" w:rsidRPr="00BC7C67" w:rsidRDefault="00723B1F"/>
    <w:p w14:paraId="4D8E1A55" w14:textId="77777777" w:rsidR="00723B1F" w:rsidRPr="00BC7C67" w:rsidRDefault="00723B1F"/>
    <w:p w14:paraId="5F950B7D" w14:textId="77777777" w:rsidR="00723B1F" w:rsidRPr="00BC7C67" w:rsidRDefault="00723B1F"/>
    <w:p w14:paraId="73E6B331" w14:textId="77777777" w:rsidR="00723B1F" w:rsidRPr="00BC7C67" w:rsidRDefault="00723B1F"/>
    <w:p w14:paraId="74755782" w14:textId="77777777" w:rsidR="00723B1F" w:rsidRPr="00BC7C67" w:rsidRDefault="00723B1F"/>
    <w:p w14:paraId="54AB080B" w14:textId="77777777" w:rsidR="00723B1F" w:rsidRPr="00BC7C67" w:rsidRDefault="00723B1F"/>
    <w:p w14:paraId="4060648A" w14:textId="77777777" w:rsidR="00723B1F" w:rsidRPr="00BC7C67" w:rsidRDefault="00723B1F"/>
    <w:p w14:paraId="4CFDD41B" w14:textId="77777777" w:rsidR="00723B1F" w:rsidRPr="00BC7C67" w:rsidRDefault="00723B1F"/>
    <w:p w14:paraId="40BEDEB5" w14:textId="77777777" w:rsidR="00723B1F" w:rsidRPr="00BC7C67" w:rsidRDefault="00723B1F"/>
    <w:p w14:paraId="7572A9DB" w14:textId="77777777" w:rsidR="00723B1F" w:rsidRPr="00BC7C67" w:rsidRDefault="00723B1F"/>
    <w:p w14:paraId="4AEB2A2C" w14:textId="77777777" w:rsidR="00723B1F" w:rsidRPr="00BC7C67" w:rsidRDefault="00723B1F"/>
    <w:p w14:paraId="3ABDBE50" w14:textId="77777777" w:rsidR="00723B1F" w:rsidRPr="00BC7C67" w:rsidRDefault="00723B1F"/>
    <w:p w14:paraId="1C3AE539" w14:textId="77777777" w:rsidR="00723B1F" w:rsidRPr="00BC7C67" w:rsidRDefault="00723B1F"/>
    <w:p w14:paraId="1A786D3D" w14:textId="77777777" w:rsidR="00723B1F" w:rsidRDefault="00723B1F"/>
    <w:p w14:paraId="3948DB66" w14:textId="77777777" w:rsidR="00BC7C67" w:rsidRPr="00BC7C67" w:rsidRDefault="00BC7C67"/>
    <w:p w14:paraId="1903731C" w14:textId="77777777" w:rsidR="00723B1F" w:rsidRPr="00BC7C67" w:rsidRDefault="00723B1F"/>
    <w:p w14:paraId="3463CA9F" w14:textId="77777777" w:rsidR="00723B1F" w:rsidRPr="00BC7C67" w:rsidRDefault="00723B1F"/>
    <w:p w14:paraId="7360FA3E" w14:textId="79B3E988" w:rsidR="00B20849" w:rsidRPr="00BC7C67" w:rsidRDefault="00723B1F" w:rsidP="00723B1F">
      <w:pPr>
        <w:jc w:val="center"/>
        <w:rPr>
          <w:b/>
          <w:bCs/>
        </w:rPr>
      </w:pPr>
      <w:r w:rsidRPr="00BC7C67">
        <w:rPr>
          <w:b/>
        </w:rPr>
        <w:t xml:space="preserve">Zagreb, </w:t>
      </w:r>
      <w:r w:rsidR="00F412BD">
        <w:rPr>
          <w:b/>
        </w:rPr>
        <w:t>studeni</w:t>
      </w:r>
      <w:r w:rsidRPr="00BC7C67">
        <w:rPr>
          <w:b/>
        </w:rPr>
        <w:t xml:space="preserve"> 20</w:t>
      </w:r>
      <w:r w:rsidR="00AE2B4A" w:rsidRPr="00BC7C67">
        <w:rPr>
          <w:b/>
        </w:rPr>
        <w:t>2</w:t>
      </w:r>
      <w:r w:rsidR="00EE6E39">
        <w:rPr>
          <w:b/>
        </w:rPr>
        <w:t>5</w:t>
      </w:r>
      <w:r w:rsidRPr="00BC7C67">
        <w:rPr>
          <w:b/>
        </w:rPr>
        <w:t>. godine</w:t>
      </w:r>
    </w:p>
    <w:p w14:paraId="6A6D1D79" w14:textId="77777777" w:rsidR="00B20849" w:rsidRPr="00BC7C67" w:rsidRDefault="00B20849" w:rsidP="00723B1F">
      <w:pPr>
        <w:rPr>
          <w:b/>
          <w:bCs/>
        </w:rPr>
      </w:pPr>
    </w:p>
    <w:p w14:paraId="77109C05" w14:textId="77777777" w:rsidR="00723B1F" w:rsidRPr="00BC7C67" w:rsidRDefault="00723B1F" w:rsidP="00723B1F">
      <w:pPr>
        <w:rPr>
          <w:b/>
          <w:bCs/>
        </w:rPr>
      </w:pPr>
    </w:p>
    <w:p w14:paraId="1A0702C5" w14:textId="238FF26B" w:rsidR="007A1A8A" w:rsidRDefault="006D1A33" w:rsidP="00A92788">
      <w:pPr>
        <w:tabs>
          <w:tab w:val="left" w:pos="7088"/>
        </w:tabs>
        <w:ind w:right="1982"/>
        <w:rPr>
          <w:sz w:val="20"/>
          <w:szCs w:val="20"/>
        </w:rPr>
      </w:pPr>
      <w:r>
        <w:fldChar w:fldCharType="begin"/>
      </w:r>
      <w:r>
        <w:instrText xml:space="preserve"> LINK </w:instrText>
      </w:r>
      <w:r w:rsidR="00D00313">
        <w:instrText xml:space="preserve">Excel.Sheet.12 "C:\\Users\\korisnik1\\Desktop\\Financijski plan KB SD 2024.-2026\\Za Vladu\\Financijski plan KB SD 2024.-2026..xlsx" "OPĆI DIO!R3C1:R27C4" </w:instrText>
      </w:r>
      <w:r>
        <w:instrText xml:space="preserve">\a \f 4 \h  \* MERGEFORMAT </w:instrText>
      </w:r>
      <w:r>
        <w:fldChar w:fldCharType="separate"/>
      </w:r>
    </w:p>
    <w:tbl>
      <w:tblPr>
        <w:tblW w:w="11068" w:type="dxa"/>
        <w:tblInd w:w="-567" w:type="dxa"/>
        <w:tblLook w:val="04A0" w:firstRow="1" w:lastRow="0" w:firstColumn="1" w:lastColumn="0" w:noHBand="0" w:noVBand="1"/>
      </w:tblPr>
      <w:tblGrid>
        <w:gridCol w:w="10428"/>
        <w:gridCol w:w="236"/>
        <w:gridCol w:w="236"/>
        <w:gridCol w:w="237"/>
      </w:tblGrid>
      <w:tr w:rsidR="001F1E08" w:rsidRPr="007A1A8A" w14:paraId="0EEFC13C" w14:textId="77777777" w:rsidTr="00A92788">
        <w:trPr>
          <w:divId w:val="454174401"/>
          <w:trHeight w:val="319"/>
        </w:trPr>
        <w:tc>
          <w:tcPr>
            <w:tcW w:w="11068" w:type="dxa"/>
            <w:gridSpan w:val="4"/>
            <w:tcBorders>
              <w:top w:val="nil"/>
              <w:left w:val="nil"/>
              <w:bottom w:val="nil"/>
              <w:right w:val="nil"/>
            </w:tcBorders>
            <w:noWrap/>
            <w:vAlign w:val="center"/>
            <w:hideMark/>
          </w:tcPr>
          <w:p w14:paraId="58534E4D" w14:textId="5AC38660" w:rsidR="007A1A8A" w:rsidRPr="00376481" w:rsidRDefault="007A1A8A" w:rsidP="00A92788">
            <w:pPr>
              <w:jc w:val="center"/>
              <w:rPr>
                <w:b/>
                <w:bCs/>
                <w:sz w:val="28"/>
                <w:szCs w:val="26"/>
              </w:rPr>
            </w:pPr>
            <w:r w:rsidRPr="00376481">
              <w:rPr>
                <w:b/>
                <w:bCs/>
                <w:sz w:val="28"/>
                <w:szCs w:val="26"/>
              </w:rPr>
              <w:lastRenderedPageBreak/>
              <w:t>I. OPĆI DIO</w:t>
            </w:r>
          </w:p>
        </w:tc>
      </w:tr>
      <w:tr w:rsidR="0029632D" w:rsidRPr="007A1A8A" w14:paraId="58AB9A4E" w14:textId="77777777" w:rsidTr="00A92788">
        <w:trPr>
          <w:divId w:val="454174401"/>
          <w:trHeight w:val="305"/>
        </w:trPr>
        <w:tc>
          <w:tcPr>
            <w:tcW w:w="8789" w:type="dxa"/>
            <w:tcBorders>
              <w:top w:val="nil"/>
              <w:left w:val="nil"/>
              <w:bottom w:val="nil"/>
              <w:right w:val="nil"/>
            </w:tcBorders>
            <w:noWrap/>
            <w:vAlign w:val="center"/>
            <w:hideMark/>
          </w:tcPr>
          <w:p w14:paraId="1ED4C56F" w14:textId="77777777" w:rsidR="007A1A8A" w:rsidRPr="00376481" w:rsidRDefault="007A1A8A" w:rsidP="00A92788">
            <w:pPr>
              <w:ind w:right="1932"/>
              <w:jc w:val="center"/>
              <w:rPr>
                <w:b/>
                <w:bCs/>
                <w:sz w:val="28"/>
                <w:szCs w:val="26"/>
              </w:rPr>
            </w:pPr>
          </w:p>
        </w:tc>
        <w:tc>
          <w:tcPr>
            <w:tcW w:w="236" w:type="dxa"/>
            <w:tcBorders>
              <w:top w:val="nil"/>
              <w:left w:val="nil"/>
              <w:bottom w:val="nil"/>
              <w:right w:val="nil"/>
            </w:tcBorders>
            <w:noWrap/>
            <w:vAlign w:val="center"/>
            <w:hideMark/>
          </w:tcPr>
          <w:p w14:paraId="63A6F45C" w14:textId="77777777" w:rsidR="007A1A8A" w:rsidRPr="00376481" w:rsidRDefault="007A1A8A" w:rsidP="00A92788">
            <w:pPr>
              <w:jc w:val="center"/>
              <w:rPr>
                <w:sz w:val="28"/>
                <w:szCs w:val="26"/>
              </w:rPr>
            </w:pPr>
          </w:p>
        </w:tc>
        <w:tc>
          <w:tcPr>
            <w:tcW w:w="236" w:type="dxa"/>
            <w:tcBorders>
              <w:top w:val="nil"/>
              <w:left w:val="nil"/>
              <w:bottom w:val="nil"/>
              <w:right w:val="nil"/>
            </w:tcBorders>
            <w:noWrap/>
            <w:vAlign w:val="center"/>
            <w:hideMark/>
          </w:tcPr>
          <w:p w14:paraId="16F960BD" w14:textId="77777777" w:rsidR="007A1A8A" w:rsidRPr="00376481" w:rsidRDefault="007A1A8A" w:rsidP="00A92788">
            <w:pPr>
              <w:jc w:val="center"/>
              <w:rPr>
                <w:sz w:val="28"/>
                <w:szCs w:val="26"/>
              </w:rPr>
            </w:pPr>
          </w:p>
        </w:tc>
        <w:tc>
          <w:tcPr>
            <w:tcW w:w="237" w:type="dxa"/>
            <w:tcBorders>
              <w:top w:val="nil"/>
              <w:left w:val="nil"/>
              <w:bottom w:val="nil"/>
              <w:right w:val="nil"/>
            </w:tcBorders>
            <w:noWrap/>
            <w:vAlign w:val="center"/>
            <w:hideMark/>
          </w:tcPr>
          <w:p w14:paraId="7800FB0A" w14:textId="77777777" w:rsidR="007A1A8A" w:rsidRPr="00376481" w:rsidRDefault="007A1A8A" w:rsidP="00A92788">
            <w:pPr>
              <w:jc w:val="center"/>
              <w:rPr>
                <w:sz w:val="28"/>
                <w:szCs w:val="26"/>
              </w:rPr>
            </w:pPr>
          </w:p>
        </w:tc>
      </w:tr>
      <w:tr w:rsidR="0029632D" w:rsidRPr="007A1A8A" w14:paraId="3D533420" w14:textId="77777777" w:rsidTr="00A92788">
        <w:trPr>
          <w:divId w:val="454174401"/>
          <w:trHeight w:val="319"/>
        </w:trPr>
        <w:tc>
          <w:tcPr>
            <w:tcW w:w="8789" w:type="dxa"/>
            <w:tcBorders>
              <w:top w:val="nil"/>
              <w:left w:val="nil"/>
              <w:bottom w:val="nil"/>
              <w:right w:val="nil"/>
            </w:tcBorders>
            <w:noWrap/>
            <w:vAlign w:val="center"/>
            <w:hideMark/>
          </w:tcPr>
          <w:p w14:paraId="4A4B7CED" w14:textId="77777777" w:rsidR="007A1A8A" w:rsidRPr="00376481" w:rsidRDefault="007A1A8A" w:rsidP="00A92788">
            <w:pPr>
              <w:jc w:val="center"/>
              <w:rPr>
                <w:sz w:val="28"/>
                <w:szCs w:val="26"/>
              </w:rPr>
            </w:pPr>
          </w:p>
        </w:tc>
        <w:tc>
          <w:tcPr>
            <w:tcW w:w="236" w:type="dxa"/>
            <w:tcBorders>
              <w:top w:val="nil"/>
              <w:left w:val="nil"/>
              <w:bottom w:val="nil"/>
              <w:right w:val="nil"/>
            </w:tcBorders>
            <w:noWrap/>
            <w:vAlign w:val="center"/>
            <w:hideMark/>
          </w:tcPr>
          <w:p w14:paraId="4D045ABA" w14:textId="77777777" w:rsidR="007A1A8A" w:rsidRPr="00376481" w:rsidRDefault="007A1A8A" w:rsidP="00A92788">
            <w:pPr>
              <w:jc w:val="center"/>
              <w:rPr>
                <w:sz w:val="28"/>
                <w:szCs w:val="26"/>
              </w:rPr>
            </w:pPr>
          </w:p>
        </w:tc>
        <w:tc>
          <w:tcPr>
            <w:tcW w:w="236" w:type="dxa"/>
            <w:tcBorders>
              <w:top w:val="nil"/>
              <w:left w:val="nil"/>
              <w:bottom w:val="nil"/>
              <w:right w:val="nil"/>
            </w:tcBorders>
            <w:noWrap/>
            <w:vAlign w:val="center"/>
            <w:hideMark/>
          </w:tcPr>
          <w:p w14:paraId="3B19681D" w14:textId="77777777" w:rsidR="007A1A8A" w:rsidRPr="00376481" w:rsidRDefault="007A1A8A" w:rsidP="00A92788">
            <w:pPr>
              <w:jc w:val="center"/>
              <w:rPr>
                <w:sz w:val="28"/>
                <w:szCs w:val="26"/>
              </w:rPr>
            </w:pPr>
          </w:p>
        </w:tc>
        <w:tc>
          <w:tcPr>
            <w:tcW w:w="237" w:type="dxa"/>
            <w:tcBorders>
              <w:top w:val="nil"/>
              <w:left w:val="nil"/>
              <w:bottom w:val="nil"/>
              <w:right w:val="nil"/>
            </w:tcBorders>
            <w:noWrap/>
            <w:vAlign w:val="center"/>
            <w:hideMark/>
          </w:tcPr>
          <w:p w14:paraId="58BBF281" w14:textId="77777777" w:rsidR="007A1A8A" w:rsidRPr="00376481" w:rsidRDefault="007A1A8A" w:rsidP="00A92788">
            <w:pPr>
              <w:jc w:val="center"/>
              <w:rPr>
                <w:sz w:val="28"/>
                <w:szCs w:val="26"/>
              </w:rPr>
            </w:pPr>
          </w:p>
        </w:tc>
      </w:tr>
      <w:tr w:rsidR="001F1E08" w:rsidRPr="007A1A8A" w14:paraId="70473A2F" w14:textId="77777777" w:rsidTr="00A92788">
        <w:trPr>
          <w:divId w:val="454174401"/>
          <w:trHeight w:val="305"/>
        </w:trPr>
        <w:tc>
          <w:tcPr>
            <w:tcW w:w="11068" w:type="dxa"/>
            <w:gridSpan w:val="4"/>
            <w:tcBorders>
              <w:top w:val="nil"/>
              <w:left w:val="nil"/>
              <w:bottom w:val="nil"/>
              <w:right w:val="nil"/>
            </w:tcBorders>
            <w:noWrap/>
            <w:vAlign w:val="center"/>
            <w:hideMark/>
          </w:tcPr>
          <w:p w14:paraId="3C0393BB" w14:textId="2E4B9203" w:rsidR="007A1A8A" w:rsidRPr="00376481" w:rsidRDefault="00F04785" w:rsidP="00A92788">
            <w:pPr>
              <w:jc w:val="center"/>
              <w:rPr>
                <w:b/>
                <w:bCs/>
                <w:sz w:val="28"/>
                <w:szCs w:val="26"/>
              </w:rPr>
            </w:pPr>
            <w:r w:rsidRPr="00376481">
              <w:rPr>
                <w:b/>
                <w:bCs/>
                <w:sz w:val="28"/>
                <w:szCs w:val="26"/>
              </w:rPr>
              <w:t>A. SAŽETAK RAČUNA PRIHODA I RASHODA</w:t>
            </w:r>
          </w:p>
        </w:tc>
      </w:tr>
      <w:tr w:rsidR="0029632D" w:rsidRPr="007A1A8A" w14:paraId="79A90452" w14:textId="77777777" w:rsidTr="00A92788">
        <w:trPr>
          <w:divId w:val="454174401"/>
          <w:trHeight w:val="290"/>
        </w:trPr>
        <w:tc>
          <w:tcPr>
            <w:tcW w:w="8789" w:type="dxa"/>
            <w:tcBorders>
              <w:top w:val="nil"/>
              <w:left w:val="nil"/>
              <w:right w:val="nil"/>
            </w:tcBorders>
            <w:noWrap/>
            <w:vAlign w:val="center"/>
            <w:hideMark/>
          </w:tcPr>
          <w:p w14:paraId="77900153" w14:textId="77777777" w:rsidR="007A1A8A" w:rsidRPr="007A1A8A" w:rsidRDefault="007A1A8A" w:rsidP="007A1A8A">
            <w:pPr>
              <w:jc w:val="center"/>
              <w:rPr>
                <w:b/>
                <w:bCs/>
              </w:rPr>
            </w:pPr>
          </w:p>
        </w:tc>
        <w:tc>
          <w:tcPr>
            <w:tcW w:w="236" w:type="dxa"/>
            <w:tcBorders>
              <w:top w:val="nil"/>
              <w:left w:val="nil"/>
              <w:right w:val="nil"/>
            </w:tcBorders>
            <w:noWrap/>
            <w:vAlign w:val="center"/>
            <w:hideMark/>
          </w:tcPr>
          <w:p w14:paraId="6A8FCEDA" w14:textId="77777777" w:rsidR="007A1A8A" w:rsidRPr="007A1A8A" w:rsidRDefault="007A1A8A" w:rsidP="007A1A8A">
            <w:pPr>
              <w:rPr>
                <w:sz w:val="20"/>
                <w:szCs w:val="20"/>
              </w:rPr>
            </w:pPr>
          </w:p>
        </w:tc>
        <w:tc>
          <w:tcPr>
            <w:tcW w:w="236" w:type="dxa"/>
            <w:tcBorders>
              <w:top w:val="nil"/>
              <w:left w:val="nil"/>
              <w:right w:val="nil"/>
            </w:tcBorders>
            <w:noWrap/>
            <w:vAlign w:val="center"/>
            <w:hideMark/>
          </w:tcPr>
          <w:p w14:paraId="29FF6B38" w14:textId="77777777" w:rsidR="007A1A8A" w:rsidRPr="007A1A8A" w:rsidRDefault="007A1A8A" w:rsidP="007A1A8A">
            <w:pPr>
              <w:jc w:val="both"/>
              <w:rPr>
                <w:sz w:val="20"/>
                <w:szCs w:val="20"/>
              </w:rPr>
            </w:pPr>
          </w:p>
        </w:tc>
        <w:tc>
          <w:tcPr>
            <w:tcW w:w="237" w:type="dxa"/>
            <w:tcBorders>
              <w:top w:val="nil"/>
              <w:left w:val="nil"/>
              <w:right w:val="nil"/>
            </w:tcBorders>
            <w:noWrap/>
            <w:vAlign w:val="center"/>
            <w:hideMark/>
          </w:tcPr>
          <w:p w14:paraId="46C11E02" w14:textId="77777777" w:rsidR="007A1A8A" w:rsidRPr="007A1A8A" w:rsidRDefault="007A1A8A" w:rsidP="007A1A8A">
            <w:pPr>
              <w:jc w:val="both"/>
              <w:rPr>
                <w:sz w:val="20"/>
                <w:szCs w:val="20"/>
              </w:rPr>
            </w:pPr>
          </w:p>
        </w:tc>
      </w:tr>
      <w:tr w:rsidR="0029632D" w:rsidRPr="007A1A8A" w14:paraId="63BA1346" w14:textId="77777777" w:rsidTr="00A92788">
        <w:trPr>
          <w:divId w:val="454174401"/>
          <w:trHeight w:val="581"/>
        </w:trPr>
        <w:tc>
          <w:tcPr>
            <w:tcW w:w="8789" w:type="dxa"/>
            <w:noWrap/>
            <w:vAlign w:val="center"/>
          </w:tcPr>
          <w:p w14:paraId="4751DACA" w14:textId="77777777" w:rsidR="007A1A8A" w:rsidRDefault="007A1A8A" w:rsidP="00CD3E34">
            <w:pPr>
              <w:ind w:right="-1328"/>
              <w:jc w:val="both"/>
              <w:rPr>
                <w:b/>
                <w:bCs/>
                <w:sz w:val="22"/>
                <w:szCs w:val="22"/>
              </w:rPr>
            </w:pPr>
          </w:p>
          <w:p w14:paraId="76728824" w14:textId="77777777" w:rsidR="00EE6E39" w:rsidRDefault="00EE6E39" w:rsidP="00CD3E34">
            <w:pPr>
              <w:ind w:right="-1328"/>
              <w:jc w:val="both"/>
              <w:rPr>
                <w:b/>
                <w:bCs/>
                <w:sz w:val="22"/>
                <w:szCs w:val="22"/>
              </w:rPr>
            </w:pPr>
          </w:p>
          <w:p w14:paraId="2E89DDFA" w14:textId="77777777" w:rsidR="00EE6E39" w:rsidRDefault="00EE6E39" w:rsidP="00CD3E34">
            <w:pPr>
              <w:ind w:right="-1328"/>
              <w:jc w:val="both"/>
              <w:rPr>
                <w:b/>
                <w:bCs/>
                <w:sz w:val="22"/>
                <w:szCs w:val="22"/>
              </w:rPr>
            </w:pPr>
          </w:p>
          <w:tbl>
            <w:tblPr>
              <w:tblW w:w="10202" w:type="dxa"/>
              <w:tblLook w:val="04A0" w:firstRow="1" w:lastRow="0" w:firstColumn="1" w:lastColumn="0" w:noHBand="0" w:noVBand="1"/>
            </w:tblPr>
            <w:tblGrid>
              <w:gridCol w:w="4686"/>
              <w:gridCol w:w="1379"/>
              <w:gridCol w:w="1379"/>
              <w:gridCol w:w="1379"/>
              <w:gridCol w:w="1379"/>
            </w:tblGrid>
            <w:tr w:rsidR="00EE6E39" w14:paraId="7DDE969F" w14:textId="77777777" w:rsidTr="002D28FD">
              <w:trPr>
                <w:trHeight w:val="601"/>
              </w:trPr>
              <w:tc>
                <w:tcPr>
                  <w:tcW w:w="4686" w:type="dxa"/>
                  <w:tcBorders>
                    <w:top w:val="single" w:sz="4" w:space="0" w:color="auto"/>
                    <w:left w:val="single" w:sz="4" w:space="0" w:color="auto"/>
                    <w:bottom w:val="single" w:sz="4" w:space="0" w:color="auto"/>
                    <w:right w:val="single" w:sz="4" w:space="0" w:color="auto"/>
                  </w:tcBorders>
                  <w:vAlign w:val="center"/>
                  <w:hideMark/>
                </w:tcPr>
                <w:p w14:paraId="0CCE3D3D" w14:textId="77777777" w:rsidR="00EE6E39" w:rsidRDefault="00EE6E39" w:rsidP="00EE6E39">
                  <w:pPr>
                    <w:jc w:val="center"/>
                    <w:rPr>
                      <w:b/>
                      <w:bCs/>
                      <w:color w:val="000000"/>
                      <w:sz w:val="22"/>
                      <w:szCs w:val="22"/>
                    </w:rPr>
                  </w:pPr>
                  <w:r>
                    <w:rPr>
                      <w:b/>
                      <w:bCs/>
                      <w:color w:val="000000"/>
                      <w:sz w:val="22"/>
                      <w:szCs w:val="22"/>
                    </w:rPr>
                    <w:t>RAZRED I NAZIV</w:t>
                  </w:r>
                </w:p>
              </w:tc>
              <w:tc>
                <w:tcPr>
                  <w:tcW w:w="1379" w:type="dxa"/>
                  <w:tcBorders>
                    <w:top w:val="single" w:sz="4" w:space="0" w:color="auto"/>
                    <w:left w:val="nil"/>
                    <w:bottom w:val="single" w:sz="4" w:space="0" w:color="auto"/>
                    <w:right w:val="single" w:sz="4" w:space="0" w:color="auto"/>
                  </w:tcBorders>
                  <w:vAlign w:val="center"/>
                  <w:hideMark/>
                </w:tcPr>
                <w:p w14:paraId="5F1016BD" w14:textId="77777777" w:rsidR="00EE6E39" w:rsidRDefault="00EE6E39" w:rsidP="00EE6E39">
                  <w:pPr>
                    <w:jc w:val="center"/>
                    <w:rPr>
                      <w:b/>
                      <w:bCs/>
                      <w:color w:val="000000"/>
                      <w:sz w:val="22"/>
                      <w:szCs w:val="22"/>
                    </w:rPr>
                  </w:pPr>
                  <w:r>
                    <w:rPr>
                      <w:b/>
                      <w:bCs/>
                      <w:color w:val="000000"/>
                      <w:sz w:val="22"/>
                      <w:szCs w:val="22"/>
                    </w:rPr>
                    <w:t>Tekući plan 2025.</w:t>
                  </w:r>
                </w:p>
              </w:tc>
              <w:tc>
                <w:tcPr>
                  <w:tcW w:w="1379" w:type="dxa"/>
                  <w:tcBorders>
                    <w:top w:val="single" w:sz="4" w:space="0" w:color="auto"/>
                    <w:left w:val="nil"/>
                    <w:bottom w:val="single" w:sz="4" w:space="0" w:color="auto"/>
                    <w:right w:val="single" w:sz="4" w:space="0" w:color="auto"/>
                  </w:tcBorders>
                  <w:vAlign w:val="center"/>
                  <w:hideMark/>
                </w:tcPr>
                <w:p w14:paraId="074538BD" w14:textId="77777777" w:rsidR="00EE6E39" w:rsidRDefault="00EE6E39" w:rsidP="00EE6E39">
                  <w:pPr>
                    <w:jc w:val="center"/>
                    <w:rPr>
                      <w:b/>
                      <w:bCs/>
                      <w:color w:val="000000"/>
                      <w:sz w:val="22"/>
                      <w:szCs w:val="22"/>
                    </w:rPr>
                  </w:pPr>
                  <w:r>
                    <w:rPr>
                      <w:b/>
                      <w:bCs/>
                      <w:color w:val="000000"/>
                      <w:sz w:val="22"/>
                      <w:szCs w:val="22"/>
                    </w:rPr>
                    <w:t>Plan za 2026.</w:t>
                  </w:r>
                </w:p>
              </w:tc>
              <w:tc>
                <w:tcPr>
                  <w:tcW w:w="1379" w:type="dxa"/>
                  <w:tcBorders>
                    <w:top w:val="single" w:sz="4" w:space="0" w:color="auto"/>
                    <w:left w:val="nil"/>
                    <w:bottom w:val="single" w:sz="4" w:space="0" w:color="auto"/>
                    <w:right w:val="single" w:sz="4" w:space="0" w:color="auto"/>
                  </w:tcBorders>
                  <w:vAlign w:val="center"/>
                  <w:hideMark/>
                </w:tcPr>
                <w:p w14:paraId="059E699B" w14:textId="77777777" w:rsidR="00EE6E39" w:rsidRDefault="00EE6E39" w:rsidP="00EE6E39">
                  <w:pPr>
                    <w:jc w:val="center"/>
                    <w:rPr>
                      <w:b/>
                      <w:bCs/>
                      <w:color w:val="000000"/>
                      <w:sz w:val="22"/>
                      <w:szCs w:val="22"/>
                    </w:rPr>
                  </w:pPr>
                  <w:r>
                    <w:rPr>
                      <w:b/>
                      <w:bCs/>
                      <w:color w:val="000000"/>
                      <w:sz w:val="22"/>
                      <w:szCs w:val="22"/>
                    </w:rPr>
                    <w:t>Projekcija za 2027.</w:t>
                  </w:r>
                </w:p>
              </w:tc>
              <w:tc>
                <w:tcPr>
                  <w:tcW w:w="1379" w:type="dxa"/>
                  <w:tcBorders>
                    <w:top w:val="single" w:sz="4" w:space="0" w:color="auto"/>
                    <w:left w:val="nil"/>
                    <w:bottom w:val="single" w:sz="4" w:space="0" w:color="auto"/>
                    <w:right w:val="single" w:sz="4" w:space="0" w:color="auto"/>
                  </w:tcBorders>
                  <w:vAlign w:val="center"/>
                  <w:hideMark/>
                </w:tcPr>
                <w:p w14:paraId="2946029A" w14:textId="77777777" w:rsidR="00EE6E39" w:rsidRDefault="00EE6E39" w:rsidP="00EE6E39">
                  <w:pPr>
                    <w:jc w:val="center"/>
                    <w:rPr>
                      <w:b/>
                      <w:bCs/>
                      <w:color w:val="000000"/>
                      <w:sz w:val="22"/>
                      <w:szCs w:val="22"/>
                    </w:rPr>
                  </w:pPr>
                  <w:r>
                    <w:rPr>
                      <w:b/>
                      <w:bCs/>
                      <w:color w:val="000000"/>
                      <w:sz w:val="22"/>
                      <w:szCs w:val="22"/>
                    </w:rPr>
                    <w:t>Projekcija za 2028.</w:t>
                  </w:r>
                </w:p>
              </w:tc>
            </w:tr>
            <w:tr w:rsidR="00EE6E39" w14:paraId="26D4F92A" w14:textId="77777777" w:rsidTr="002D28FD">
              <w:trPr>
                <w:trHeight w:val="300"/>
              </w:trPr>
              <w:tc>
                <w:tcPr>
                  <w:tcW w:w="4686" w:type="dxa"/>
                  <w:tcBorders>
                    <w:top w:val="single" w:sz="4" w:space="0" w:color="auto"/>
                    <w:left w:val="single" w:sz="4" w:space="0" w:color="auto"/>
                    <w:bottom w:val="single" w:sz="4" w:space="0" w:color="auto"/>
                    <w:right w:val="single" w:sz="4" w:space="0" w:color="auto"/>
                  </w:tcBorders>
                  <w:vAlign w:val="center"/>
                  <w:hideMark/>
                </w:tcPr>
                <w:p w14:paraId="5F45594E" w14:textId="77777777" w:rsidR="00EE6E39" w:rsidRDefault="00EE6E39" w:rsidP="00EE6E39">
                  <w:pPr>
                    <w:jc w:val="center"/>
                    <w:rPr>
                      <w:rFonts w:ascii="Arial" w:hAnsi="Arial" w:cs="Arial"/>
                      <w:b/>
                      <w:bCs/>
                      <w:color w:val="000000"/>
                      <w:sz w:val="16"/>
                      <w:szCs w:val="16"/>
                    </w:rPr>
                  </w:pPr>
                  <w:r>
                    <w:rPr>
                      <w:rFonts w:ascii="Arial" w:hAnsi="Arial" w:cs="Arial"/>
                      <w:b/>
                      <w:bCs/>
                      <w:color w:val="000000"/>
                      <w:sz w:val="16"/>
                      <w:szCs w:val="16"/>
                    </w:rPr>
                    <w:t>1</w:t>
                  </w:r>
                </w:p>
              </w:tc>
              <w:tc>
                <w:tcPr>
                  <w:tcW w:w="1379" w:type="dxa"/>
                  <w:tcBorders>
                    <w:top w:val="nil"/>
                    <w:left w:val="nil"/>
                    <w:bottom w:val="single" w:sz="4" w:space="0" w:color="auto"/>
                    <w:right w:val="single" w:sz="4" w:space="0" w:color="auto"/>
                  </w:tcBorders>
                  <w:vAlign w:val="center"/>
                  <w:hideMark/>
                </w:tcPr>
                <w:p w14:paraId="027FF5CF" w14:textId="77777777" w:rsidR="00EE6E39" w:rsidRDefault="00EE6E39" w:rsidP="00EE6E39">
                  <w:pPr>
                    <w:jc w:val="center"/>
                    <w:rPr>
                      <w:rFonts w:ascii="Arial" w:hAnsi="Arial" w:cs="Arial"/>
                      <w:b/>
                      <w:bCs/>
                      <w:color w:val="000000"/>
                      <w:sz w:val="16"/>
                      <w:szCs w:val="16"/>
                    </w:rPr>
                  </w:pPr>
                  <w:r>
                    <w:rPr>
                      <w:rFonts w:ascii="Arial" w:hAnsi="Arial" w:cs="Arial"/>
                      <w:b/>
                      <w:bCs/>
                      <w:color w:val="000000"/>
                      <w:sz w:val="16"/>
                      <w:szCs w:val="16"/>
                    </w:rPr>
                    <w:t>3</w:t>
                  </w:r>
                </w:p>
              </w:tc>
              <w:tc>
                <w:tcPr>
                  <w:tcW w:w="1379" w:type="dxa"/>
                  <w:tcBorders>
                    <w:top w:val="nil"/>
                    <w:left w:val="nil"/>
                    <w:bottom w:val="single" w:sz="4" w:space="0" w:color="auto"/>
                    <w:right w:val="single" w:sz="4" w:space="0" w:color="auto"/>
                  </w:tcBorders>
                  <w:vAlign w:val="center"/>
                  <w:hideMark/>
                </w:tcPr>
                <w:p w14:paraId="0205ABF8" w14:textId="77777777" w:rsidR="00EE6E39" w:rsidRDefault="00EE6E39" w:rsidP="00EE6E39">
                  <w:pPr>
                    <w:jc w:val="center"/>
                    <w:rPr>
                      <w:rFonts w:ascii="Arial" w:hAnsi="Arial" w:cs="Arial"/>
                      <w:b/>
                      <w:bCs/>
                      <w:color w:val="000000"/>
                      <w:sz w:val="16"/>
                      <w:szCs w:val="16"/>
                    </w:rPr>
                  </w:pPr>
                  <w:r>
                    <w:rPr>
                      <w:rFonts w:ascii="Arial" w:hAnsi="Arial" w:cs="Arial"/>
                      <w:b/>
                      <w:bCs/>
                      <w:color w:val="000000"/>
                      <w:sz w:val="16"/>
                      <w:szCs w:val="16"/>
                    </w:rPr>
                    <w:t>4</w:t>
                  </w:r>
                </w:p>
              </w:tc>
              <w:tc>
                <w:tcPr>
                  <w:tcW w:w="1379" w:type="dxa"/>
                  <w:tcBorders>
                    <w:top w:val="nil"/>
                    <w:left w:val="nil"/>
                    <w:bottom w:val="single" w:sz="4" w:space="0" w:color="auto"/>
                    <w:right w:val="single" w:sz="4" w:space="0" w:color="auto"/>
                  </w:tcBorders>
                  <w:vAlign w:val="center"/>
                  <w:hideMark/>
                </w:tcPr>
                <w:p w14:paraId="2EA2EB31" w14:textId="77777777" w:rsidR="00EE6E39" w:rsidRDefault="00EE6E39" w:rsidP="00EE6E39">
                  <w:pPr>
                    <w:jc w:val="center"/>
                    <w:rPr>
                      <w:rFonts w:ascii="Arial" w:hAnsi="Arial" w:cs="Arial"/>
                      <w:b/>
                      <w:bCs/>
                      <w:color w:val="000000"/>
                      <w:sz w:val="16"/>
                      <w:szCs w:val="16"/>
                    </w:rPr>
                  </w:pPr>
                  <w:r>
                    <w:rPr>
                      <w:rFonts w:ascii="Arial" w:hAnsi="Arial" w:cs="Arial"/>
                      <w:b/>
                      <w:bCs/>
                      <w:color w:val="000000"/>
                      <w:sz w:val="16"/>
                      <w:szCs w:val="16"/>
                    </w:rPr>
                    <w:t>5</w:t>
                  </w:r>
                </w:p>
              </w:tc>
              <w:tc>
                <w:tcPr>
                  <w:tcW w:w="1379" w:type="dxa"/>
                  <w:tcBorders>
                    <w:top w:val="nil"/>
                    <w:left w:val="nil"/>
                    <w:bottom w:val="single" w:sz="4" w:space="0" w:color="auto"/>
                    <w:right w:val="single" w:sz="4" w:space="0" w:color="auto"/>
                  </w:tcBorders>
                  <w:vAlign w:val="center"/>
                  <w:hideMark/>
                </w:tcPr>
                <w:p w14:paraId="3B2573B7" w14:textId="77777777" w:rsidR="00EE6E39" w:rsidRDefault="00EE6E39" w:rsidP="00EE6E39">
                  <w:pPr>
                    <w:jc w:val="center"/>
                    <w:rPr>
                      <w:rFonts w:ascii="Arial" w:hAnsi="Arial" w:cs="Arial"/>
                      <w:b/>
                      <w:bCs/>
                      <w:color w:val="000000"/>
                      <w:sz w:val="16"/>
                      <w:szCs w:val="16"/>
                    </w:rPr>
                  </w:pPr>
                  <w:r>
                    <w:rPr>
                      <w:rFonts w:ascii="Arial" w:hAnsi="Arial" w:cs="Arial"/>
                      <w:b/>
                      <w:bCs/>
                      <w:color w:val="000000"/>
                      <w:sz w:val="16"/>
                      <w:szCs w:val="16"/>
                    </w:rPr>
                    <w:t>6</w:t>
                  </w:r>
                </w:p>
              </w:tc>
            </w:tr>
            <w:tr w:rsidR="00EE6E39" w14:paraId="00400BB5" w14:textId="77777777" w:rsidTr="002D28FD">
              <w:trPr>
                <w:trHeight w:val="506"/>
              </w:trPr>
              <w:tc>
                <w:tcPr>
                  <w:tcW w:w="4686" w:type="dxa"/>
                  <w:tcBorders>
                    <w:top w:val="single" w:sz="4" w:space="0" w:color="auto"/>
                    <w:left w:val="single" w:sz="4" w:space="0" w:color="auto"/>
                    <w:bottom w:val="single" w:sz="4" w:space="0" w:color="auto"/>
                    <w:right w:val="single" w:sz="4" w:space="0" w:color="auto"/>
                  </w:tcBorders>
                  <w:vAlign w:val="center"/>
                  <w:hideMark/>
                </w:tcPr>
                <w:p w14:paraId="53679740" w14:textId="77777777" w:rsidR="00EE6E39" w:rsidRDefault="00EE6E39" w:rsidP="00EE6E39">
                  <w:pPr>
                    <w:rPr>
                      <w:rFonts w:ascii="Arial" w:hAnsi="Arial" w:cs="Arial"/>
                      <w:i/>
                      <w:iCs/>
                      <w:sz w:val="20"/>
                      <w:szCs w:val="20"/>
                    </w:rPr>
                  </w:pPr>
                  <w:r>
                    <w:rPr>
                      <w:rFonts w:ascii="Arial" w:hAnsi="Arial" w:cs="Arial"/>
                      <w:i/>
                      <w:iCs/>
                      <w:sz w:val="20"/>
                      <w:szCs w:val="20"/>
                    </w:rPr>
                    <w:t>6 PRIHODI POSLOVANJA</w:t>
                  </w:r>
                </w:p>
              </w:tc>
              <w:tc>
                <w:tcPr>
                  <w:tcW w:w="1379" w:type="dxa"/>
                  <w:tcBorders>
                    <w:top w:val="nil"/>
                    <w:left w:val="nil"/>
                    <w:bottom w:val="single" w:sz="4" w:space="0" w:color="auto"/>
                    <w:right w:val="single" w:sz="4" w:space="0" w:color="auto"/>
                  </w:tcBorders>
                  <w:noWrap/>
                  <w:vAlign w:val="bottom"/>
                  <w:hideMark/>
                </w:tcPr>
                <w:p w14:paraId="482247AB" w14:textId="77777777" w:rsidR="00EE6E39" w:rsidRDefault="00EE6E39" w:rsidP="00EE6E39">
                  <w:pPr>
                    <w:jc w:val="right"/>
                    <w:rPr>
                      <w:rFonts w:ascii="Arial" w:hAnsi="Arial" w:cs="Arial"/>
                      <w:i/>
                      <w:iCs/>
                      <w:sz w:val="20"/>
                      <w:szCs w:val="20"/>
                    </w:rPr>
                  </w:pPr>
                  <w:r>
                    <w:rPr>
                      <w:rFonts w:ascii="Arial" w:hAnsi="Arial" w:cs="Arial"/>
                      <w:i/>
                      <w:iCs/>
                      <w:sz w:val="20"/>
                      <w:szCs w:val="20"/>
                    </w:rPr>
                    <w:t>111.248.462</w:t>
                  </w:r>
                </w:p>
              </w:tc>
              <w:tc>
                <w:tcPr>
                  <w:tcW w:w="1379" w:type="dxa"/>
                  <w:tcBorders>
                    <w:top w:val="nil"/>
                    <w:left w:val="nil"/>
                    <w:bottom w:val="single" w:sz="4" w:space="0" w:color="auto"/>
                    <w:right w:val="single" w:sz="4" w:space="0" w:color="auto"/>
                  </w:tcBorders>
                  <w:noWrap/>
                  <w:vAlign w:val="bottom"/>
                  <w:hideMark/>
                </w:tcPr>
                <w:p w14:paraId="662447A8"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127.829.193</w:t>
                  </w:r>
                </w:p>
              </w:tc>
              <w:tc>
                <w:tcPr>
                  <w:tcW w:w="1379" w:type="dxa"/>
                  <w:tcBorders>
                    <w:top w:val="nil"/>
                    <w:left w:val="nil"/>
                    <w:bottom w:val="single" w:sz="4" w:space="0" w:color="auto"/>
                    <w:right w:val="single" w:sz="4" w:space="0" w:color="auto"/>
                  </w:tcBorders>
                  <w:noWrap/>
                  <w:vAlign w:val="bottom"/>
                  <w:hideMark/>
                </w:tcPr>
                <w:p w14:paraId="18DDDE63"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132.958.459</w:t>
                  </w:r>
                </w:p>
              </w:tc>
              <w:tc>
                <w:tcPr>
                  <w:tcW w:w="1379" w:type="dxa"/>
                  <w:tcBorders>
                    <w:top w:val="nil"/>
                    <w:left w:val="nil"/>
                    <w:bottom w:val="single" w:sz="4" w:space="0" w:color="auto"/>
                    <w:right w:val="single" w:sz="4" w:space="0" w:color="auto"/>
                  </w:tcBorders>
                  <w:noWrap/>
                  <w:vAlign w:val="bottom"/>
                  <w:hideMark/>
                </w:tcPr>
                <w:p w14:paraId="12A93417"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140.610.590</w:t>
                  </w:r>
                </w:p>
              </w:tc>
            </w:tr>
            <w:tr w:rsidR="00EE6E39" w14:paraId="0FFCF8D8" w14:textId="77777777" w:rsidTr="002D28FD">
              <w:trPr>
                <w:trHeight w:val="506"/>
              </w:trPr>
              <w:tc>
                <w:tcPr>
                  <w:tcW w:w="4686" w:type="dxa"/>
                  <w:tcBorders>
                    <w:top w:val="single" w:sz="4" w:space="0" w:color="auto"/>
                    <w:left w:val="single" w:sz="4" w:space="0" w:color="auto"/>
                    <w:bottom w:val="single" w:sz="4" w:space="0" w:color="auto"/>
                    <w:right w:val="single" w:sz="4" w:space="0" w:color="auto"/>
                  </w:tcBorders>
                  <w:noWrap/>
                  <w:vAlign w:val="center"/>
                  <w:hideMark/>
                </w:tcPr>
                <w:p w14:paraId="340DDED2" w14:textId="77777777" w:rsidR="00EE6E39" w:rsidRDefault="00EE6E39" w:rsidP="00EE6E39">
                  <w:pPr>
                    <w:rPr>
                      <w:rFonts w:ascii="Arial" w:hAnsi="Arial" w:cs="Arial"/>
                      <w:i/>
                      <w:iCs/>
                      <w:sz w:val="20"/>
                      <w:szCs w:val="20"/>
                    </w:rPr>
                  </w:pPr>
                  <w:r>
                    <w:rPr>
                      <w:rFonts w:ascii="Arial" w:hAnsi="Arial" w:cs="Arial"/>
                      <w:i/>
                      <w:iCs/>
                      <w:sz w:val="20"/>
                      <w:szCs w:val="20"/>
                    </w:rPr>
                    <w:t>7 PRIHODI OD PRODAJE NEFINANCIJSKE IMOVINE</w:t>
                  </w:r>
                </w:p>
              </w:tc>
              <w:tc>
                <w:tcPr>
                  <w:tcW w:w="1379" w:type="dxa"/>
                  <w:tcBorders>
                    <w:top w:val="nil"/>
                    <w:left w:val="nil"/>
                    <w:bottom w:val="single" w:sz="4" w:space="0" w:color="auto"/>
                    <w:right w:val="single" w:sz="4" w:space="0" w:color="auto"/>
                  </w:tcBorders>
                  <w:noWrap/>
                  <w:vAlign w:val="bottom"/>
                  <w:hideMark/>
                </w:tcPr>
                <w:p w14:paraId="1329DD62" w14:textId="77777777" w:rsidR="00EE6E39" w:rsidRDefault="00EE6E39" w:rsidP="00EE6E39">
                  <w:pPr>
                    <w:jc w:val="right"/>
                    <w:rPr>
                      <w:rFonts w:ascii="Arial" w:hAnsi="Arial" w:cs="Arial"/>
                      <w:i/>
                      <w:iCs/>
                      <w:sz w:val="20"/>
                      <w:szCs w:val="20"/>
                    </w:rPr>
                  </w:pPr>
                  <w:r>
                    <w:rPr>
                      <w:rFonts w:ascii="Arial" w:hAnsi="Arial" w:cs="Arial"/>
                      <w:i/>
                      <w:iCs/>
                      <w:sz w:val="20"/>
                      <w:szCs w:val="20"/>
                    </w:rPr>
                    <w:t>0</w:t>
                  </w:r>
                </w:p>
              </w:tc>
              <w:tc>
                <w:tcPr>
                  <w:tcW w:w="1379" w:type="dxa"/>
                  <w:tcBorders>
                    <w:top w:val="nil"/>
                    <w:left w:val="nil"/>
                    <w:bottom w:val="single" w:sz="4" w:space="0" w:color="auto"/>
                    <w:right w:val="single" w:sz="4" w:space="0" w:color="auto"/>
                  </w:tcBorders>
                  <w:noWrap/>
                  <w:vAlign w:val="bottom"/>
                  <w:hideMark/>
                </w:tcPr>
                <w:p w14:paraId="481EB837"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0</w:t>
                  </w:r>
                </w:p>
              </w:tc>
              <w:tc>
                <w:tcPr>
                  <w:tcW w:w="1379" w:type="dxa"/>
                  <w:tcBorders>
                    <w:top w:val="nil"/>
                    <w:left w:val="nil"/>
                    <w:bottom w:val="single" w:sz="4" w:space="0" w:color="auto"/>
                    <w:right w:val="single" w:sz="4" w:space="0" w:color="auto"/>
                  </w:tcBorders>
                  <w:noWrap/>
                  <w:vAlign w:val="bottom"/>
                  <w:hideMark/>
                </w:tcPr>
                <w:p w14:paraId="5D8DF7FC"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0</w:t>
                  </w:r>
                </w:p>
              </w:tc>
              <w:tc>
                <w:tcPr>
                  <w:tcW w:w="1379" w:type="dxa"/>
                  <w:tcBorders>
                    <w:top w:val="nil"/>
                    <w:left w:val="nil"/>
                    <w:bottom w:val="single" w:sz="4" w:space="0" w:color="auto"/>
                    <w:right w:val="single" w:sz="4" w:space="0" w:color="auto"/>
                  </w:tcBorders>
                  <w:noWrap/>
                  <w:vAlign w:val="bottom"/>
                  <w:hideMark/>
                </w:tcPr>
                <w:p w14:paraId="2A6F6EDE"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0</w:t>
                  </w:r>
                </w:p>
              </w:tc>
            </w:tr>
            <w:tr w:rsidR="00EE6E39" w14:paraId="37AA17C1" w14:textId="77777777" w:rsidTr="002D28FD">
              <w:trPr>
                <w:trHeight w:val="490"/>
              </w:trPr>
              <w:tc>
                <w:tcPr>
                  <w:tcW w:w="4686" w:type="dxa"/>
                  <w:tcBorders>
                    <w:top w:val="single" w:sz="4" w:space="0" w:color="auto"/>
                    <w:left w:val="single" w:sz="4" w:space="0" w:color="auto"/>
                    <w:bottom w:val="single" w:sz="4" w:space="0" w:color="auto"/>
                    <w:right w:val="single" w:sz="4" w:space="0" w:color="auto"/>
                  </w:tcBorders>
                  <w:vAlign w:val="center"/>
                  <w:hideMark/>
                </w:tcPr>
                <w:p w14:paraId="76E320CD" w14:textId="77777777" w:rsidR="00EE6E39" w:rsidRDefault="00EE6E39" w:rsidP="00EE6E39">
                  <w:pPr>
                    <w:rPr>
                      <w:rFonts w:ascii="Arial" w:hAnsi="Arial" w:cs="Arial"/>
                      <w:b/>
                      <w:bCs/>
                      <w:sz w:val="20"/>
                      <w:szCs w:val="20"/>
                    </w:rPr>
                  </w:pPr>
                  <w:r>
                    <w:rPr>
                      <w:rFonts w:ascii="Arial" w:hAnsi="Arial" w:cs="Arial"/>
                      <w:b/>
                      <w:bCs/>
                      <w:sz w:val="20"/>
                      <w:szCs w:val="20"/>
                    </w:rPr>
                    <w:t>PRIHODI UKUPNO</w:t>
                  </w:r>
                </w:p>
              </w:tc>
              <w:tc>
                <w:tcPr>
                  <w:tcW w:w="1379" w:type="dxa"/>
                  <w:tcBorders>
                    <w:top w:val="nil"/>
                    <w:left w:val="nil"/>
                    <w:bottom w:val="single" w:sz="4" w:space="0" w:color="auto"/>
                    <w:right w:val="single" w:sz="4" w:space="0" w:color="auto"/>
                  </w:tcBorders>
                  <w:noWrap/>
                  <w:vAlign w:val="bottom"/>
                  <w:hideMark/>
                </w:tcPr>
                <w:p w14:paraId="026E4A5E" w14:textId="77777777" w:rsidR="00EE6E39" w:rsidRDefault="00EE6E39" w:rsidP="00EE6E39">
                  <w:pPr>
                    <w:jc w:val="right"/>
                    <w:rPr>
                      <w:rFonts w:ascii="Arial" w:hAnsi="Arial" w:cs="Arial"/>
                      <w:b/>
                      <w:bCs/>
                      <w:sz w:val="20"/>
                      <w:szCs w:val="20"/>
                    </w:rPr>
                  </w:pPr>
                  <w:r>
                    <w:rPr>
                      <w:rFonts w:ascii="Arial" w:hAnsi="Arial" w:cs="Arial"/>
                      <w:b/>
                      <w:bCs/>
                      <w:sz w:val="20"/>
                      <w:szCs w:val="20"/>
                    </w:rPr>
                    <w:t>111.248.462</w:t>
                  </w:r>
                </w:p>
              </w:tc>
              <w:tc>
                <w:tcPr>
                  <w:tcW w:w="1379" w:type="dxa"/>
                  <w:tcBorders>
                    <w:top w:val="nil"/>
                    <w:left w:val="nil"/>
                    <w:bottom w:val="single" w:sz="4" w:space="0" w:color="auto"/>
                    <w:right w:val="single" w:sz="4" w:space="0" w:color="auto"/>
                  </w:tcBorders>
                  <w:noWrap/>
                  <w:vAlign w:val="bottom"/>
                  <w:hideMark/>
                </w:tcPr>
                <w:p w14:paraId="5C27AF38" w14:textId="77777777" w:rsidR="00EE6E39" w:rsidRDefault="00EE6E39" w:rsidP="00EE6E39">
                  <w:pPr>
                    <w:jc w:val="right"/>
                    <w:rPr>
                      <w:rFonts w:ascii="Arial" w:hAnsi="Arial" w:cs="Arial"/>
                      <w:b/>
                      <w:bCs/>
                      <w:sz w:val="20"/>
                      <w:szCs w:val="20"/>
                    </w:rPr>
                  </w:pPr>
                  <w:r>
                    <w:rPr>
                      <w:rFonts w:ascii="Arial" w:hAnsi="Arial" w:cs="Arial"/>
                      <w:b/>
                      <w:bCs/>
                      <w:sz w:val="20"/>
                      <w:szCs w:val="20"/>
                    </w:rPr>
                    <w:t>127.829.193</w:t>
                  </w:r>
                </w:p>
              </w:tc>
              <w:tc>
                <w:tcPr>
                  <w:tcW w:w="1379" w:type="dxa"/>
                  <w:tcBorders>
                    <w:top w:val="nil"/>
                    <w:left w:val="nil"/>
                    <w:bottom w:val="single" w:sz="4" w:space="0" w:color="auto"/>
                    <w:right w:val="single" w:sz="4" w:space="0" w:color="auto"/>
                  </w:tcBorders>
                  <w:noWrap/>
                  <w:vAlign w:val="bottom"/>
                  <w:hideMark/>
                </w:tcPr>
                <w:p w14:paraId="7979E497" w14:textId="77777777" w:rsidR="00EE6E39" w:rsidRDefault="00EE6E39" w:rsidP="00EE6E39">
                  <w:pPr>
                    <w:jc w:val="right"/>
                    <w:rPr>
                      <w:rFonts w:ascii="Arial" w:hAnsi="Arial" w:cs="Arial"/>
                      <w:b/>
                      <w:bCs/>
                      <w:sz w:val="20"/>
                      <w:szCs w:val="20"/>
                    </w:rPr>
                  </w:pPr>
                  <w:r>
                    <w:rPr>
                      <w:rFonts w:ascii="Arial" w:hAnsi="Arial" w:cs="Arial"/>
                      <w:b/>
                      <w:bCs/>
                      <w:sz w:val="20"/>
                      <w:szCs w:val="20"/>
                    </w:rPr>
                    <w:t>132.958.459</w:t>
                  </w:r>
                </w:p>
              </w:tc>
              <w:tc>
                <w:tcPr>
                  <w:tcW w:w="1379" w:type="dxa"/>
                  <w:tcBorders>
                    <w:top w:val="nil"/>
                    <w:left w:val="nil"/>
                    <w:bottom w:val="single" w:sz="4" w:space="0" w:color="auto"/>
                    <w:right w:val="single" w:sz="4" w:space="0" w:color="auto"/>
                  </w:tcBorders>
                  <w:noWrap/>
                  <w:vAlign w:val="bottom"/>
                  <w:hideMark/>
                </w:tcPr>
                <w:p w14:paraId="54435F41" w14:textId="77777777" w:rsidR="00EE6E39" w:rsidRDefault="00EE6E39" w:rsidP="00EE6E39">
                  <w:pPr>
                    <w:jc w:val="right"/>
                    <w:rPr>
                      <w:rFonts w:ascii="Arial" w:hAnsi="Arial" w:cs="Arial"/>
                      <w:b/>
                      <w:bCs/>
                      <w:sz w:val="20"/>
                      <w:szCs w:val="20"/>
                    </w:rPr>
                  </w:pPr>
                  <w:r>
                    <w:rPr>
                      <w:rFonts w:ascii="Arial" w:hAnsi="Arial" w:cs="Arial"/>
                      <w:b/>
                      <w:bCs/>
                      <w:sz w:val="20"/>
                      <w:szCs w:val="20"/>
                    </w:rPr>
                    <w:t>140.610.590</w:t>
                  </w:r>
                </w:p>
              </w:tc>
            </w:tr>
            <w:tr w:rsidR="00EE6E39" w14:paraId="3046D82A" w14:textId="77777777" w:rsidTr="002D28FD">
              <w:trPr>
                <w:trHeight w:val="506"/>
              </w:trPr>
              <w:tc>
                <w:tcPr>
                  <w:tcW w:w="4686" w:type="dxa"/>
                  <w:tcBorders>
                    <w:top w:val="single" w:sz="4" w:space="0" w:color="auto"/>
                    <w:left w:val="single" w:sz="4" w:space="0" w:color="auto"/>
                    <w:bottom w:val="single" w:sz="4" w:space="0" w:color="auto"/>
                    <w:right w:val="single" w:sz="4" w:space="0" w:color="auto"/>
                  </w:tcBorders>
                  <w:vAlign w:val="center"/>
                  <w:hideMark/>
                </w:tcPr>
                <w:p w14:paraId="135E2A79" w14:textId="77777777" w:rsidR="00EE6E39" w:rsidRDefault="00EE6E39" w:rsidP="00EE6E39">
                  <w:pPr>
                    <w:rPr>
                      <w:rFonts w:ascii="Arial" w:hAnsi="Arial" w:cs="Arial"/>
                      <w:i/>
                      <w:iCs/>
                      <w:sz w:val="20"/>
                      <w:szCs w:val="20"/>
                    </w:rPr>
                  </w:pPr>
                  <w:r>
                    <w:rPr>
                      <w:rFonts w:ascii="Arial" w:hAnsi="Arial" w:cs="Arial"/>
                      <w:i/>
                      <w:iCs/>
                      <w:sz w:val="20"/>
                      <w:szCs w:val="20"/>
                    </w:rPr>
                    <w:t>3 RASHODI  POSLOVANJA</w:t>
                  </w:r>
                </w:p>
              </w:tc>
              <w:tc>
                <w:tcPr>
                  <w:tcW w:w="1379" w:type="dxa"/>
                  <w:tcBorders>
                    <w:top w:val="nil"/>
                    <w:left w:val="nil"/>
                    <w:bottom w:val="single" w:sz="4" w:space="0" w:color="auto"/>
                    <w:right w:val="single" w:sz="4" w:space="0" w:color="auto"/>
                  </w:tcBorders>
                  <w:vAlign w:val="bottom"/>
                  <w:hideMark/>
                </w:tcPr>
                <w:p w14:paraId="1E9011E4" w14:textId="77777777" w:rsidR="00EE6E39" w:rsidRDefault="00EE6E39" w:rsidP="00EE6E39">
                  <w:pPr>
                    <w:jc w:val="right"/>
                    <w:rPr>
                      <w:rFonts w:ascii="Arial" w:hAnsi="Arial" w:cs="Arial"/>
                      <w:i/>
                      <w:iCs/>
                      <w:sz w:val="20"/>
                      <w:szCs w:val="20"/>
                    </w:rPr>
                  </w:pPr>
                  <w:r>
                    <w:rPr>
                      <w:rFonts w:ascii="Arial" w:hAnsi="Arial" w:cs="Arial"/>
                      <w:i/>
                      <w:iCs/>
                      <w:sz w:val="20"/>
                      <w:szCs w:val="20"/>
                    </w:rPr>
                    <w:t>107.562.724</w:t>
                  </w:r>
                </w:p>
              </w:tc>
              <w:tc>
                <w:tcPr>
                  <w:tcW w:w="1379" w:type="dxa"/>
                  <w:tcBorders>
                    <w:top w:val="nil"/>
                    <w:left w:val="nil"/>
                    <w:bottom w:val="single" w:sz="4" w:space="0" w:color="auto"/>
                    <w:right w:val="single" w:sz="4" w:space="0" w:color="auto"/>
                  </w:tcBorders>
                  <w:noWrap/>
                  <w:vAlign w:val="bottom"/>
                  <w:hideMark/>
                </w:tcPr>
                <w:p w14:paraId="180B1892"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122.887.850</w:t>
                  </w:r>
                </w:p>
              </w:tc>
              <w:tc>
                <w:tcPr>
                  <w:tcW w:w="1379" w:type="dxa"/>
                  <w:tcBorders>
                    <w:top w:val="nil"/>
                    <w:left w:val="nil"/>
                    <w:bottom w:val="single" w:sz="4" w:space="0" w:color="auto"/>
                    <w:right w:val="single" w:sz="4" w:space="0" w:color="auto"/>
                  </w:tcBorders>
                  <w:noWrap/>
                  <w:vAlign w:val="bottom"/>
                  <w:hideMark/>
                </w:tcPr>
                <w:p w14:paraId="7CBA4A1D"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129.394.158</w:t>
                  </w:r>
                </w:p>
              </w:tc>
              <w:tc>
                <w:tcPr>
                  <w:tcW w:w="1379" w:type="dxa"/>
                  <w:tcBorders>
                    <w:top w:val="nil"/>
                    <w:left w:val="nil"/>
                    <w:bottom w:val="single" w:sz="4" w:space="0" w:color="auto"/>
                    <w:right w:val="single" w:sz="4" w:space="0" w:color="auto"/>
                  </w:tcBorders>
                  <w:vAlign w:val="bottom"/>
                  <w:hideMark/>
                </w:tcPr>
                <w:p w14:paraId="11BA39C4"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136.302.124</w:t>
                  </w:r>
                </w:p>
              </w:tc>
            </w:tr>
            <w:tr w:rsidR="00EE6E39" w14:paraId="10350A39" w14:textId="77777777" w:rsidTr="002D28FD">
              <w:trPr>
                <w:trHeight w:val="506"/>
              </w:trPr>
              <w:tc>
                <w:tcPr>
                  <w:tcW w:w="4686" w:type="dxa"/>
                  <w:tcBorders>
                    <w:top w:val="single" w:sz="4" w:space="0" w:color="auto"/>
                    <w:left w:val="single" w:sz="4" w:space="0" w:color="auto"/>
                    <w:bottom w:val="single" w:sz="4" w:space="0" w:color="auto"/>
                    <w:right w:val="single" w:sz="4" w:space="0" w:color="auto"/>
                  </w:tcBorders>
                  <w:noWrap/>
                  <w:vAlign w:val="center"/>
                  <w:hideMark/>
                </w:tcPr>
                <w:p w14:paraId="28DF936F" w14:textId="77777777" w:rsidR="00EE6E39" w:rsidRDefault="00EE6E39" w:rsidP="00EE6E39">
                  <w:pPr>
                    <w:rPr>
                      <w:rFonts w:ascii="Arial" w:hAnsi="Arial" w:cs="Arial"/>
                      <w:i/>
                      <w:iCs/>
                      <w:sz w:val="20"/>
                      <w:szCs w:val="20"/>
                    </w:rPr>
                  </w:pPr>
                  <w:r>
                    <w:rPr>
                      <w:rFonts w:ascii="Arial" w:hAnsi="Arial" w:cs="Arial"/>
                      <w:i/>
                      <w:iCs/>
                      <w:sz w:val="20"/>
                      <w:szCs w:val="20"/>
                    </w:rPr>
                    <w:t>4 RASHODI ZA NABAVU NEFINANCIJSKE IMOVINE</w:t>
                  </w:r>
                </w:p>
              </w:tc>
              <w:tc>
                <w:tcPr>
                  <w:tcW w:w="1379" w:type="dxa"/>
                  <w:tcBorders>
                    <w:top w:val="nil"/>
                    <w:left w:val="nil"/>
                    <w:bottom w:val="single" w:sz="4" w:space="0" w:color="auto"/>
                    <w:right w:val="single" w:sz="4" w:space="0" w:color="auto"/>
                  </w:tcBorders>
                  <w:noWrap/>
                  <w:vAlign w:val="bottom"/>
                  <w:hideMark/>
                </w:tcPr>
                <w:p w14:paraId="2427CA70" w14:textId="77777777" w:rsidR="00EE6E39" w:rsidRDefault="00EE6E39" w:rsidP="00EE6E39">
                  <w:pPr>
                    <w:jc w:val="right"/>
                    <w:rPr>
                      <w:rFonts w:ascii="Arial" w:hAnsi="Arial" w:cs="Arial"/>
                      <w:i/>
                      <w:iCs/>
                      <w:sz w:val="20"/>
                      <w:szCs w:val="20"/>
                    </w:rPr>
                  </w:pPr>
                  <w:r>
                    <w:rPr>
                      <w:rFonts w:ascii="Arial" w:hAnsi="Arial" w:cs="Arial"/>
                      <w:i/>
                      <w:iCs/>
                      <w:sz w:val="20"/>
                      <w:szCs w:val="20"/>
                    </w:rPr>
                    <w:t>3.099.000</w:t>
                  </w:r>
                </w:p>
              </w:tc>
              <w:tc>
                <w:tcPr>
                  <w:tcW w:w="1379" w:type="dxa"/>
                  <w:tcBorders>
                    <w:top w:val="nil"/>
                    <w:left w:val="nil"/>
                    <w:bottom w:val="single" w:sz="4" w:space="0" w:color="auto"/>
                    <w:right w:val="single" w:sz="4" w:space="0" w:color="auto"/>
                  </w:tcBorders>
                  <w:noWrap/>
                  <w:vAlign w:val="bottom"/>
                  <w:hideMark/>
                </w:tcPr>
                <w:p w14:paraId="258DFE9C" w14:textId="765B213C"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4.981.343</w:t>
                  </w:r>
                </w:p>
              </w:tc>
              <w:tc>
                <w:tcPr>
                  <w:tcW w:w="1379" w:type="dxa"/>
                  <w:tcBorders>
                    <w:top w:val="nil"/>
                    <w:left w:val="nil"/>
                    <w:bottom w:val="single" w:sz="4" w:space="0" w:color="auto"/>
                    <w:right w:val="single" w:sz="4" w:space="0" w:color="auto"/>
                  </w:tcBorders>
                  <w:noWrap/>
                  <w:vAlign w:val="bottom"/>
                  <w:hideMark/>
                </w:tcPr>
                <w:p w14:paraId="536D6AEE"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3.564.301</w:t>
                  </w:r>
                </w:p>
              </w:tc>
              <w:tc>
                <w:tcPr>
                  <w:tcW w:w="1379" w:type="dxa"/>
                  <w:tcBorders>
                    <w:top w:val="nil"/>
                    <w:left w:val="nil"/>
                    <w:bottom w:val="single" w:sz="4" w:space="0" w:color="auto"/>
                    <w:right w:val="single" w:sz="4" w:space="0" w:color="auto"/>
                  </w:tcBorders>
                  <w:vAlign w:val="bottom"/>
                  <w:hideMark/>
                </w:tcPr>
                <w:p w14:paraId="27AC1882" w14:textId="77777777" w:rsidR="00EE6E39" w:rsidRDefault="00EE6E39" w:rsidP="00EE6E39">
                  <w:pPr>
                    <w:jc w:val="right"/>
                    <w:rPr>
                      <w:rFonts w:ascii="Arial" w:hAnsi="Arial" w:cs="Arial"/>
                      <w:i/>
                      <w:iCs/>
                      <w:color w:val="000000"/>
                      <w:sz w:val="20"/>
                      <w:szCs w:val="20"/>
                    </w:rPr>
                  </w:pPr>
                  <w:r>
                    <w:rPr>
                      <w:rFonts w:ascii="Arial" w:hAnsi="Arial" w:cs="Arial"/>
                      <w:i/>
                      <w:iCs/>
                      <w:color w:val="000000"/>
                      <w:sz w:val="20"/>
                      <w:szCs w:val="20"/>
                    </w:rPr>
                    <w:t>4.308.466</w:t>
                  </w:r>
                </w:p>
              </w:tc>
            </w:tr>
            <w:tr w:rsidR="00EE6E39" w14:paraId="48EC6CF8" w14:textId="77777777" w:rsidTr="002D28FD">
              <w:trPr>
                <w:trHeight w:val="490"/>
              </w:trPr>
              <w:tc>
                <w:tcPr>
                  <w:tcW w:w="4686" w:type="dxa"/>
                  <w:tcBorders>
                    <w:top w:val="single" w:sz="4" w:space="0" w:color="auto"/>
                    <w:left w:val="single" w:sz="4" w:space="0" w:color="auto"/>
                    <w:bottom w:val="single" w:sz="4" w:space="0" w:color="auto"/>
                    <w:right w:val="single" w:sz="4" w:space="0" w:color="auto"/>
                  </w:tcBorders>
                  <w:vAlign w:val="center"/>
                  <w:hideMark/>
                </w:tcPr>
                <w:p w14:paraId="5DD5DBC3" w14:textId="77777777" w:rsidR="00EE6E39" w:rsidRDefault="00EE6E39" w:rsidP="00EE6E39">
                  <w:pPr>
                    <w:rPr>
                      <w:rFonts w:ascii="Arial" w:hAnsi="Arial" w:cs="Arial"/>
                      <w:b/>
                      <w:bCs/>
                      <w:sz w:val="20"/>
                      <w:szCs w:val="20"/>
                    </w:rPr>
                  </w:pPr>
                  <w:r>
                    <w:rPr>
                      <w:rFonts w:ascii="Arial" w:hAnsi="Arial" w:cs="Arial"/>
                      <w:b/>
                      <w:bCs/>
                      <w:sz w:val="20"/>
                      <w:szCs w:val="20"/>
                    </w:rPr>
                    <w:t>RASHODI UKUPNO</w:t>
                  </w:r>
                </w:p>
              </w:tc>
              <w:tc>
                <w:tcPr>
                  <w:tcW w:w="1379" w:type="dxa"/>
                  <w:tcBorders>
                    <w:top w:val="nil"/>
                    <w:left w:val="nil"/>
                    <w:bottom w:val="single" w:sz="4" w:space="0" w:color="auto"/>
                    <w:right w:val="single" w:sz="4" w:space="0" w:color="auto"/>
                  </w:tcBorders>
                  <w:noWrap/>
                  <w:vAlign w:val="bottom"/>
                  <w:hideMark/>
                </w:tcPr>
                <w:p w14:paraId="705CA460" w14:textId="77777777" w:rsidR="00EE6E39" w:rsidRDefault="00EE6E39" w:rsidP="00EE6E39">
                  <w:pPr>
                    <w:jc w:val="right"/>
                    <w:rPr>
                      <w:rFonts w:ascii="Arial" w:hAnsi="Arial" w:cs="Arial"/>
                      <w:b/>
                      <w:bCs/>
                      <w:sz w:val="20"/>
                      <w:szCs w:val="20"/>
                    </w:rPr>
                  </w:pPr>
                  <w:r>
                    <w:rPr>
                      <w:rFonts w:ascii="Arial" w:hAnsi="Arial" w:cs="Arial"/>
                      <w:b/>
                      <w:bCs/>
                      <w:sz w:val="20"/>
                      <w:szCs w:val="20"/>
                    </w:rPr>
                    <w:t>110.661.724</w:t>
                  </w:r>
                </w:p>
              </w:tc>
              <w:tc>
                <w:tcPr>
                  <w:tcW w:w="1379" w:type="dxa"/>
                  <w:tcBorders>
                    <w:top w:val="nil"/>
                    <w:left w:val="nil"/>
                    <w:bottom w:val="single" w:sz="4" w:space="0" w:color="auto"/>
                    <w:right w:val="single" w:sz="4" w:space="0" w:color="auto"/>
                  </w:tcBorders>
                  <w:noWrap/>
                  <w:vAlign w:val="bottom"/>
                  <w:hideMark/>
                </w:tcPr>
                <w:p w14:paraId="2D1ADD3B" w14:textId="77777777" w:rsidR="00EE6E39" w:rsidRDefault="00EE6E39" w:rsidP="00EE6E39">
                  <w:pPr>
                    <w:jc w:val="right"/>
                    <w:rPr>
                      <w:rFonts w:ascii="Arial" w:hAnsi="Arial" w:cs="Arial"/>
                      <w:b/>
                      <w:bCs/>
                      <w:sz w:val="20"/>
                      <w:szCs w:val="20"/>
                    </w:rPr>
                  </w:pPr>
                  <w:r>
                    <w:rPr>
                      <w:rFonts w:ascii="Arial" w:hAnsi="Arial" w:cs="Arial"/>
                      <w:b/>
                      <w:bCs/>
                      <w:sz w:val="20"/>
                      <w:szCs w:val="20"/>
                    </w:rPr>
                    <w:t>127.869.193</w:t>
                  </w:r>
                </w:p>
              </w:tc>
              <w:tc>
                <w:tcPr>
                  <w:tcW w:w="1379" w:type="dxa"/>
                  <w:tcBorders>
                    <w:top w:val="nil"/>
                    <w:left w:val="nil"/>
                    <w:bottom w:val="single" w:sz="4" w:space="0" w:color="auto"/>
                    <w:right w:val="single" w:sz="4" w:space="0" w:color="auto"/>
                  </w:tcBorders>
                  <w:noWrap/>
                  <w:vAlign w:val="bottom"/>
                  <w:hideMark/>
                </w:tcPr>
                <w:p w14:paraId="7AA5D8B4" w14:textId="77777777" w:rsidR="00EE6E39" w:rsidRDefault="00EE6E39" w:rsidP="00EE6E39">
                  <w:pPr>
                    <w:jc w:val="right"/>
                    <w:rPr>
                      <w:rFonts w:ascii="Arial" w:hAnsi="Arial" w:cs="Arial"/>
                      <w:b/>
                      <w:bCs/>
                      <w:sz w:val="20"/>
                      <w:szCs w:val="20"/>
                    </w:rPr>
                  </w:pPr>
                  <w:r>
                    <w:rPr>
                      <w:rFonts w:ascii="Arial" w:hAnsi="Arial" w:cs="Arial"/>
                      <w:b/>
                      <w:bCs/>
                      <w:sz w:val="20"/>
                      <w:szCs w:val="20"/>
                    </w:rPr>
                    <w:t>132.958.459</w:t>
                  </w:r>
                </w:p>
              </w:tc>
              <w:tc>
                <w:tcPr>
                  <w:tcW w:w="1379" w:type="dxa"/>
                  <w:tcBorders>
                    <w:top w:val="nil"/>
                    <w:left w:val="nil"/>
                    <w:bottom w:val="single" w:sz="4" w:space="0" w:color="auto"/>
                    <w:right w:val="single" w:sz="4" w:space="0" w:color="auto"/>
                  </w:tcBorders>
                  <w:noWrap/>
                  <w:vAlign w:val="bottom"/>
                  <w:hideMark/>
                </w:tcPr>
                <w:p w14:paraId="47775B0A" w14:textId="77777777" w:rsidR="00EE6E39" w:rsidRDefault="00EE6E39" w:rsidP="00EE6E39">
                  <w:pPr>
                    <w:jc w:val="right"/>
                    <w:rPr>
                      <w:rFonts w:ascii="Arial" w:hAnsi="Arial" w:cs="Arial"/>
                      <w:b/>
                      <w:bCs/>
                      <w:sz w:val="20"/>
                      <w:szCs w:val="20"/>
                    </w:rPr>
                  </w:pPr>
                  <w:r>
                    <w:rPr>
                      <w:rFonts w:ascii="Arial" w:hAnsi="Arial" w:cs="Arial"/>
                      <w:b/>
                      <w:bCs/>
                      <w:sz w:val="20"/>
                      <w:szCs w:val="20"/>
                    </w:rPr>
                    <w:t>140.610.590</w:t>
                  </w:r>
                </w:p>
              </w:tc>
            </w:tr>
            <w:tr w:rsidR="00EE6E39" w14:paraId="6B85AC68" w14:textId="77777777" w:rsidTr="002D28FD">
              <w:trPr>
                <w:trHeight w:val="506"/>
              </w:trPr>
              <w:tc>
                <w:tcPr>
                  <w:tcW w:w="4686" w:type="dxa"/>
                  <w:tcBorders>
                    <w:top w:val="single" w:sz="4" w:space="0" w:color="auto"/>
                    <w:left w:val="single" w:sz="4" w:space="0" w:color="auto"/>
                    <w:bottom w:val="single" w:sz="4" w:space="0" w:color="auto"/>
                    <w:right w:val="single" w:sz="4" w:space="0" w:color="auto"/>
                  </w:tcBorders>
                  <w:vAlign w:val="center"/>
                  <w:hideMark/>
                </w:tcPr>
                <w:p w14:paraId="311D33DF" w14:textId="77777777" w:rsidR="00EE6E39" w:rsidRDefault="00EE6E39" w:rsidP="00EE6E39">
                  <w:pPr>
                    <w:rPr>
                      <w:rFonts w:ascii="Arial" w:hAnsi="Arial" w:cs="Arial"/>
                      <w:b/>
                      <w:bCs/>
                      <w:i/>
                      <w:iCs/>
                      <w:sz w:val="20"/>
                      <w:szCs w:val="20"/>
                    </w:rPr>
                  </w:pPr>
                  <w:r>
                    <w:rPr>
                      <w:rFonts w:ascii="Arial" w:hAnsi="Arial" w:cs="Arial"/>
                      <w:b/>
                      <w:bCs/>
                      <w:i/>
                      <w:iCs/>
                      <w:sz w:val="20"/>
                      <w:szCs w:val="20"/>
                    </w:rPr>
                    <w:t>RAZLIKA - VIŠAK / MANJAK</w:t>
                  </w:r>
                </w:p>
              </w:tc>
              <w:tc>
                <w:tcPr>
                  <w:tcW w:w="1379" w:type="dxa"/>
                  <w:tcBorders>
                    <w:top w:val="nil"/>
                    <w:left w:val="nil"/>
                    <w:bottom w:val="single" w:sz="4" w:space="0" w:color="auto"/>
                    <w:right w:val="single" w:sz="4" w:space="0" w:color="auto"/>
                  </w:tcBorders>
                  <w:vAlign w:val="bottom"/>
                  <w:hideMark/>
                </w:tcPr>
                <w:p w14:paraId="485BBA51" w14:textId="77777777" w:rsidR="00EE6E39" w:rsidRDefault="00EE6E39" w:rsidP="00EE6E39">
                  <w:pPr>
                    <w:jc w:val="right"/>
                    <w:rPr>
                      <w:rFonts w:ascii="Arial" w:hAnsi="Arial" w:cs="Arial"/>
                      <w:b/>
                      <w:bCs/>
                      <w:i/>
                      <w:iCs/>
                      <w:sz w:val="20"/>
                      <w:szCs w:val="20"/>
                    </w:rPr>
                  </w:pPr>
                  <w:r>
                    <w:rPr>
                      <w:rFonts w:ascii="Arial" w:hAnsi="Arial" w:cs="Arial"/>
                      <w:b/>
                      <w:bCs/>
                      <w:i/>
                      <w:iCs/>
                      <w:sz w:val="20"/>
                      <w:szCs w:val="20"/>
                    </w:rPr>
                    <w:t>586.738</w:t>
                  </w:r>
                </w:p>
              </w:tc>
              <w:tc>
                <w:tcPr>
                  <w:tcW w:w="1379" w:type="dxa"/>
                  <w:tcBorders>
                    <w:top w:val="nil"/>
                    <w:left w:val="nil"/>
                    <w:bottom w:val="single" w:sz="4" w:space="0" w:color="auto"/>
                    <w:right w:val="single" w:sz="4" w:space="0" w:color="auto"/>
                  </w:tcBorders>
                  <w:vAlign w:val="bottom"/>
                  <w:hideMark/>
                </w:tcPr>
                <w:p w14:paraId="02079A22" w14:textId="77777777" w:rsidR="00EE6E39" w:rsidRDefault="00EE6E39" w:rsidP="00EE6E39">
                  <w:pPr>
                    <w:jc w:val="right"/>
                    <w:rPr>
                      <w:rFonts w:ascii="Arial" w:hAnsi="Arial" w:cs="Arial"/>
                      <w:b/>
                      <w:bCs/>
                      <w:i/>
                      <w:iCs/>
                      <w:color w:val="000000"/>
                      <w:sz w:val="20"/>
                      <w:szCs w:val="20"/>
                    </w:rPr>
                  </w:pPr>
                  <w:r>
                    <w:rPr>
                      <w:rFonts w:ascii="Arial" w:hAnsi="Arial" w:cs="Arial"/>
                      <w:b/>
                      <w:bCs/>
                      <w:i/>
                      <w:iCs/>
                      <w:color w:val="000000"/>
                      <w:sz w:val="20"/>
                      <w:szCs w:val="20"/>
                    </w:rPr>
                    <w:t>-40.000</w:t>
                  </w:r>
                </w:p>
              </w:tc>
              <w:tc>
                <w:tcPr>
                  <w:tcW w:w="1379" w:type="dxa"/>
                  <w:tcBorders>
                    <w:top w:val="nil"/>
                    <w:left w:val="nil"/>
                    <w:bottom w:val="single" w:sz="4" w:space="0" w:color="auto"/>
                    <w:right w:val="single" w:sz="4" w:space="0" w:color="auto"/>
                  </w:tcBorders>
                  <w:vAlign w:val="bottom"/>
                  <w:hideMark/>
                </w:tcPr>
                <w:p w14:paraId="78B0C29F" w14:textId="77777777" w:rsidR="00EE6E39" w:rsidRDefault="00EE6E39" w:rsidP="00EE6E39">
                  <w:pPr>
                    <w:jc w:val="right"/>
                    <w:rPr>
                      <w:rFonts w:ascii="Arial" w:hAnsi="Arial" w:cs="Arial"/>
                      <w:b/>
                      <w:bCs/>
                      <w:i/>
                      <w:iCs/>
                      <w:color w:val="000000"/>
                      <w:sz w:val="20"/>
                      <w:szCs w:val="20"/>
                    </w:rPr>
                  </w:pPr>
                  <w:r>
                    <w:rPr>
                      <w:rFonts w:ascii="Arial" w:hAnsi="Arial" w:cs="Arial"/>
                      <w:b/>
                      <w:bCs/>
                      <w:i/>
                      <w:iCs/>
                      <w:color w:val="000000"/>
                      <w:sz w:val="20"/>
                      <w:szCs w:val="20"/>
                    </w:rPr>
                    <w:t>0</w:t>
                  </w:r>
                </w:p>
              </w:tc>
              <w:tc>
                <w:tcPr>
                  <w:tcW w:w="1379" w:type="dxa"/>
                  <w:tcBorders>
                    <w:top w:val="nil"/>
                    <w:left w:val="nil"/>
                    <w:bottom w:val="single" w:sz="4" w:space="0" w:color="auto"/>
                    <w:right w:val="single" w:sz="4" w:space="0" w:color="auto"/>
                  </w:tcBorders>
                  <w:vAlign w:val="bottom"/>
                  <w:hideMark/>
                </w:tcPr>
                <w:p w14:paraId="3027376A" w14:textId="77777777" w:rsidR="00EE6E39" w:rsidRDefault="00EE6E39" w:rsidP="00EE6E39">
                  <w:pPr>
                    <w:jc w:val="right"/>
                    <w:rPr>
                      <w:rFonts w:ascii="Arial" w:hAnsi="Arial" w:cs="Arial"/>
                      <w:b/>
                      <w:bCs/>
                      <w:i/>
                      <w:iCs/>
                      <w:color w:val="000000"/>
                      <w:sz w:val="20"/>
                      <w:szCs w:val="20"/>
                    </w:rPr>
                  </w:pPr>
                  <w:r>
                    <w:rPr>
                      <w:rFonts w:ascii="Arial" w:hAnsi="Arial" w:cs="Arial"/>
                      <w:b/>
                      <w:bCs/>
                      <w:i/>
                      <w:iCs/>
                      <w:color w:val="000000"/>
                      <w:sz w:val="20"/>
                      <w:szCs w:val="20"/>
                    </w:rPr>
                    <w:t>0</w:t>
                  </w:r>
                </w:p>
              </w:tc>
            </w:tr>
          </w:tbl>
          <w:p w14:paraId="6417B692" w14:textId="22DDB588" w:rsidR="00EE6E39" w:rsidRPr="007A1A8A" w:rsidRDefault="00EE6E39" w:rsidP="00CD3E34">
            <w:pPr>
              <w:ind w:right="-1328"/>
              <w:jc w:val="both"/>
              <w:rPr>
                <w:b/>
                <w:bCs/>
                <w:sz w:val="22"/>
                <w:szCs w:val="22"/>
              </w:rPr>
            </w:pPr>
          </w:p>
        </w:tc>
        <w:tc>
          <w:tcPr>
            <w:tcW w:w="236" w:type="dxa"/>
            <w:vAlign w:val="center"/>
          </w:tcPr>
          <w:p w14:paraId="7CC3F7BF" w14:textId="35B4F8F5" w:rsidR="007A1A8A" w:rsidRPr="007A1A8A" w:rsidRDefault="007A1A8A" w:rsidP="007A1A8A">
            <w:pPr>
              <w:jc w:val="center"/>
              <w:rPr>
                <w:b/>
                <w:bCs/>
                <w:sz w:val="22"/>
                <w:szCs w:val="22"/>
              </w:rPr>
            </w:pPr>
          </w:p>
        </w:tc>
        <w:tc>
          <w:tcPr>
            <w:tcW w:w="236" w:type="dxa"/>
            <w:vAlign w:val="center"/>
          </w:tcPr>
          <w:p w14:paraId="05044C22" w14:textId="22E491AA" w:rsidR="007A1A8A" w:rsidRPr="007A1A8A" w:rsidRDefault="007A1A8A" w:rsidP="007A1A8A">
            <w:pPr>
              <w:jc w:val="center"/>
              <w:rPr>
                <w:b/>
                <w:bCs/>
                <w:sz w:val="22"/>
                <w:szCs w:val="22"/>
              </w:rPr>
            </w:pPr>
          </w:p>
        </w:tc>
        <w:tc>
          <w:tcPr>
            <w:tcW w:w="237" w:type="dxa"/>
            <w:vAlign w:val="center"/>
          </w:tcPr>
          <w:p w14:paraId="10E95DA4" w14:textId="2ABCAA78" w:rsidR="007A1A8A" w:rsidRPr="007A1A8A" w:rsidRDefault="007A1A8A" w:rsidP="007A1A8A">
            <w:pPr>
              <w:jc w:val="center"/>
              <w:rPr>
                <w:b/>
                <w:bCs/>
                <w:sz w:val="22"/>
                <w:szCs w:val="22"/>
              </w:rPr>
            </w:pPr>
          </w:p>
        </w:tc>
      </w:tr>
      <w:tr w:rsidR="0029632D" w:rsidRPr="007A1A8A" w14:paraId="751856F1" w14:textId="77777777" w:rsidTr="00A92788">
        <w:trPr>
          <w:divId w:val="454174401"/>
          <w:trHeight w:val="290"/>
        </w:trPr>
        <w:tc>
          <w:tcPr>
            <w:tcW w:w="8789" w:type="dxa"/>
            <w:tcBorders>
              <w:top w:val="nil"/>
            </w:tcBorders>
            <w:noWrap/>
            <w:vAlign w:val="center"/>
          </w:tcPr>
          <w:p w14:paraId="74825532" w14:textId="58E3A015" w:rsidR="007A1A8A" w:rsidRPr="007A1A8A" w:rsidRDefault="007A1A8A" w:rsidP="001F1E08">
            <w:pPr>
              <w:rPr>
                <w:sz w:val="22"/>
                <w:szCs w:val="22"/>
              </w:rPr>
            </w:pPr>
          </w:p>
        </w:tc>
        <w:tc>
          <w:tcPr>
            <w:tcW w:w="236" w:type="dxa"/>
            <w:tcBorders>
              <w:top w:val="nil"/>
            </w:tcBorders>
            <w:noWrap/>
            <w:vAlign w:val="center"/>
          </w:tcPr>
          <w:p w14:paraId="470B472A" w14:textId="5FE46AD7" w:rsidR="007A1A8A" w:rsidRPr="007A1A8A" w:rsidRDefault="007A1A8A" w:rsidP="007A1A8A">
            <w:pPr>
              <w:jc w:val="center"/>
              <w:rPr>
                <w:sz w:val="22"/>
                <w:szCs w:val="22"/>
              </w:rPr>
            </w:pPr>
          </w:p>
        </w:tc>
        <w:tc>
          <w:tcPr>
            <w:tcW w:w="236" w:type="dxa"/>
            <w:tcBorders>
              <w:top w:val="nil"/>
            </w:tcBorders>
            <w:noWrap/>
            <w:vAlign w:val="center"/>
          </w:tcPr>
          <w:p w14:paraId="16B5F498" w14:textId="24E0D1FC" w:rsidR="007A1A8A" w:rsidRPr="007A1A8A" w:rsidRDefault="007A1A8A" w:rsidP="007A1A8A">
            <w:pPr>
              <w:jc w:val="center"/>
              <w:rPr>
                <w:sz w:val="22"/>
                <w:szCs w:val="22"/>
              </w:rPr>
            </w:pPr>
          </w:p>
        </w:tc>
        <w:tc>
          <w:tcPr>
            <w:tcW w:w="237" w:type="dxa"/>
            <w:tcBorders>
              <w:top w:val="nil"/>
            </w:tcBorders>
            <w:noWrap/>
            <w:vAlign w:val="center"/>
          </w:tcPr>
          <w:p w14:paraId="5D7538FE" w14:textId="217BC928" w:rsidR="007A1A8A" w:rsidRPr="007A1A8A" w:rsidRDefault="007A1A8A" w:rsidP="007A1A8A">
            <w:pPr>
              <w:jc w:val="center"/>
              <w:rPr>
                <w:sz w:val="22"/>
                <w:szCs w:val="22"/>
              </w:rPr>
            </w:pPr>
          </w:p>
        </w:tc>
      </w:tr>
      <w:tr w:rsidR="0029632D" w:rsidRPr="007A1A8A" w14:paraId="01211DD9" w14:textId="77777777" w:rsidTr="00A92788">
        <w:trPr>
          <w:divId w:val="454174401"/>
          <w:trHeight w:val="290"/>
        </w:trPr>
        <w:tc>
          <w:tcPr>
            <w:tcW w:w="8789" w:type="dxa"/>
            <w:tcBorders>
              <w:top w:val="nil"/>
            </w:tcBorders>
            <w:vAlign w:val="center"/>
          </w:tcPr>
          <w:p w14:paraId="41CC4041" w14:textId="1BAEBF0C" w:rsidR="007A1A8A" w:rsidRPr="007A1A8A" w:rsidRDefault="007A1A8A" w:rsidP="007A1A8A">
            <w:pPr>
              <w:rPr>
                <w:b/>
                <w:bCs/>
                <w:sz w:val="22"/>
                <w:szCs w:val="22"/>
              </w:rPr>
            </w:pPr>
          </w:p>
        </w:tc>
        <w:tc>
          <w:tcPr>
            <w:tcW w:w="236" w:type="dxa"/>
            <w:tcBorders>
              <w:top w:val="nil"/>
            </w:tcBorders>
            <w:noWrap/>
            <w:vAlign w:val="center"/>
          </w:tcPr>
          <w:p w14:paraId="53C9DC3F" w14:textId="3CF4F02D" w:rsidR="007A1A8A" w:rsidRPr="007A1A8A" w:rsidRDefault="007A1A8A" w:rsidP="007A1A8A">
            <w:pPr>
              <w:jc w:val="right"/>
              <w:rPr>
                <w:rFonts w:ascii="Minion Pro" w:hAnsi="Minion Pro" w:cs="Calibri"/>
                <w:b/>
                <w:bCs/>
                <w:color w:val="231F20"/>
                <w:sz w:val="22"/>
                <w:szCs w:val="22"/>
              </w:rPr>
            </w:pPr>
          </w:p>
        </w:tc>
        <w:tc>
          <w:tcPr>
            <w:tcW w:w="236" w:type="dxa"/>
            <w:tcBorders>
              <w:top w:val="nil"/>
            </w:tcBorders>
            <w:noWrap/>
            <w:vAlign w:val="center"/>
          </w:tcPr>
          <w:p w14:paraId="0213468A" w14:textId="08DA622C" w:rsidR="007A1A8A" w:rsidRPr="007A1A8A" w:rsidRDefault="007A1A8A" w:rsidP="007A1A8A">
            <w:pPr>
              <w:jc w:val="right"/>
              <w:rPr>
                <w:rFonts w:ascii="Minion Pro" w:hAnsi="Minion Pro" w:cs="Calibri"/>
                <w:b/>
                <w:bCs/>
                <w:color w:val="231F20"/>
                <w:sz w:val="22"/>
                <w:szCs w:val="22"/>
              </w:rPr>
            </w:pPr>
          </w:p>
        </w:tc>
        <w:tc>
          <w:tcPr>
            <w:tcW w:w="237" w:type="dxa"/>
            <w:tcBorders>
              <w:top w:val="nil"/>
            </w:tcBorders>
            <w:noWrap/>
            <w:vAlign w:val="center"/>
          </w:tcPr>
          <w:p w14:paraId="3885D3F5" w14:textId="2F8127A3" w:rsidR="007A1A8A" w:rsidRPr="007A1A8A" w:rsidRDefault="007A1A8A" w:rsidP="007A1A8A">
            <w:pPr>
              <w:jc w:val="right"/>
              <w:rPr>
                <w:rFonts w:ascii="Minion Pro" w:hAnsi="Minion Pro" w:cs="Calibri"/>
                <w:b/>
                <w:bCs/>
                <w:color w:val="231F20"/>
                <w:sz w:val="22"/>
                <w:szCs w:val="22"/>
              </w:rPr>
            </w:pPr>
          </w:p>
        </w:tc>
      </w:tr>
      <w:tr w:rsidR="0029632D" w:rsidRPr="007A1A8A" w14:paraId="4E0D51FC" w14:textId="77777777" w:rsidTr="00A92788">
        <w:trPr>
          <w:divId w:val="454174401"/>
          <w:trHeight w:val="290"/>
        </w:trPr>
        <w:tc>
          <w:tcPr>
            <w:tcW w:w="8789" w:type="dxa"/>
            <w:tcBorders>
              <w:top w:val="nil"/>
            </w:tcBorders>
            <w:vAlign w:val="center"/>
          </w:tcPr>
          <w:p w14:paraId="6B135273" w14:textId="221199FE" w:rsidR="007A1A8A" w:rsidRDefault="007A1A8A" w:rsidP="00F04785">
            <w:pPr>
              <w:jc w:val="center"/>
              <w:rPr>
                <w:b/>
                <w:bCs/>
                <w:sz w:val="22"/>
                <w:szCs w:val="22"/>
              </w:rPr>
            </w:pPr>
          </w:p>
          <w:p w14:paraId="49DD1FBB" w14:textId="77777777" w:rsidR="0053520C" w:rsidRDefault="0053520C" w:rsidP="001F1E08">
            <w:pPr>
              <w:jc w:val="center"/>
            </w:pPr>
          </w:p>
          <w:p w14:paraId="118E2975" w14:textId="77777777" w:rsidR="0029632D" w:rsidRDefault="0029632D" w:rsidP="001F1E08">
            <w:pPr>
              <w:rPr>
                <w:b/>
                <w:bCs/>
                <w:sz w:val="22"/>
                <w:szCs w:val="22"/>
              </w:rPr>
            </w:pPr>
          </w:p>
          <w:p w14:paraId="51997E91" w14:textId="77777777" w:rsidR="00CD3E34" w:rsidRDefault="00F04785" w:rsidP="00F04785">
            <w:pPr>
              <w:jc w:val="center"/>
              <w:rPr>
                <w:b/>
                <w:bCs/>
                <w:sz w:val="28"/>
                <w:szCs w:val="22"/>
              </w:rPr>
            </w:pPr>
            <w:r w:rsidRPr="00F04785">
              <w:rPr>
                <w:b/>
                <w:bCs/>
                <w:sz w:val="28"/>
                <w:szCs w:val="22"/>
              </w:rPr>
              <w:t>B. SAŽETAK RAČUNA FINANCIRANJA</w:t>
            </w:r>
          </w:p>
          <w:p w14:paraId="00996FF4" w14:textId="2A9A8E14" w:rsidR="00F04785" w:rsidRDefault="00F04785" w:rsidP="00F04785">
            <w:pPr>
              <w:jc w:val="center"/>
              <w:rPr>
                <w:b/>
                <w:bCs/>
                <w:sz w:val="22"/>
                <w:szCs w:val="22"/>
              </w:rPr>
            </w:pPr>
          </w:p>
          <w:p w14:paraId="06495290" w14:textId="697B5927" w:rsidR="0053520C" w:rsidRDefault="0053520C" w:rsidP="00F04785">
            <w:pPr>
              <w:jc w:val="center"/>
              <w:rPr>
                <w:b/>
                <w:bCs/>
                <w:sz w:val="22"/>
                <w:szCs w:val="22"/>
              </w:rPr>
            </w:pPr>
          </w:p>
          <w:p w14:paraId="3C1811A6" w14:textId="77777777" w:rsidR="0053520C" w:rsidRDefault="0053520C" w:rsidP="00F04785">
            <w:pPr>
              <w:jc w:val="center"/>
              <w:rPr>
                <w:b/>
                <w:bCs/>
                <w:sz w:val="22"/>
                <w:szCs w:val="22"/>
              </w:rPr>
            </w:pPr>
          </w:p>
          <w:p w14:paraId="539E5406" w14:textId="555BC78C" w:rsidR="00F04785" w:rsidRPr="007A1A8A" w:rsidRDefault="00F04785" w:rsidP="00F04785">
            <w:pPr>
              <w:jc w:val="center"/>
              <w:rPr>
                <w:b/>
                <w:bCs/>
                <w:sz w:val="22"/>
                <w:szCs w:val="22"/>
              </w:rPr>
            </w:pPr>
          </w:p>
        </w:tc>
        <w:tc>
          <w:tcPr>
            <w:tcW w:w="236" w:type="dxa"/>
            <w:tcBorders>
              <w:top w:val="nil"/>
            </w:tcBorders>
            <w:noWrap/>
            <w:vAlign w:val="center"/>
          </w:tcPr>
          <w:p w14:paraId="7C0A5F84" w14:textId="120DA812" w:rsidR="007A1A8A" w:rsidRPr="007A1A8A" w:rsidRDefault="007A1A8A" w:rsidP="007A1A8A">
            <w:pPr>
              <w:jc w:val="right"/>
              <w:rPr>
                <w:rFonts w:ascii="Minion Pro" w:hAnsi="Minion Pro" w:cs="Calibri"/>
                <w:b/>
                <w:bCs/>
                <w:color w:val="231F20"/>
                <w:sz w:val="22"/>
                <w:szCs w:val="22"/>
              </w:rPr>
            </w:pPr>
          </w:p>
        </w:tc>
        <w:tc>
          <w:tcPr>
            <w:tcW w:w="236" w:type="dxa"/>
            <w:tcBorders>
              <w:top w:val="nil"/>
            </w:tcBorders>
            <w:noWrap/>
            <w:vAlign w:val="center"/>
          </w:tcPr>
          <w:p w14:paraId="34FF3607" w14:textId="002B23EB" w:rsidR="007A1A8A" w:rsidRPr="007A1A8A" w:rsidRDefault="007A1A8A" w:rsidP="007A1A8A">
            <w:pPr>
              <w:jc w:val="right"/>
              <w:rPr>
                <w:rFonts w:ascii="Minion Pro" w:hAnsi="Minion Pro" w:cs="Calibri"/>
                <w:b/>
                <w:bCs/>
                <w:color w:val="231F20"/>
                <w:sz w:val="22"/>
                <w:szCs w:val="22"/>
              </w:rPr>
            </w:pPr>
          </w:p>
        </w:tc>
        <w:tc>
          <w:tcPr>
            <w:tcW w:w="237" w:type="dxa"/>
            <w:tcBorders>
              <w:top w:val="nil"/>
            </w:tcBorders>
            <w:noWrap/>
            <w:vAlign w:val="center"/>
          </w:tcPr>
          <w:p w14:paraId="3DC873C0" w14:textId="0F16FE6C" w:rsidR="007A1A8A" w:rsidRPr="007A1A8A" w:rsidRDefault="007A1A8A" w:rsidP="007A1A8A">
            <w:pPr>
              <w:jc w:val="right"/>
              <w:rPr>
                <w:rFonts w:ascii="Minion Pro" w:hAnsi="Minion Pro" w:cs="Calibri"/>
                <w:b/>
                <w:bCs/>
                <w:color w:val="231F20"/>
                <w:sz w:val="22"/>
                <w:szCs w:val="22"/>
              </w:rPr>
            </w:pPr>
          </w:p>
        </w:tc>
      </w:tr>
      <w:tr w:rsidR="0029632D" w:rsidRPr="007A1A8A" w14:paraId="1F6FC776" w14:textId="77777777" w:rsidTr="00A92788">
        <w:trPr>
          <w:divId w:val="454174401"/>
          <w:trHeight w:val="552"/>
        </w:trPr>
        <w:tc>
          <w:tcPr>
            <w:tcW w:w="8789" w:type="dxa"/>
            <w:tcBorders>
              <w:top w:val="nil"/>
            </w:tcBorders>
            <w:vAlign w:val="center"/>
          </w:tcPr>
          <w:tbl>
            <w:tblPr>
              <w:tblW w:w="10167" w:type="dxa"/>
              <w:tblLook w:val="04A0" w:firstRow="1" w:lastRow="0" w:firstColumn="1" w:lastColumn="0" w:noHBand="0" w:noVBand="1"/>
            </w:tblPr>
            <w:tblGrid>
              <w:gridCol w:w="5520"/>
              <w:gridCol w:w="1162"/>
              <w:gridCol w:w="1069"/>
              <w:gridCol w:w="1222"/>
              <w:gridCol w:w="1194"/>
            </w:tblGrid>
            <w:tr w:rsidR="0053520C" w14:paraId="5D6664A0" w14:textId="77777777" w:rsidTr="00613FB3">
              <w:trPr>
                <w:trHeight w:val="570"/>
              </w:trPr>
              <w:tc>
                <w:tcPr>
                  <w:tcW w:w="5520" w:type="dxa"/>
                  <w:tcBorders>
                    <w:top w:val="single" w:sz="4" w:space="0" w:color="auto"/>
                    <w:left w:val="single" w:sz="4" w:space="0" w:color="auto"/>
                    <w:bottom w:val="single" w:sz="4" w:space="0" w:color="auto"/>
                    <w:right w:val="single" w:sz="4" w:space="0" w:color="auto"/>
                  </w:tcBorders>
                  <w:vAlign w:val="center"/>
                  <w:hideMark/>
                </w:tcPr>
                <w:p w14:paraId="5C3F55B8" w14:textId="77777777" w:rsidR="0053520C" w:rsidRDefault="0053520C" w:rsidP="0053520C">
                  <w:pPr>
                    <w:jc w:val="center"/>
                    <w:rPr>
                      <w:b/>
                      <w:bCs/>
                      <w:color w:val="000000"/>
                      <w:sz w:val="22"/>
                      <w:szCs w:val="22"/>
                    </w:rPr>
                  </w:pPr>
                  <w:r>
                    <w:rPr>
                      <w:b/>
                      <w:bCs/>
                      <w:color w:val="000000"/>
                      <w:sz w:val="22"/>
                      <w:szCs w:val="22"/>
                    </w:rPr>
                    <w:t>RAZRED I NAZIV</w:t>
                  </w:r>
                </w:p>
              </w:tc>
              <w:tc>
                <w:tcPr>
                  <w:tcW w:w="1162" w:type="dxa"/>
                  <w:tcBorders>
                    <w:top w:val="single" w:sz="4" w:space="0" w:color="auto"/>
                    <w:left w:val="nil"/>
                    <w:bottom w:val="single" w:sz="4" w:space="0" w:color="auto"/>
                    <w:right w:val="single" w:sz="4" w:space="0" w:color="auto"/>
                  </w:tcBorders>
                  <w:vAlign w:val="center"/>
                  <w:hideMark/>
                </w:tcPr>
                <w:p w14:paraId="04C84E83" w14:textId="77777777" w:rsidR="0053520C" w:rsidRDefault="0053520C" w:rsidP="0053520C">
                  <w:pPr>
                    <w:jc w:val="center"/>
                    <w:rPr>
                      <w:b/>
                      <w:bCs/>
                      <w:color w:val="000000"/>
                      <w:sz w:val="22"/>
                      <w:szCs w:val="22"/>
                    </w:rPr>
                  </w:pPr>
                  <w:r>
                    <w:rPr>
                      <w:b/>
                      <w:bCs/>
                      <w:color w:val="000000"/>
                      <w:sz w:val="22"/>
                      <w:szCs w:val="22"/>
                    </w:rPr>
                    <w:t>Tekući plan 2025.</w:t>
                  </w:r>
                </w:p>
              </w:tc>
              <w:tc>
                <w:tcPr>
                  <w:tcW w:w="1069" w:type="dxa"/>
                  <w:tcBorders>
                    <w:top w:val="single" w:sz="4" w:space="0" w:color="auto"/>
                    <w:left w:val="nil"/>
                    <w:bottom w:val="single" w:sz="4" w:space="0" w:color="auto"/>
                    <w:right w:val="single" w:sz="4" w:space="0" w:color="auto"/>
                  </w:tcBorders>
                  <w:vAlign w:val="center"/>
                  <w:hideMark/>
                </w:tcPr>
                <w:p w14:paraId="1378A2D4" w14:textId="77777777" w:rsidR="0053520C" w:rsidRDefault="0053520C" w:rsidP="0053520C">
                  <w:pPr>
                    <w:jc w:val="center"/>
                    <w:rPr>
                      <w:b/>
                      <w:bCs/>
                      <w:color w:val="000000"/>
                      <w:sz w:val="22"/>
                      <w:szCs w:val="22"/>
                    </w:rPr>
                  </w:pPr>
                  <w:r>
                    <w:rPr>
                      <w:b/>
                      <w:bCs/>
                      <w:color w:val="000000"/>
                      <w:sz w:val="22"/>
                      <w:szCs w:val="22"/>
                    </w:rPr>
                    <w:t>Plan za 2026.</w:t>
                  </w:r>
                </w:p>
              </w:tc>
              <w:tc>
                <w:tcPr>
                  <w:tcW w:w="1222" w:type="dxa"/>
                  <w:tcBorders>
                    <w:top w:val="single" w:sz="4" w:space="0" w:color="auto"/>
                    <w:left w:val="nil"/>
                    <w:bottom w:val="single" w:sz="4" w:space="0" w:color="auto"/>
                    <w:right w:val="single" w:sz="4" w:space="0" w:color="auto"/>
                  </w:tcBorders>
                  <w:vAlign w:val="center"/>
                  <w:hideMark/>
                </w:tcPr>
                <w:p w14:paraId="160B4B14" w14:textId="77777777" w:rsidR="0053520C" w:rsidRDefault="0053520C" w:rsidP="0053520C">
                  <w:pPr>
                    <w:jc w:val="center"/>
                    <w:rPr>
                      <w:b/>
                      <w:bCs/>
                      <w:color w:val="000000"/>
                      <w:sz w:val="22"/>
                      <w:szCs w:val="22"/>
                    </w:rPr>
                  </w:pPr>
                  <w:r>
                    <w:rPr>
                      <w:b/>
                      <w:bCs/>
                      <w:color w:val="000000"/>
                      <w:sz w:val="22"/>
                      <w:szCs w:val="22"/>
                    </w:rPr>
                    <w:t>Projekcija za 2027.</w:t>
                  </w:r>
                </w:p>
              </w:tc>
              <w:tc>
                <w:tcPr>
                  <w:tcW w:w="1194" w:type="dxa"/>
                  <w:tcBorders>
                    <w:top w:val="single" w:sz="4" w:space="0" w:color="auto"/>
                    <w:left w:val="nil"/>
                    <w:bottom w:val="single" w:sz="4" w:space="0" w:color="auto"/>
                    <w:right w:val="single" w:sz="4" w:space="0" w:color="auto"/>
                  </w:tcBorders>
                  <w:vAlign w:val="center"/>
                  <w:hideMark/>
                </w:tcPr>
                <w:p w14:paraId="4A4BEA40" w14:textId="77777777" w:rsidR="0053520C" w:rsidRDefault="0053520C" w:rsidP="0053520C">
                  <w:pPr>
                    <w:jc w:val="center"/>
                    <w:rPr>
                      <w:b/>
                      <w:bCs/>
                      <w:color w:val="000000"/>
                      <w:sz w:val="22"/>
                      <w:szCs w:val="22"/>
                    </w:rPr>
                  </w:pPr>
                  <w:r>
                    <w:rPr>
                      <w:b/>
                      <w:bCs/>
                      <w:color w:val="000000"/>
                      <w:sz w:val="22"/>
                      <w:szCs w:val="22"/>
                    </w:rPr>
                    <w:t>Projekcija za 2028.</w:t>
                  </w:r>
                </w:p>
              </w:tc>
            </w:tr>
            <w:tr w:rsidR="0053520C" w14:paraId="4AEB8192" w14:textId="77777777" w:rsidTr="00613FB3">
              <w:trPr>
                <w:trHeight w:val="285"/>
              </w:trPr>
              <w:tc>
                <w:tcPr>
                  <w:tcW w:w="5520" w:type="dxa"/>
                  <w:tcBorders>
                    <w:top w:val="single" w:sz="4" w:space="0" w:color="auto"/>
                    <w:left w:val="single" w:sz="4" w:space="0" w:color="auto"/>
                    <w:bottom w:val="single" w:sz="4" w:space="0" w:color="auto"/>
                    <w:right w:val="single" w:sz="4" w:space="0" w:color="auto"/>
                  </w:tcBorders>
                  <w:vAlign w:val="center"/>
                  <w:hideMark/>
                </w:tcPr>
                <w:p w14:paraId="3C2F43FD" w14:textId="77777777" w:rsidR="0053520C" w:rsidRDefault="0053520C" w:rsidP="0053520C">
                  <w:pPr>
                    <w:jc w:val="center"/>
                    <w:rPr>
                      <w:rFonts w:ascii="Arial" w:hAnsi="Arial" w:cs="Arial"/>
                      <w:b/>
                      <w:bCs/>
                      <w:color w:val="000000"/>
                      <w:sz w:val="16"/>
                      <w:szCs w:val="16"/>
                    </w:rPr>
                  </w:pPr>
                  <w:r>
                    <w:rPr>
                      <w:rFonts w:ascii="Arial" w:hAnsi="Arial" w:cs="Arial"/>
                      <w:b/>
                      <w:bCs/>
                      <w:color w:val="000000"/>
                      <w:sz w:val="16"/>
                      <w:szCs w:val="16"/>
                    </w:rPr>
                    <w:t>1</w:t>
                  </w:r>
                </w:p>
              </w:tc>
              <w:tc>
                <w:tcPr>
                  <w:tcW w:w="1162" w:type="dxa"/>
                  <w:tcBorders>
                    <w:top w:val="nil"/>
                    <w:left w:val="nil"/>
                    <w:bottom w:val="single" w:sz="4" w:space="0" w:color="auto"/>
                    <w:right w:val="single" w:sz="4" w:space="0" w:color="auto"/>
                  </w:tcBorders>
                  <w:vAlign w:val="center"/>
                  <w:hideMark/>
                </w:tcPr>
                <w:p w14:paraId="7C501008" w14:textId="77777777" w:rsidR="0053520C" w:rsidRDefault="0053520C" w:rsidP="0053520C">
                  <w:pPr>
                    <w:jc w:val="center"/>
                    <w:rPr>
                      <w:rFonts w:ascii="Arial" w:hAnsi="Arial" w:cs="Arial"/>
                      <w:b/>
                      <w:bCs/>
                      <w:color w:val="000000"/>
                      <w:sz w:val="16"/>
                      <w:szCs w:val="16"/>
                    </w:rPr>
                  </w:pPr>
                  <w:r>
                    <w:rPr>
                      <w:rFonts w:ascii="Arial" w:hAnsi="Arial" w:cs="Arial"/>
                      <w:b/>
                      <w:bCs/>
                      <w:color w:val="000000"/>
                      <w:sz w:val="16"/>
                      <w:szCs w:val="16"/>
                    </w:rPr>
                    <w:t>3</w:t>
                  </w:r>
                </w:p>
              </w:tc>
              <w:tc>
                <w:tcPr>
                  <w:tcW w:w="1069" w:type="dxa"/>
                  <w:tcBorders>
                    <w:top w:val="nil"/>
                    <w:left w:val="nil"/>
                    <w:bottom w:val="single" w:sz="4" w:space="0" w:color="auto"/>
                    <w:right w:val="single" w:sz="4" w:space="0" w:color="auto"/>
                  </w:tcBorders>
                  <w:vAlign w:val="center"/>
                  <w:hideMark/>
                </w:tcPr>
                <w:p w14:paraId="2683FBEB" w14:textId="77777777" w:rsidR="0053520C" w:rsidRDefault="0053520C" w:rsidP="0053520C">
                  <w:pPr>
                    <w:jc w:val="center"/>
                    <w:rPr>
                      <w:rFonts w:ascii="Arial" w:hAnsi="Arial" w:cs="Arial"/>
                      <w:b/>
                      <w:bCs/>
                      <w:color w:val="000000"/>
                      <w:sz w:val="16"/>
                      <w:szCs w:val="16"/>
                    </w:rPr>
                  </w:pPr>
                  <w:r>
                    <w:rPr>
                      <w:rFonts w:ascii="Arial" w:hAnsi="Arial" w:cs="Arial"/>
                      <w:b/>
                      <w:bCs/>
                      <w:color w:val="000000"/>
                      <w:sz w:val="16"/>
                      <w:szCs w:val="16"/>
                    </w:rPr>
                    <w:t>4</w:t>
                  </w:r>
                </w:p>
              </w:tc>
              <w:tc>
                <w:tcPr>
                  <w:tcW w:w="1222" w:type="dxa"/>
                  <w:tcBorders>
                    <w:top w:val="nil"/>
                    <w:left w:val="nil"/>
                    <w:bottom w:val="single" w:sz="4" w:space="0" w:color="auto"/>
                    <w:right w:val="single" w:sz="4" w:space="0" w:color="auto"/>
                  </w:tcBorders>
                  <w:vAlign w:val="center"/>
                  <w:hideMark/>
                </w:tcPr>
                <w:p w14:paraId="30642756" w14:textId="77777777" w:rsidR="0053520C" w:rsidRDefault="0053520C" w:rsidP="0053520C">
                  <w:pPr>
                    <w:jc w:val="center"/>
                    <w:rPr>
                      <w:rFonts w:ascii="Arial" w:hAnsi="Arial" w:cs="Arial"/>
                      <w:b/>
                      <w:bCs/>
                      <w:color w:val="000000"/>
                      <w:sz w:val="16"/>
                      <w:szCs w:val="16"/>
                    </w:rPr>
                  </w:pPr>
                  <w:r>
                    <w:rPr>
                      <w:rFonts w:ascii="Arial" w:hAnsi="Arial" w:cs="Arial"/>
                      <w:b/>
                      <w:bCs/>
                      <w:color w:val="000000"/>
                      <w:sz w:val="16"/>
                      <w:szCs w:val="16"/>
                    </w:rPr>
                    <w:t>5</w:t>
                  </w:r>
                </w:p>
              </w:tc>
              <w:tc>
                <w:tcPr>
                  <w:tcW w:w="1194" w:type="dxa"/>
                  <w:tcBorders>
                    <w:top w:val="nil"/>
                    <w:left w:val="nil"/>
                    <w:bottom w:val="single" w:sz="4" w:space="0" w:color="auto"/>
                    <w:right w:val="single" w:sz="4" w:space="0" w:color="auto"/>
                  </w:tcBorders>
                  <w:vAlign w:val="center"/>
                  <w:hideMark/>
                </w:tcPr>
                <w:p w14:paraId="0D45D43B" w14:textId="77777777" w:rsidR="0053520C" w:rsidRDefault="0053520C" w:rsidP="0053520C">
                  <w:pPr>
                    <w:jc w:val="center"/>
                    <w:rPr>
                      <w:rFonts w:ascii="Arial" w:hAnsi="Arial" w:cs="Arial"/>
                      <w:b/>
                      <w:bCs/>
                      <w:color w:val="000000"/>
                      <w:sz w:val="16"/>
                      <w:szCs w:val="16"/>
                    </w:rPr>
                  </w:pPr>
                  <w:r>
                    <w:rPr>
                      <w:rFonts w:ascii="Arial" w:hAnsi="Arial" w:cs="Arial"/>
                      <w:b/>
                      <w:bCs/>
                      <w:color w:val="000000"/>
                      <w:sz w:val="16"/>
                      <w:szCs w:val="16"/>
                    </w:rPr>
                    <w:t>6</w:t>
                  </w:r>
                </w:p>
              </w:tc>
            </w:tr>
            <w:tr w:rsidR="0053520C" w14:paraId="3790B182" w14:textId="77777777" w:rsidTr="00613FB3">
              <w:trPr>
                <w:trHeight w:val="480"/>
              </w:trPr>
              <w:tc>
                <w:tcPr>
                  <w:tcW w:w="5520" w:type="dxa"/>
                  <w:tcBorders>
                    <w:top w:val="single" w:sz="4" w:space="0" w:color="auto"/>
                    <w:left w:val="single" w:sz="4" w:space="0" w:color="auto"/>
                    <w:bottom w:val="single" w:sz="4" w:space="0" w:color="auto"/>
                    <w:right w:val="single" w:sz="4" w:space="0" w:color="auto"/>
                  </w:tcBorders>
                  <w:vAlign w:val="center"/>
                  <w:hideMark/>
                </w:tcPr>
                <w:p w14:paraId="47D6A956" w14:textId="77777777" w:rsidR="0053520C" w:rsidRDefault="0053520C" w:rsidP="0053520C">
                  <w:pPr>
                    <w:rPr>
                      <w:rFonts w:ascii="Arial" w:hAnsi="Arial" w:cs="Arial"/>
                      <w:i/>
                      <w:iCs/>
                      <w:sz w:val="20"/>
                      <w:szCs w:val="20"/>
                    </w:rPr>
                  </w:pPr>
                  <w:r>
                    <w:rPr>
                      <w:rFonts w:ascii="Arial" w:hAnsi="Arial" w:cs="Arial"/>
                      <w:i/>
                      <w:iCs/>
                      <w:sz w:val="20"/>
                      <w:szCs w:val="20"/>
                    </w:rPr>
                    <w:t>8 PRIMICI OD FINANCIJSKE IMOVINE I ZADUŽIVANJA</w:t>
                  </w:r>
                </w:p>
              </w:tc>
              <w:tc>
                <w:tcPr>
                  <w:tcW w:w="1162" w:type="dxa"/>
                  <w:tcBorders>
                    <w:top w:val="nil"/>
                    <w:left w:val="nil"/>
                    <w:bottom w:val="single" w:sz="4" w:space="0" w:color="auto"/>
                    <w:right w:val="single" w:sz="4" w:space="0" w:color="auto"/>
                  </w:tcBorders>
                  <w:noWrap/>
                  <w:vAlign w:val="bottom"/>
                  <w:hideMark/>
                </w:tcPr>
                <w:p w14:paraId="112B2648" w14:textId="77777777" w:rsidR="0053520C" w:rsidRDefault="0053520C" w:rsidP="0053520C">
                  <w:pPr>
                    <w:jc w:val="right"/>
                    <w:rPr>
                      <w:rFonts w:ascii="Arial" w:hAnsi="Arial" w:cs="Arial"/>
                      <w:i/>
                      <w:iCs/>
                      <w:sz w:val="20"/>
                      <w:szCs w:val="20"/>
                    </w:rPr>
                  </w:pPr>
                  <w:r>
                    <w:rPr>
                      <w:rFonts w:ascii="Arial" w:hAnsi="Arial" w:cs="Arial"/>
                      <w:i/>
                      <w:iCs/>
                      <w:sz w:val="20"/>
                      <w:szCs w:val="20"/>
                    </w:rPr>
                    <w:t>0</w:t>
                  </w:r>
                </w:p>
              </w:tc>
              <w:tc>
                <w:tcPr>
                  <w:tcW w:w="1069" w:type="dxa"/>
                  <w:tcBorders>
                    <w:top w:val="nil"/>
                    <w:left w:val="nil"/>
                    <w:bottom w:val="single" w:sz="4" w:space="0" w:color="auto"/>
                    <w:right w:val="single" w:sz="4" w:space="0" w:color="auto"/>
                  </w:tcBorders>
                  <w:noWrap/>
                  <w:vAlign w:val="bottom"/>
                  <w:hideMark/>
                </w:tcPr>
                <w:p w14:paraId="3F684A0F" w14:textId="77777777" w:rsidR="0053520C" w:rsidRDefault="0053520C" w:rsidP="0053520C">
                  <w:pPr>
                    <w:jc w:val="right"/>
                    <w:rPr>
                      <w:rFonts w:ascii="Arial" w:hAnsi="Arial" w:cs="Arial"/>
                      <w:i/>
                      <w:iCs/>
                      <w:color w:val="000000"/>
                      <w:sz w:val="20"/>
                      <w:szCs w:val="20"/>
                    </w:rPr>
                  </w:pPr>
                  <w:r>
                    <w:rPr>
                      <w:rFonts w:ascii="Arial" w:hAnsi="Arial" w:cs="Arial"/>
                      <w:i/>
                      <w:iCs/>
                      <w:color w:val="000000"/>
                      <w:sz w:val="20"/>
                      <w:szCs w:val="20"/>
                    </w:rPr>
                    <w:t>0</w:t>
                  </w:r>
                </w:p>
              </w:tc>
              <w:tc>
                <w:tcPr>
                  <w:tcW w:w="1222" w:type="dxa"/>
                  <w:tcBorders>
                    <w:top w:val="nil"/>
                    <w:left w:val="nil"/>
                    <w:bottom w:val="single" w:sz="4" w:space="0" w:color="auto"/>
                    <w:right w:val="single" w:sz="4" w:space="0" w:color="auto"/>
                  </w:tcBorders>
                  <w:noWrap/>
                  <w:vAlign w:val="bottom"/>
                  <w:hideMark/>
                </w:tcPr>
                <w:p w14:paraId="1EEDFA3E" w14:textId="77777777" w:rsidR="0053520C" w:rsidRDefault="0053520C" w:rsidP="0053520C">
                  <w:pPr>
                    <w:jc w:val="right"/>
                    <w:rPr>
                      <w:rFonts w:ascii="Arial" w:hAnsi="Arial" w:cs="Arial"/>
                      <w:i/>
                      <w:iCs/>
                      <w:color w:val="000000"/>
                      <w:sz w:val="20"/>
                      <w:szCs w:val="20"/>
                    </w:rPr>
                  </w:pPr>
                  <w:r>
                    <w:rPr>
                      <w:rFonts w:ascii="Arial" w:hAnsi="Arial" w:cs="Arial"/>
                      <w:i/>
                      <w:iCs/>
                      <w:color w:val="000000"/>
                      <w:sz w:val="20"/>
                      <w:szCs w:val="20"/>
                    </w:rPr>
                    <w:t>0</w:t>
                  </w:r>
                </w:p>
              </w:tc>
              <w:tc>
                <w:tcPr>
                  <w:tcW w:w="1194" w:type="dxa"/>
                  <w:tcBorders>
                    <w:top w:val="nil"/>
                    <w:left w:val="nil"/>
                    <w:bottom w:val="single" w:sz="4" w:space="0" w:color="auto"/>
                    <w:right w:val="single" w:sz="4" w:space="0" w:color="auto"/>
                  </w:tcBorders>
                  <w:noWrap/>
                  <w:vAlign w:val="bottom"/>
                  <w:hideMark/>
                </w:tcPr>
                <w:p w14:paraId="2AA5D95E" w14:textId="77777777" w:rsidR="0053520C" w:rsidRDefault="0053520C" w:rsidP="0053520C">
                  <w:pPr>
                    <w:jc w:val="right"/>
                    <w:rPr>
                      <w:rFonts w:ascii="Arial" w:hAnsi="Arial" w:cs="Arial"/>
                      <w:i/>
                      <w:iCs/>
                      <w:color w:val="000000"/>
                      <w:sz w:val="20"/>
                      <w:szCs w:val="20"/>
                    </w:rPr>
                  </w:pPr>
                  <w:r>
                    <w:rPr>
                      <w:rFonts w:ascii="Arial" w:hAnsi="Arial" w:cs="Arial"/>
                      <w:i/>
                      <w:iCs/>
                      <w:color w:val="000000"/>
                      <w:sz w:val="20"/>
                      <w:szCs w:val="20"/>
                    </w:rPr>
                    <w:t>0</w:t>
                  </w:r>
                </w:p>
              </w:tc>
            </w:tr>
            <w:tr w:rsidR="0053520C" w14:paraId="2B61ACCC" w14:textId="77777777" w:rsidTr="00613FB3">
              <w:trPr>
                <w:trHeight w:val="645"/>
              </w:trPr>
              <w:tc>
                <w:tcPr>
                  <w:tcW w:w="5520" w:type="dxa"/>
                  <w:tcBorders>
                    <w:top w:val="single" w:sz="4" w:space="0" w:color="auto"/>
                    <w:left w:val="single" w:sz="4" w:space="0" w:color="auto"/>
                    <w:bottom w:val="single" w:sz="4" w:space="0" w:color="auto"/>
                    <w:right w:val="single" w:sz="4" w:space="0" w:color="auto"/>
                  </w:tcBorders>
                  <w:noWrap/>
                  <w:vAlign w:val="center"/>
                  <w:hideMark/>
                </w:tcPr>
                <w:p w14:paraId="44F69135" w14:textId="77777777" w:rsidR="0053520C" w:rsidRDefault="0053520C" w:rsidP="0053520C">
                  <w:pPr>
                    <w:rPr>
                      <w:rFonts w:ascii="Arial" w:hAnsi="Arial" w:cs="Arial"/>
                      <w:i/>
                      <w:iCs/>
                      <w:sz w:val="20"/>
                      <w:szCs w:val="20"/>
                    </w:rPr>
                  </w:pPr>
                  <w:r>
                    <w:rPr>
                      <w:rFonts w:ascii="Arial" w:hAnsi="Arial" w:cs="Arial"/>
                      <w:i/>
                      <w:iCs/>
                      <w:sz w:val="20"/>
                      <w:szCs w:val="20"/>
                    </w:rPr>
                    <w:t>5 IZDACI ZA FINANCIJSKU IMOVINU I OTPLATE ZAJMOVA</w:t>
                  </w:r>
                </w:p>
              </w:tc>
              <w:tc>
                <w:tcPr>
                  <w:tcW w:w="1162" w:type="dxa"/>
                  <w:tcBorders>
                    <w:top w:val="nil"/>
                    <w:left w:val="nil"/>
                    <w:bottom w:val="single" w:sz="4" w:space="0" w:color="auto"/>
                    <w:right w:val="single" w:sz="4" w:space="0" w:color="auto"/>
                  </w:tcBorders>
                  <w:noWrap/>
                  <w:vAlign w:val="bottom"/>
                  <w:hideMark/>
                </w:tcPr>
                <w:p w14:paraId="422D74F2" w14:textId="77777777" w:rsidR="0053520C" w:rsidRDefault="0053520C" w:rsidP="0053520C">
                  <w:pPr>
                    <w:jc w:val="right"/>
                    <w:rPr>
                      <w:rFonts w:ascii="Arial" w:hAnsi="Arial" w:cs="Arial"/>
                      <w:i/>
                      <w:iCs/>
                      <w:sz w:val="20"/>
                      <w:szCs w:val="20"/>
                    </w:rPr>
                  </w:pPr>
                  <w:r>
                    <w:rPr>
                      <w:rFonts w:ascii="Arial" w:hAnsi="Arial" w:cs="Arial"/>
                      <w:i/>
                      <w:iCs/>
                      <w:sz w:val="20"/>
                      <w:szCs w:val="20"/>
                    </w:rPr>
                    <w:t>663.614</w:t>
                  </w:r>
                </w:p>
              </w:tc>
              <w:tc>
                <w:tcPr>
                  <w:tcW w:w="1069" w:type="dxa"/>
                  <w:tcBorders>
                    <w:top w:val="nil"/>
                    <w:left w:val="nil"/>
                    <w:bottom w:val="single" w:sz="4" w:space="0" w:color="auto"/>
                    <w:right w:val="single" w:sz="4" w:space="0" w:color="auto"/>
                  </w:tcBorders>
                  <w:noWrap/>
                  <w:vAlign w:val="bottom"/>
                  <w:hideMark/>
                </w:tcPr>
                <w:p w14:paraId="64EC47D2" w14:textId="77777777" w:rsidR="0053520C" w:rsidRDefault="0053520C" w:rsidP="0053520C">
                  <w:pPr>
                    <w:jc w:val="right"/>
                    <w:rPr>
                      <w:rFonts w:ascii="Arial" w:hAnsi="Arial" w:cs="Arial"/>
                      <w:i/>
                      <w:iCs/>
                      <w:color w:val="000000"/>
                      <w:sz w:val="20"/>
                      <w:szCs w:val="20"/>
                    </w:rPr>
                  </w:pPr>
                  <w:r>
                    <w:rPr>
                      <w:rFonts w:ascii="Arial" w:hAnsi="Arial" w:cs="Arial"/>
                      <w:i/>
                      <w:iCs/>
                      <w:color w:val="000000"/>
                      <w:sz w:val="20"/>
                      <w:szCs w:val="20"/>
                    </w:rPr>
                    <w:t>0</w:t>
                  </w:r>
                </w:p>
              </w:tc>
              <w:tc>
                <w:tcPr>
                  <w:tcW w:w="1222" w:type="dxa"/>
                  <w:tcBorders>
                    <w:top w:val="nil"/>
                    <w:left w:val="nil"/>
                    <w:bottom w:val="single" w:sz="4" w:space="0" w:color="auto"/>
                    <w:right w:val="single" w:sz="4" w:space="0" w:color="auto"/>
                  </w:tcBorders>
                  <w:noWrap/>
                  <w:vAlign w:val="bottom"/>
                  <w:hideMark/>
                </w:tcPr>
                <w:p w14:paraId="578C304F" w14:textId="77777777" w:rsidR="0053520C" w:rsidRDefault="0053520C" w:rsidP="0053520C">
                  <w:pPr>
                    <w:jc w:val="right"/>
                    <w:rPr>
                      <w:rFonts w:ascii="Arial" w:hAnsi="Arial" w:cs="Arial"/>
                      <w:i/>
                      <w:iCs/>
                      <w:color w:val="000000"/>
                      <w:sz w:val="20"/>
                      <w:szCs w:val="20"/>
                    </w:rPr>
                  </w:pPr>
                  <w:r>
                    <w:rPr>
                      <w:rFonts w:ascii="Arial" w:hAnsi="Arial" w:cs="Arial"/>
                      <w:i/>
                      <w:iCs/>
                      <w:color w:val="000000"/>
                      <w:sz w:val="20"/>
                      <w:szCs w:val="20"/>
                    </w:rPr>
                    <w:t>0</w:t>
                  </w:r>
                </w:p>
              </w:tc>
              <w:tc>
                <w:tcPr>
                  <w:tcW w:w="1194" w:type="dxa"/>
                  <w:tcBorders>
                    <w:top w:val="nil"/>
                    <w:left w:val="nil"/>
                    <w:bottom w:val="single" w:sz="4" w:space="0" w:color="auto"/>
                    <w:right w:val="single" w:sz="4" w:space="0" w:color="auto"/>
                  </w:tcBorders>
                  <w:noWrap/>
                  <w:vAlign w:val="bottom"/>
                  <w:hideMark/>
                </w:tcPr>
                <w:p w14:paraId="38262B8E" w14:textId="77777777" w:rsidR="0053520C" w:rsidRDefault="0053520C" w:rsidP="0053520C">
                  <w:pPr>
                    <w:jc w:val="right"/>
                    <w:rPr>
                      <w:rFonts w:ascii="Arial" w:hAnsi="Arial" w:cs="Arial"/>
                      <w:i/>
                      <w:iCs/>
                      <w:color w:val="000000"/>
                      <w:sz w:val="20"/>
                      <w:szCs w:val="20"/>
                    </w:rPr>
                  </w:pPr>
                  <w:r>
                    <w:rPr>
                      <w:rFonts w:ascii="Arial" w:hAnsi="Arial" w:cs="Arial"/>
                      <w:i/>
                      <w:iCs/>
                      <w:color w:val="000000"/>
                      <w:sz w:val="20"/>
                      <w:szCs w:val="20"/>
                    </w:rPr>
                    <w:t>0</w:t>
                  </w:r>
                </w:p>
              </w:tc>
            </w:tr>
            <w:tr w:rsidR="0053520C" w14:paraId="321BBA6C" w14:textId="77777777" w:rsidTr="00613FB3">
              <w:trPr>
                <w:trHeight w:val="480"/>
              </w:trPr>
              <w:tc>
                <w:tcPr>
                  <w:tcW w:w="5520" w:type="dxa"/>
                  <w:tcBorders>
                    <w:top w:val="single" w:sz="4" w:space="0" w:color="auto"/>
                    <w:left w:val="single" w:sz="4" w:space="0" w:color="auto"/>
                    <w:bottom w:val="single" w:sz="4" w:space="0" w:color="auto"/>
                    <w:right w:val="single" w:sz="4" w:space="0" w:color="auto"/>
                  </w:tcBorders>
                  <w:vAlign w:val="center"/>
                  <w:hideMark/>
                </w:tcPr>
                <w:p w14:paraId="5D2EC927" w14:textId="77777777" w:rsidR="0053520C" w:rsidRDefault="0053520C" w:rsidP="0053520C">
                  <w:pPr>
                    <w:rPr>
                      <w:rFonts w:ascii="Arial" w:hAnsi="Arial" w:cs="Arial"/>
                      <w:b/>
                      <w:bCs/>
                      <w:sz w:val="20"/>
                      <w:szCs w:val="20"/>
                    </w:rPr>
                  </w:pPr>
                  <w:r>
                    <w:rPr>
                      <w:rFonts w:ascii="Arial" w:hAnsi="Arial" w:cs="Arial"/>
                      <w:b/>
                      <w:bCs/>
                      <w:sz w:val="20"/>
                      <w:szCs w:val="20"/>
                    </w:rPr>
                    <w:t>RAZLIKA PRIMITAKA I IZDATAKA</w:t>
                  </w:r>
                </w:p>
              </w:tc>
              <w:tc>
                <w:tcPr>
                  <w:tcW w:w="1162" w:type="dxa"/>
                  <w:tcBorders>
                    <w:top w:val="nil"/>
                    <w:left w:val="nil"/>
                    <w:bottom w:val="single" w:sz="4" w:space="0" w:color="auto"/>
                    <w:right w:val="single" w:sz="4" w:space="0" w:color="auto"/>
                  </w:tcBorders>
                  <w:noWrap/>
                  <w:vAlign w:val="bottom"/>
                  <w:hideMark/>
                </w:tcPr>
                <w:p w14:paraId="66E7BC1A" w14:textId="77777777" w:rsidR="0053520C" w:rsidRDefault="0053520C" w:rsidP="0053520C">
                  <w:pPr>
                    <w:jc w:val="right"/>
                    <w:rPr>
                      <w:rFonts w:ascii="Arial" w:hAnsi="Arial" w:cs="Arial"/>
                      <w:b/>
                      <w:bCs/>
                      <w:sz w:val="20"/>
                      <w:szCs w:val="20"/>
                    </w:rPr>
                  </w:pPr>
                  <w:r>
                    <w:rPr>
                      <w:rFonts w:ascii="Arial" w:hAnsi="Arial" w:cs="Arial"/>
                      <w:b/>
                      <w:bCs/>
                      <w:sz w:val="20"/>
                      <w:szCs w:val="20"/>
                    </w:rPr>
                    <w:t>0</w:t>
                  </w:r>
                </w:p>
              </w:tc>
              <w:tc>
                <w:tcPr>
                  <w:tcW w:w="1069" w:type="dxa"/>
                  <w:tcBorders>
                    <w:top w:val="nil"/>
                    <w:left w:val="nil"/>
                    <w:bottom w:val="single" w:sz="4" w:space="0" w:color="auto"/>
                    <w:right w:val="single" w:sz="4" w:space="0" w:color="auto"/>
                  </w:tcBorders>
                  <w:noWrap/>
                  <w:vAlign w:val="bottom"/>
                  <w:hideMark/>
                </w:tcPr>
                <w:p w14:paraId="6328109A" w14:textId="77777777" w:rsidR="0053520C" w:rsidRDefault="0053520C" w:rsidP="0053520C">
                  <w:pPr>
                    <w:jc w:val="right"/>
                    <w:rPr>
                      <w:rFonts w:ascii="Arial" w:hAnsi="Arial" w:cs="Arial"/>
                      <w:b/>
                      <w:bCs/>
                      <w:sz w:val="20"/>
                      <w:szCs w:val="20"/>
                    </w:rPr>
                  </w:pPr>
                  <w:r>
                    <w:rPr>
                      <w:rFonts w:ascii="Arial" w:hAnsi="Arial" w:cs="Arial"/>
                      <w:b/>
                      <w:bCs/>
                      <w:sz w:val="20"/>
                      <w:szCs w:val="20"/>
                    </w:rPr>
                    <w:t>0</w:t>
                  </w:r>
                </w:p>
              </w:tc>
              <w:tc>
                <w:tcPr>
                  <w:tcW w:w="1222" w:type="dxa"/>
                  <w:tcBorders>
                    <w:top w:val="nil"/>
                    <w:left w:val="nil"/>
                    <w:bottom w:val="single" w:sz="4" w:space="0" w:color="auto"/>
                    <w:right w:val="single" w:sz="4" w:space="0" w:color="auto"/>
                  </w:tcBorders>
                  <w:noWrap/>
                  <w:vAlign w:val="bottom"/>
                  <w:hideMark/>
                </w:tcPr>
                <w:p w14:paraId="1311D803" w14:textId="77777777" w:rsidR="0053520C" w:rsidRDefault="0053520C" w:rsidP="0053520C">
                  <w:pPr>
                    <w:jc w:val="right"/>
                    <w:rPr>
                      <w:rFonts w:ascii="Arial" w:hAnsi="Arial" w:cs="Arial"/>
                      <w:b/>
                      <w:bCs/>
                      <w:sz w:val="20"/>
                      <w:szCs w:val="20"/>
                    </w:rPr>
                  </w:pPr>
                  <w:r>
                    <w:rPr>
                      <w:rFonts w:ascii="Arial" w:hAnsi="Arial" w:cs="Arial"/>
                      <w:b/>
                      <w:bCs/>
                      <w:sz w:val="20"/>
                      <w:szCs w:val="20"/>
                    </w:rPr>
                    <w:t>0</w:t>
                  </w:r>
                </w:p>
              </w:tc>
              <w:tc>
                <w:tcPr>
                  <w:tcW w:w="1194" w:type="dxa"/>
                  <w:tcBorders>
                    <w:top w:val="nil"/>
                    <w:left w:val="nil"/>
                    <w:bottom w:val="single" w:sz="4" w:space="0" w:color="auto"/>
                    <w:right w:val="single" w:sz="4" w:space="0" w:color="auto"/>
                  </w:tcBorders>
                  <w:noWrap/>
                  <w:vAlign w:val="bottom"/>
                  <w:hideMark/>
                </w:tcPr>
                <w:p w14:paraId="2E98AC6E" w14:textId="77777777" w:rsidR="0053520C" w:rsidRDefault="0053520C" w:rsidP="0053520C">
                  <w:pPr>
                    <w:jc w:val="right"/>
                    <w:rPr>
                      <w:rFonts w:ascii="Arial" w:hAnsi="Arial" w:cs="Arial"/>
                      <w:b/>
                      <w:bCs/>
                      <w:sz w:val="20"/>
                      <w:szCs w:val="20"/>
                    </w:rPr>
                  </w:pPr>
                  <w:r>
                    <w:rPr>
                      <w:rFonts w:ascii="Arial" w:hAnsi="Arial" w:cs="Arial"/>
                      <w:b/>
                      <w:bCs/>
                      <w:sz w:val="20"/>
                      <w:szCs w:val="20"/>
                    </w:rPr>
                    <w:t>0</w:t>
                  </w:r>
                </w:p>
              </w:tc>
            </w:tr>
            <w:tr w:rsidR="00613FB3" w14:paraId="0884355B" w14:textId="77777777" w:rsidTr="00613FB3">
              <w:trPr>
                <w:trHeight w:val="480"/>
              </w:trPr>
              <w:tc>
                <w:tcPr>
                  <w:tcW w:w="5520" w:type="dxa"/>
                  <w:tcBorders>
                    <w:top w:val="single" w:sz="4" w:space="0" w:color="auto"/>
                    <w:left w:val="single" w:sz="4" w:space="0" w:color="auto"/>
                    <w:bottom w:val="single" w:sz="4" w:space="0" w:color="auto"/>
                    <w:right w:val="single" w:sz="4" w:space="0" w:color="auto"/>
                  </w:tcBorders>
                  <w:vAlign w:val="center"/>
                  <w:hideMark/>
                </w:tcPr>
                <w:p w14:paraId="6CCB9F7E" w14:textId="77777777" w:rsidR="00613FB3" w:rsidRDefault="00613FB3" w:rsidP="00613FB3">
                  <w:pPr>
                    <w:rPr>
                      <w:rFonts w:ascii="Arial" w:hAnsi="Arial" w:cs="Arial"/>
                      <w:i/>
                      <w:iCs/>
                      <w:sz w:val="20"/>
                      <w:szCs w:val="20"/>
                    </w:rPr>
                  </w:pPr>
                  <w:r>
                    <w:rPr>
                      <w:rFonts w:ascii="Arial" w:hAnsi="Arial" w:cs="Arial"/>
                      <w:i/>
                      <w:iCs/>
                      <w:sz w:val="20"/>
                      <w:szCs w:val="20"/>
                    </w:rPr>
                    <w:t>PRIJENOS SREDSTAVA IZ PRETHODNE GODINE</w:t>
                  </w:r>
                </w:p>
              </w:tc>
              <w:tc>
                <w:tcPr>
                  <w:tcW w:w="1162" w:type="dxa"/>
                  <w:tcBorders>
                    <w:top w:val="nil"/>
                    <w:left w:val="nil"/>
                    <w:bottom w:val="single" w:sz="4" w:space="0" w:color="auto"/>
                    <w:right w:val="single" w:sz="4" w:space="0" w:color="auto"/>
                  </w:tcBorders>
                  <w:vAlign w:val="bottom"/>
                  <w:hideMark/>
                </w:tcPr>
                <w:p w14:paraId="5AB291F1" w14:textId="77777777" w:rsidR="00613FB3" w:rsidRDefault="00613FB3" w:rsidP="00613FB3">
                  <w:pPr>
                    <w:jc w:val="right"/>
                    <w:rPr>
                      <w:rFonts w:ascii="Arial" w:hAnsi="Arial" w:cs="Arial"/>
                      <w:i/>
                      <w:iCs/>
                      <w:sz w:val="20"/>
                      <w:szCs w:val="20"/>
                    </w:rPr>
                  </w:pPr>
                  <w:r>
                    <w:rPr>
                      <w:rFonts w:ascii="Arial" w:hAnsi="Arial" w:cs="Arial"/>
                      <w:i/>
                      <w:iCs/>
                      <w:sz w:val="20"/>
                      <w:szCs w:val="20"/>
                    </w:rPr>
                    <w:t>164.731</w:t>
                  </w:r>
                </w:p>
              </w:tc>
              <w:tc>
                <w:tcPr>
                  <w:tcW w:w="1069" w:type="dxa"/>
                  <w:tcBorders>
                    <w:top w:val="nil"/>
                    <w:left w:val="nil"/>
                    <w:bottom w:val="single" w:sz="4" w:space="0" w:color="auto"/>
                    <w:right w:val="single" w:sz="4" w:space="0" w:color="auto"/>
                  </w:tcBorders>
                  <w:noWrap/>
                  <w:vAlign w:val="bottom"/>
                  <w:hideMark/>
                </w:tcPr>
                <w:p w14:paraId="0F95BD6B" w14:textId="0775B617" w:rsidR="00613FB3" w:rsidRDefault="00613FB3" w:rsidP="00613FB3">
                  <w:pPr>
                    <w:jc w:val="right"/>
                    <w:rPr>
                      <w:rFonts w:ascii="Arial" w:hAnsi="Arial" w:cs="Arial"/>
                      <w:i/>
                      <w:iCs/>
                      <w:color w:val="000000"/>
                      <w:sz w:val="20"/>
                      <w:szCs w:val="20"/>
                    </w:rPr>
                  </w:pPr>
                  <w:r>
                    <w:rPr>
                      <w:rFonts w:ascii="Arial" w:hAnsi="Arial" w:cs="Arial"/>
                      <w:i/>
                      <w:iCs/>
                      <w:color w:val="000000"/>
                      <w:sz w:val="20"/>
                      <w:szCs w:val="20"/>
                    </w:rPr>
                    <w:t>87.855</w:t>
                  </w:r>
                </w:p>
              </w:tc>
              <w:tc>
                <w:tcPr>
                  <w:tcW w:w="1222" w:type="dxa"/>
                  <w:tcBorders>
                    <w:top w:val="nil"/>
                    <w:left w:val="nil"/>
                    <w:bottom w:val="single" w:sz="4" w:space="0" w:color="auto"/>
                    <w:right w:val="single" w:sz="4" w:space="0" w:color="auto"/>
                  </w:tcBorders>
                  <w:noWrap/>
                  <w:vAlign w:val="bottom"/>
                  <w:hideMark/>
                </w:tcPr>
                <w:p w14:paraId="7E9076CD" w14:textId="60EDA416" w:rsidR="00613FB3" w:rsidRDefault="00613FB3" w:rsidP="00613FB3">
                  <w:pPr>
                    <w:jc w:val="right"/>
                    <w:rPr>
                      <w:rFonts w:ascii="Arial" w:hAnsi="Arial" w:cs="Arial"/>
                      <w:i/>
                      <w:iCs/>
                      <w:color w:val="000000"/>
                      <w:sz w:val="20"/>
                      <w:szCs w:val="20"/>
                    </w:rPr>
                  </w:pPr>
                  <w:r>
                    <w:rPr>
                      <w:rFonts w:ascii="Arial" w:hAnsi="Arial" w:cs="Arial"/>
                      <w:i/>
                      <w:iCs/>
                      <w:color w:val="000000"/>
                      <w:sz w:val="20"/>
                      <w:szCs w:val="20"/>
                    </w:rPr>
                    <w:t>47.855</w:t>
                  </w:r>
                </w:p>
              </w:tc>
              <w:tc>
                <w:tcPr>
                  <w:tcW w:w="1194" w:type="dxa"/>
                  <w:tcBorders>
                    <w:top w:val="nil"/>
                    <w:left w:val="nil"/>
                    <w:bottom w:val="single" w:sz="4" w:space="0" w:color="auto"/>
                    <w:right w:val="single" w:sz="4" w:space="0" w:color="auto"/>
                  </w:tcBorders>
                  <w:vAlign w:val="bottom"/>
                  <w:hideMark/>
                </w:tcPr>
                <w:p w14:paraId="072A9AE0" w14:textId="3FF81D9E" w:rsidR="00613FB3" w:rsidRDefault="00613FB3" w:rsidP="00613FB3">
                  <w:pPr>
                    <w:jc w:val="right"/>
                    <w:rPr>
                      <w:rFonts w:ascii="Arial" w:hAnsi="Arial" w:cs="Arial"/>
                      <w:i/>
                      <w:iCs/>
                      <w:color w:val="000000"/>
                      <w:sz w:val="20"/>
                      <w:szCs w:val="20"/>
                    </w:rPr>
                  </w:pPr>
                  <w:r>
                    <w:rPr>
                      <w:rFonts w:ascii="Arial" w:hAnsi="Arial" w:cs="Arial"/>
                      <w:i/>
                      <w:iCs/>
                      <w:color w:val="000000"/>
                      <w:sz w:val="20"/>
                      <w:szCs w:val="20"/>
                    </w:rPr>
                    <w:t>47.855</w:t>
                  </w:r>
                </w:p>
              </w:tc>
            </w:tr>
            <w:tr w:rsidR="00613FB3" w14:paraId="06F36065" w14:textId="77777777" w:rsidTr="00613FB3">
              <w:trPr>
                <w:trHeight w:val="480"/>
              </w:trPr>
              <w:tc>
                <w:tcPr>
                  <w:tcW w:w="5520" w:type="dxa"/>
                  <w:tcBorders>
                    <w:top w:val="single" w:sz="4" w:space="0" w:color="auto"/>
                    <w:left w:val="single" w:sz="4" w:space="0" w:color="auto"/>
                    <w:bottom w:val="single" w:sz="4" w:space="0" w:color="auto"/>
                    <w:right w:val="single" w:sz="4" w:space="0" w:color="auto"/>
                  </w:tcBorders>
                  <w:noWrap/>
                  <w:vAlign w:val="center"/>
                  <w:hideMark/>
                </w:tcPr>
                <w:p w14:paraId="52FF9D74" w14:textId="77777777" w:rsidR="00613FB3" w:rsidRDefault="00613FB3" w:rsidP="00613FB3">
                  <w:pPr>
                    <w:rPr>
                      <w:rFonts w:ascii="Arial" w:hAnsi="Arial" w:cs="Arial"/>
                      <w:i/>
                      <w:iCs/>
                      <w:sz w:val="20"/>
                      <w:szCs w:val="20"/>
                    </w:rPr>
                  </w:pPr>
                  <w:r>
                    <w:rPr>
                      <w:rFonts w:ascii="Arial" w:hAnsi="Arial" w:cs="Arial"/>
                      <w:i/>
                      <w:iCs/>
                      <w:sz w:val="20"/>
                      <w:szCs w:val="20"/>
                    </w:rPr>
                    <w:t>PRIJENOS SREDSTAVA U SLJEDEĆE RAZDOBLJE</w:t>
                  </w:r>
                </w:p>
              </w:tc>
              <w:tc>
                <w:tcPr>
                  <w:tcW w:w="1162" w:type="dxa"/>
                  <w:tcBorders>
                    <w:top w:val="nil"/>
                    <w:left w:val="nil"/>
                    <w:bottom w:val="single" w:sz="4" w:space="0" w:color="auto"/>
                    <w:right w:val="single" w:sz="4" w:space="0" w:color="auto"/>
                  </w:tcBorders>
                  <w:noWrap/>
                  <w:vAlign w:val="bottom"/>
                  <w:hideMark/>
                </w:tcPr>
                <w:p w14:paraId="33484A3A" w14:textId="77777777" w:rsidR="00613FB3" w:rsidRDefault="00613FB3" w:rsidP="00613FB3">
                  <w:pPr>
                    <w:jc w:val="right"/>
                    <w:rPr>
                      <w:rFonts w:ascii="Arial" w:hAnsi="Arial" w:cs="Arial"/>
                      <w:i/>
                      <w:iCs/>
                      <w:sz w:val="20"/>
                      <w:szCs w:val="20"/>
                    </w:rPr>
                  </w:pPr>
                  <w:r>
                    <w:rPr>
                      <w:rFonts w:ascii="Arial" w:hAnsi="Arial" w:cs="Arial"/>
                      <w:i/>
                      <w:iCs/>
                      <w:sz w:val="20"/>
                      <w:szCs w:val="20"/>
                    </w:rPr>
                    <w:t>-87.855</w:t>
                  </w:r>
                </w:p>
              </w:tc>
              <w:tc>
                <w:tcPr>
                  <w:tcW w:w="1069" w:type="dxa"/>
                  <w:tcBorders>
                    <w:top w:val="nil"/>
                    <w:left w:val="nil"/>
                    <w:bottom w:val="single" w:sz="4" w:space="0" w:color="auto"/>
                    <w:right w:val="single" w:sz="4" w:space="0" w:color="auto"/>
                  </w:tcBorders>
                  <w:noWrap/>
                  <w:vAlign w:val="bottom"/>
                  <w:hideMark/>
                </w:tcPr>
                <w:p w14:paraId="775459CD" w14:textId="6DB3C4CC" w:rsidR="00613FB3" w:rsidRDefault="00613FB3" w:rsidP="00613FB3">
                  <w:pPr>
                    <w:jc w:val="right"/>
                    <w:rPr>
                      <w:rFonts w:ascii="Arial" w:hAnsi="Arial" w:cs="Arial"/>
                      <w:i/>
                      <w:iCs/>
                      <w:color w:val="000000"/>
                      <w:sz w:val="20"/>
                      <w:szCs w:val="20"/>
                    </w:rPr>
                  </w:pPr>
                  <w:r>
                    <w:rPr>
                      <w:rFonts w:ascii="Arial" w:hAnsi="Arial" w:cs="Arial"/>
                      <w:i/>
                      <w:iCs/>
                      <w:color w:val="000000"/>
                      <w:sz w:val="20"/>
                      <w:szCs w:val="20"/>
                    </w:rPr>
                    <w:t>-47.855</w:t>
                  </w:r>
                </w:p>
              </w:tc>
              <w:tc>
                <w:tcPr>
                  <w:tcW w:w="1222" w:type="dxa"/>
                  <w:tcBorders>
                    <w:top w:val="nil"/>
                    <w:left w:val="nil"/>
                    <w:bottom w:val="single" w:sz="4" w:space="0" w:color="auto"/>
                    <w:right w:val="single" w:sz="4" w:space="0" w:color="auto"/>
                  </w:tcBorders>
                  <w:noWrap/>
                  <w:vAlign w:val="bottom"/>
                  <w:hideMark/>
                </w:tcPr>
                <w:p w14:paraId="7A05F94B" w14:textId="026FB67E" w:rsidR="00613FB3" w:rsidRDefault="00613FB3" w:rsidP="00613FB3">
                  <w:pPr>
                    <w:jc w:val="right"/>
                    <w:rPr>
                      <w:rFonts w:ascii="Arial" w:hAnsi="Arial" w:cs="Arial"/>
                      <w:i/>
                      <w:iCs/>
                      <w:color w:val="000000"/>
                      <w:sz w:val="20"/>
                      <w:szCs w:val="20"/>
                    </w:rPr>
                  </w:pPr>
                  <w:r>
                    <w:rPr>
                      <w:rFonts w:ascii="Arial" w:hAnsi="Arial" w:cs="Arial"/>
                      <w:i/>
                      <w:iCs/>
                      <w:color w:val="000000"/>
                      <w:sz w:val="20"/>
                      <w:szCs w:val="20"/>
                    </w:rPr>
                    <w:t>-47.855</w:t>
                  </w:r>
                </w:p>
              </w:tc>
              <w:tc>
                <w:tcPr>
                  <w:tcW w:w="1194" w:type="dxa"/>
                  <w:tcBorders>
                    <w:top w:val="nil"/>
                    <w:left w:val="nil"/>
                    <w:bottom w:val="single" w:sz="4" w:space="0" w:color="auto"/>
                    <w:right w:val="single" w:sz="4" w:space="0" w:color="auto"/>
                  </w:tcBorders>
                  <w:vAlign w:val="bottom"/>
                  <w:hideMark/>
                </w:tcPr>
                <w:p w14:paraId="52399AC5" w14:textId="53374A9F" w:rsidR="00613FB3" w:rsidRDefault="00613FB3" w:rsidP="00613FB3">
                  <w:pPr>
                    <w:jc w:val="right"/>
                    <w:rPr>
                      <w:rFonts w:ascii="Arial" w:hAnsi="Arial" w:cs="Arial"/>
                      <w:i/>
                      <w:iCs/>
                      <w:color w:val="000000"/>
                      <w:sz w:val="20"/>
                      <w:szCs w:val="20"/>
                    </w:rPr>
                  </w:pPr>
                  <w:r>
                    <w:rPr>
                      <w:rFonts w:ascii="Arial" w:hAnsi="Arial" w:cs="Arial"/>
                      <w:i/>
                      <w:iCs/>
                      <w:color w:val="000000"/>
                      <w:sz w:val="20"/>
                      <w:szCs w:val="20"/>
                    </w:rPr>
                    <w:t>-47.855</w:t>
                  </w:r>
                </w:p>
              </w:tc>
            </w:tr>
            <w:tr w:rsidR="00613FB3" w14:paraId="5EF89A4B" w14:textId="77777777" w:rsidTr="00613FB3">
              <w:trPr>
                <w:trHeight w:val="480"/>
              </w:trPr>
              <w:tc>
                <w:tcPr>
                  <w:tcW w:w="5520" w:type="dxa"/>
                  <w:tcBorders>
                    <w:top w:val="single" w:sz="4" w:space="0" w:color="auto"/>
                    <w:left w:val="single" w:sz="4" w:space="0" w:color="auto"/>
                    <w:bottom w:val="single" w:sz="4" w:space="0" w:color="auto"/>
                    <w:right w:val="single" w:sz="4" w:space="0" w:color="auto"/>
                  </w:tcBorders>
                  <w:vAlign w:val="center"/>
                  <w:hideMark/>
                </w:tcPr>
                <w:p w14:paraId="41C5BA97" w14:textId="77777777" w:rsidR="00613FB3" w:rsidRDefault="00613FB3" w:rsidP="00613FB3">
                  <w:pPr>
                    <w:rPr>
                      <w:rFonts w:ascii="Arial" w:hAnsi="Arial" w:cs="Arial"/>
                      <w:b/>
                      <w:bCs/>
                      <w:sz w:val="20"/>
                      <w:szCs w:val="20"/>
                    </w:rPr>
                  </w:pPr>
                  <w:r>
                    <w:rPr>
                      <w:rFonts w:ascii="Arial" w:hAnsi="Arial" w:cs="Arial"/>
                      <w:b/>
                      <w:bCs/>
                      <w:sz w:val="20"/>
                      <w:szCs w:val="20"/>
                    </w:rPr>
                    <w:t>NETO FINANCIRANJE</w:t>
                  </w:r>
                </w:p>
              </w:tc>
              <w:tc>
                <w:tcPr>
                  <w:tcW w:w="1162" w:type="dxa"/>
                  <w:tcBorders>
                    <w:top w:val="nil"/>
                    <w:left w:val="nil"/>
                    <w:bottom w:val="single" w:sz="4" w:space="0" w:color="auto"/>
                    <w:right w:val="single" w:sz="4" w:space="0" w:color="auto"/>
                  </w:tcBorders>
                  <w:noWrap/>
                  <w:vAlign w:val="bottom"/>
                  <w:hideMark/>
                </w:tcPr>
                <w:p w14:paraId="5993F9A9" w14:textId="77777777" w:rsidR="00613FB3" w:rsidRDefault="00613FB3" w:rsidP="00613FB3">
                  <w:pPr>
                    <w:jc w:val="right"/>
                    <w:rPr>
                      <w:rFonts w:ascii="Arial" w:hAnsi="Arial" w:cs="Arial"/>
                      <w:b/>
                      <w:bCs/>
                      <w:sz w:val="20"/>
                      <w:szCs w:val="20"/>
                    </w:rPr>
                  </w:pPr>
                  <w:r>
                    <w:rPr>
                      <w:rFonts w:ascii="Arial" w:hAnsi="Arial" w:cs="Arial"/>
                      <w:b/>
                      <w:bCs/>
                      <w:sz w:val="20"/>
                      <w:szCs w:val="20"/>
                    </w:rPr>
                    <w:t>-663.614</w:t>
                  </w:r>
                </w:p>
              </w:tc>
              <w:tc>
                <w:tcPr>
                  <w:tcW w:w="1069" w:type="dxa"/>
                  <w:tcBorders>
                    <w:top w:val="nil"/>
                    <w:left w:val="nil"/>
                    <w:bottom w:val="single" w:sz="4" w:space="0" w:color="auto"/>
                    <w:right w:val="single" w:sz="4" w:space="0" w:color="auto"/>
                  </w:tcBorders>
                  <w:noWrap/>
                  <w:vAlign w:val="bottom"/>
                  <w:hideMark/>
                </w:tcPr>
                <w:p w14:paraId="1CDDBB30" w14:textId="483E0C76" w:rsidR="00613FB3" w:rsidRDefault="00613FB3" w:rsidP="00613FB3">
                  <w:pPr>
                    <w:jc w:val="right"/>
                    <w:rPr>
                      <w:rFonts w:ascii="Arial" w:hAnsi="Arial" w:cs="Arial"/>
                      <w:b/>
                      <w:bCs/>
                      <w:sz w:val="20"/>
                      <w:szCs w:val="20"/>
                    </w:rPr>
                  </w:pPr>
                  <w:r>
                    <w:rPr>
                      <w:rFonts w:ascii="Arial" w:hAnsi="Arial" w:cs="Arial"/>
                      <w:b/>
                      <w:bCs/>
                      <w:sz w:val="20"/>
                      <w:szCs w:val="20"/>
                    </w:rPr>
                    <w:t>40.000</w:t>
                  </w:r>
                </w:p>
              </w:tc>
              <w:tc>
                <w:tcPr>
                  <w:tcW w:w="1222" w:type="dxa"/>
                  <w:tcBorders>
                    <w:top w:val="nil"/>
                    <w:left w:val="nil"/>
                    <w:bottom w:val="single" w:sz="4" w:space="0" w:color="auto"/>
                    <w:right w:val="single" w:sz="4" w:space="0" w:color="auto"/>
                  </w:tcBorders>
                  <w:noWrap/>
                  <w:vAlign w:val="bottom"/>
                  <w:hideMark/>
                </w:tcPr>
                <w:p w14:paraId="0162DE68" w14:textId="7861CCAA" w:rsidR="00613FB3" w:rsidRDefault="00613FB3" w:rsidP="00613FB3">
                  <w:pPr>
                    <w:jc w:val="right"/>
                    <w:rPr>
                      <w:rFonts w:ascii="Arial" w:hAnsi="Arial" w:cs="Arial"/>
                      <w:b/>
                      <w:bCs/>
                      <w:sz w:val="20"/>
                      <w:szCs w:val="20"/>
                    </w:rPr>
                  </w:pPr>
                  <w:r>
                    <w:rPr>
                      <w:rFonts w:ascii="Arial" w:hAnsi="Arial" w:cs="Arial"/>
                      <w:b/>
                      <w:bCs/>
                      <w:sz w:val="20"/>
                      <w:szCs w:val="20"/>
                    </w:rPr>
                    <w:t>0</w:t>
                  </w:r>
                </w:p>
              </w:tc>
              <w:tc>
                <w:tcPr>
                  <w:tcW w:w="1194" w:type="dxa"/>
                  <w:tcBorders>
                    <w:top w:val="nil"/>
                    <w:left w:val="nil"/>
                    <w:bottom w:val="single" w:sz="4" w:space="0" w:color="auto"/>
                    <w:right w:val="single" w:sz="4" w:space="0" w:color="auto"/>
                  </w:tcBorders>
                  <w:noWrap/>
                  <w:vAlign w:val="bottom"/>
                  <w:hideMark/>
                </w:tcPr>
                <w:p w14:paraId="48FAF793" w14:textId="1A8C8FDC" w:rsidR="00613FB3" w:rsidRDefault="00613FB3" w:rsidP="00613FB3">
                  <w:pPr>
                    <w:jc w:val="right"/>
                    <w:rPr>
                      <w:rFonts w:ascii="Arial" w:hAnsi="Arial" w:cs="Arial"/>
                      <w:b/>
                      <w:bCs/>
                      <w:sz w:val="20"/>
                      <w:szCs w:val="20"/>
                    </w:rPr>
                  </w:pPr>
                  <w:r>
                    <w:rPr>
                      <w:rFonts w:ascii="Arial" w:hAnsi="Arial" w:cs="Arial"/>
                      <w:b/>
                      <w:bCs/>
                      <w:sz w:val="20"/>
                      <w:szCs w:val="20"/>
                    </w:rPr>
                    <w:t>0</w:t>
                  </w:r>
                </w:p>
              </w:tc>
            </w:tr>
            <w:tr w:rsidR="0053520C" w14:paraId="7AEDAE43" w14:textId="77777777" w:rsidTr="00613FB3">
              <w:trPr>
                <w:trHeight w:val="480"/>
              </w:trPr>
              <w:tc>
                <w:tcPr>
                  <w:tcW w:w="5520" w:type="dxa"/>
                  <w:tcBorders>
                    <w:top w:val="single" w:sz="4" w:space="0" w:color="auto"/>
                    <w:left w:val="single" w:sz="4" w:space="0" w:color="auto"/>
                    <w:bottom w:val="single" w:sz="4" w:space="0" w:color="auto"/>
                    <w:right w:val="single" w:sz="4" w:space="0" w:color="auto"/>
                  </w:tcBorders>
                  <w:vAlign w:val="center"/>
                  <w:hideMark/>
                </w:tcPr>
                <w:p w14:paraId="02441707" w14:textId="77777777" w:rsidR="0053520C" w:rsidRDefault="0053520C" w:rsidP="0053520C">
                  <w:pPr>
                    <w:rPr>
                      <w:rFonts w:ascii="Arial" w:hAnsi="Arial" w:cs="Arial"/>
                      <w:b/>
                      <w:bCs/>
                      <w:i/>
                      <w:iCs/>
                      <w:sz w:val="20"/>
                      <w:szCs w:val="20"/>
                    </w:rPr>
                  </w:pPr>
                  <w:r>
                    <w:rPr>
                      <w:rFonts w:ascii="Arial" w:hAnsi="Arial" w:cs="Arial"/>
                      <w:b/>
                      <w:bCs/>
                      <w:i/>
                      <w:iCs/>
                      <w:sz w:val="20"/>
                      <w:szCs w:val="20"/>
                    </w:rPr>
                    <w:t>VIŠAK / MANJAK + NETO FINANCIRANJE</w:t>
                  </w:r>
                </w:p>
              </w:tc>
              <w:tc>
                <w:tcPr>
                  <w:tcW w:w="1162" w:type="dxa"/>
                  <w:tcBorders>
                    <w:top w:val="nil"/>
                    <w:left w:val="nil"/>
                    <w:bottom w:val="single" w:sz="4" w:space="0" w:color="auto"/>
                    <w:right w:val="single" w:sz="4" w:space="0" w:color="auto"/>
                  </w:tcBorders>
                  <w:vAlign w:val="bottom"/>
                  <w:hideMark/>
                </w:tcPr>
                <w:p w14:paraId="09340A9D" w14:textId="77777777" w:rsidR="0053520C" w:rsidRDefault="0053520C" w:rsidP="0053520C">
                  <w:pPr>
                    <w:jc w:val="right"/>
                    <w:rPr>
                      <w:rFonts w:ascii="Arial" w:hAnsi="Arial" w:cs="Arial"/>
                      <w:b/>
                      <w:bCs/>
                      <w:i/>
                      <w:iCs/>
                      <w:sz w:val="20"/>
                      <w:szCs w:val="20"/>
                    </w:rPr>
                  </w:pPr>
                  <w:r>
                    <w:rPr>
                      <w:rFonts w:ascii="Arial" w:hAnsi="Arial" w:cs="Arial"/>
                      <w:b/>
                      <w:bCs/>
                      <w:i/>
                      <w:iCs/>
                      <w:sz w:val="20"/>
                      <w:szCs w:val="20"/>
                    </w:rPr>
                    <w:t>0</w:t>
                  </w:r>
                </w:p>
              </w:tc>
              <w:tc>
                <w:tcPr>
                  <w:tcW w:w="1069" w:type="dxa"/>
                  <w:tcBorders>
                    <w:top w:val="nil"/>
                    <w:left w:val="nil"/>
                    <w:bottom w:val="single" w:sz="4" w:space="0" w:color="auto"/>
                    <w:right w:val="single" w:sz="4" w:space="0" w:color="auto"/>
                  </w:tcBorders>
                  <w:vAlign w:val="bottom"/>
                  <w:hideMark/>
                </w:tcPr>
                <w:p w14:paraId="2C87DCD1" w14:textId="77777777" w:rsidR="0053520C" w:rsidRDefault="0053520C" w:rsidP="0053520C">
                  <w:pPr>
                    <w:jc w:val="right"/>
                    <w:rPr>
                      <w:rFonts w:ascii="Arial" w:hAnsi="Arial" w:cs="Arial"/>
                      <w:b/>
                      <w:bCs/>
                      <w:i/>
                      <w:iCs/>
                      <w:color w:val="000000"/>
                      <w:sz w:val="20"/>
                      <w:szCs w:val="20"/>
                    </w:rPr>
                  </w:pPr>
                  <w:r>
                    <w:rPr>
                      <w:rFonts w:ascii="Arial" w:hAnsi="Arial" w:cs="Arial"/>
                      <w:b/>
                      <w:bCs/>
                      <w:i/>
                      <w:iCs/>
                      <w:color w:val="000000"/>
                      <w:sz w:val="20"/>
                      <w:szCs w:val="20"/>
                    </w:rPr>
                    <w:t>0</w:t>
                  </w:r>
                </w:p>
              </w:tc>
              <w:tc>
                <w:tcPr>
                  <w:tcW w:w="1222" w:type="dxa"/>
                  <w:tcBorders>
                    <w:top w:val="nil"/>
                    <w:left w:val="nil"/>
                    <w:bottom w:val="single" w:sz="4" w:space="0" w:color="auto"/>
                    <w:right w:val="single" w:sz="4" w:space="0" w:color="auto"/>
                  </w:tcBorders>
                  <w:vAlign w:val="bottom"/>
                  <w:hideMark/>
                </w:tcPr>
                <w:p w14:paraId="732EF5BC" w14:textId="77777777" w:rsidR="0053520C" w:rsidRDefault="0053520C" w:rsidP="0053520C">
                  <w:pPr>
                    <w:jc w:val="right"/>
                    <w:rPr>
                      <w:rFonts w:ascii="Arial" w:hAnsi="Arial" w:cs="Arial"/>
                      <w:b/>
                      <w:bCs/>
                      <w:i/>
                      <w:iCs/>
                      <w:color w:val="000000"/>
                      <w:sz w:val="20"/>
                      <w:szCs w:val="20"/>
                    </w:rPr>
                  </w:pPr>
                  <w:r>
                    <w:rPr>
                      <w:rFonts w:ascii="Arial" w:hAnsi="Arial" w:cs="Arial"/>
                      <w:b/>
                      <w:bCs/>
                      <w:i/>
                      <w:iCs/>
                      <w:color w:val="000000"/>
                      <w:sz w:val="20"/>
                      <w:szCs w:val="20"/>
                    </w:rPr>
                    <w:t>0</w:t>
                  </w:r>
                </w:p>
              </w:tc>
              <w:tc>
                <w:tcPr>
                  <w:tcW w:w="1194" w:type="dxa"/>
                  <w:tcBorders>
                    <w:top w:val="nil"/>
                    <w:left w:val="nil"/>
                    <w:bottom w:val="single" w:sz="4" w:space="0" w:color="auto"/>
                    <w:right w:val="single" w:sz="4" w:space="0" w:color="auto"/>
                  </w:tcBorders>
                  <w:vAlign w:val="bottom"/>
                  <w:hideMark/>
                </w:tcPr>
                <w:p w14:paraId="6B962A9D" w14:textId="77777777" w:rsidR="0053520C" w:rsidRDefault="0053520C" w:rsidP="0053520C">
                  <w:pPr>
                    <w:jc w:val="right"/>
                    <w:rPr>
                      <w:rFonts w:ascii="Arial" w:hAnsi="Arial" w:cs="Arial"/>
                      <w:b/>
                      <w:bCs/>
                      <w:i/>
                      <w:iCs/>
                      <w:color w:val="000000"/>
                      <w:sz w:val="20"/>
                      <w:szCs w:val="20"/>
                    </w:rPr>
                  </w:pPr>
                  <w:r>
                    <w:rPr>
                      <w:rFonts w:ascii="Arial" w:hAnsi="Arial" w:cs="Arial"/>
                      <w:b/>
                      <w:bCs/>
                      <w:i/>
                      <w:iCs/>
                      <w:color w:val="000000"/>
                      <w:sz w:val="20"/>
                      <w:szCs w:val="20"/>
                    </w:rPr>
                    <w:t>0</w:t>
                  </w:r>
                </w:p>
              </w:tc>
            </w:tr>
          </w:tbl>
          <w:p w14:paraId="700F0417" w14:textId="1E768590" w:rsidR="007A1A8A" w:rsidRPr="007A1A8A" w:rsidRDefault="007A1A8A" w:rsidP="007A1A8A">
            <w:pPr>
              <w:rPr>
                <w:b/>
                <w:bCs/>
                <w:sz w:val="22"/>
                <w:szCs w:val="22"/>
              </w:rPr>
            </w:pPr>
          </w:p>
        </w:tc>
        <w:tc>
          <w:tcPr>
            <w:tcW w:w="236" w:type="dxa"/>
            <w:tcBorders>
              <w:top w:val="nil"/>
            </w:tcBorders>
            <w:noWrap/>
            <w:vAlign w:val="center"/>
          </w:tcPr>
          <w:p w14:paraId="0B1CD481" w14:textId="18981BFD" w:rsidR="007A1A8A" w:rsidRPr="007A1A8A" w:rsidRDefault="007A1A8A" w:rsidP="007A1A8A">
            <w:pPr>
              <w:jc w:val="right"/>
              <w:rPr>
                <w:rFonts w:ascii="Minion Pro" w:hAnsi="Minion Pro" w:cs="Calibri"/>
                <w:b/>
                <w:bCs/>
                <w:color w:val="231F20"/>
                <w:sz w:val="22"/>
                <w:szCs w:val="22"/>
              </w:rPr>
            </w:pPr>
          </w:p>
        </w:tc>
        <w:tc>
          <w:tcPr>
            <w:tcW w:w="236" w:type="dxa"/>
            <w:tcBorders>
              <w:top w:val="nil"/>
            </w:tcBorders>
            <w:noWrap/>
            <w:vAlign w:val="center"/>
          </w:tcPr>
          <w:p w14:paraId="6C110CF0" w14:textId="7CA31CE3" w:rsidR="007A1A8A" w:rsidRPr="007A1A8A" w:rsidRDefault="007A1A8A" w:rsidP="007A1A8A">
            <w:pPr>
              <w:jc w:val="right"/>
              <w:rPr>
                <w:rFonts w:ascii="Minion Pro" w:hAnsi="Minion Pro" w:cs="Calibri"/>
                <w:b/>
                <w:bCs/>
                <w:color w:val="231F20"/>
                <w:sz w:val="22"/>
                <w:szCs w:val="22"/>
              </w:rPr>
            </w:pPr>
          </w:p>
        </w:tc>
        <w:tc>
          <w:tcPr>
            <w:tcW w:w="237" w:type="dxa"/>
            <w:tcBorders>
              <w:top w:val="nil"/>
            </w:tcBorders>
            <w:noWrap/>
            <w:vAlign w:val="center"/>
          </w:tcPr>
          <w:p w14:paraId="652A363E" w14:textId="51C1388B" w:rsidR="00DA5DBB" w:rsidRPr="007A1A8A" w:rsidRDefault="00DA5DBB" w:rsidP="00DA5DBB">
            <w:pPr>
              <w:jc w:val="right"/>
              <w:rPr>
                <w:rFonts w:ascii="Minion Pro" w:hAnsi="Minion Pro" w:cs="Calibri"/>
                <w:b/>
                <w:bCs/>
                <w:color w:val="231F20"/>
                <w:sz w:val="22"/>
                <w:szCs w:val="22"/>
              </w:rPr>
            </w:pPr>
          </w:p>
        </w:tc>
      </w:tr>
      <w:tr w:rsidR="0029632D" w:rsidRPr="007A1A8A" w14:paraId="7DEEF6BD" w14:textId="77777777" w:rsidTr="00A92788">
        <w:trPr>
          <w:divId w:val="454174401"/>
          <w:trHeight w:val="290"/>
        </w:trPr>
        <w:tc>
          <w:tcPr>
            <w:tcW w:w="8789" w:type="dxa"/>
            <w:tcBorders>
              <w:top w:val="nil"/>
            </w:tcBorders>
            <w:vAlign w:val="center"/>
          </w:tcPr>
          <w:p w14:paraId="1E43B2AA" w14:textId="0B432978" w:rsidR="00F04785" w:rsidRPr="007A1A8A" w:rsidRDefault="00F04785" w:rsidP="007A1A8A">
            <w:pPr>
              <w:rPr>
                <w:b/>
                <w:bCs/>
                <w:sz w:val="22"/>
                <w:szCs w:val="22"/>
              </w:rPr>
            </w:pPr>
          </w:p>
        </w:tc>
        <w:tc>
          <w:tcPr>
            <w:tcW w:w="236" w:type="dxa"/>
            <w:tcBorders>
              <w:top w:val="nil"/>
            </w:tcBorders>
            <w:noWrap/>
            <w:vAlign w:val="center"/>
          </w:tcPr>
          <w:p w14:paraId="2629F176" w14:textId="40ECF5AA" w:rsidR="007A1A8A" w:rsidRPr="007A1A8A" w:rsidRDefault="007A1A8A" w:rsidP="007A1A8A">
            <w:pPr>
              <w:jc w:val="right"/>
              <w:rPr>
                <w:rFonts w:ascii="Minion Pro" w:hAnsi="Minion Pro" w:cs="Calibri"/>
                <w:b/>
                <w:bCs/>
                <w:color w:val="231F20"/>
                <w:sz w:val="22"/>
                <w:szCs w:val="22"/>
              </w:rPr>
            </w:pPr>
          </w:p>
        </w:tc>
        <w:tc>
          <w:tcPr>
            <w:tcW w:w="236" w:type="dxa"/>
            <w:tcBorders>
              <w:top w:val="nil"/>
            </w:tcBorders>
            <w:noWrap/>
            <w:vAlign w:val="center"/>
          </w:tcPr>
          <w:p w14:paraId="3220FD35" w14:textId="381CB8DE" w:rsidR="007A1A8A" w:rsidRPr="007A1A8A" w:rsidRDefault="007A1A8A" w:rsidP="007A1A8A">
            <w:pPr>
              <w:jc w:val="right"/>
              <w:rPr>
                <w:rFonts w:ascii="Minion Pro" w:hAnsi="Minion Pro" w:cs="Calibri"/>
                <w:b/>
                <w:bCs/>
                <w:color w:val="231F20"/>
                <w:sz w:val="22"/>
                <w:szCs w:val="22"/>
              </w:rPr>
            </w:pPr>
          </w:p>
        </w:tc>
        <w:tc>
          <w:tcPr>
            <w:tcW w:w="237" w:type="dxa"/>
            <w:tcBorders>
              <w:top w:val="nil"/>
            </w:tcBorders>
            <w:noWrap/>
            <w:vAlign w:val="center"/>
          </w:tcPr>
          <w:p w14:paraId="369E9CB7" w14:textId="43EEB82F" w:rsidR="007A1A8A" w:rsidRPr="007A1A8A" w:rsidRDefault="007A1A8A" w:rsidP="007A1A8A">
            <w:pPr>
              <w:jc w:val="right"/>
              <w:rPr>
                <w:rFonts w:ascii="Minion Pro" w:hAnsi="Minion Pro" w:cs="Calibri"/>
                <w:b/>
                <w:bCs/>
                <w:color w:val="231F20"/>
                <w:sz w:val="22"/>
                <w:szCs w:val="22"/>
              </w:rPr>
            </w:pPr>
          </w:p>
        </w:tc>
      </w:tr>
    </w:tbl>
    <w:p w14:paraId="0424C10A" w14:textId="4CAE058D" w:rsidR="0089417B" w:rsidRDefault="006D1A33" w:rsidP="00723B1F">
      <w:pPr>
        <w:rPr>
          <w:b/>
          <w:bCs/>
        </w:rPr>
      </w:pPr>
      <w:r>
        <w:rPr>
          <w:b/>
          <w:bCs/>
        </w:rPr>
        <w:lastRenderedPageBreak/>
        <w:fldChar w:fldCharType="end"/>
      </w:r>
    </w:p>
    <w:p w14:paraId="11C80608" w14:textId="633B12E1" w:rsidR="007A1A8A" w:rsidRPr="00CD24F7" w:rsidRDefault="00216915" w:rsidP="00723B1F">
      <w:pPr>
        <w:rPr>
          <w:sz w:val="20"/>
          <w:szCs w:val="20"/>
          <w:highlight w:val="lightGray"/>
        </w:rPr>
      </w:pPr>
      <w:r w:rsidRPr="00CD24F7">
        <w:rPr>
          <w:highlight w:val="lightGray"/>
        </w:rPr>
        <w:fldChar w:fldCharType="begin"/>
      </w:r>
      <w:r w:rsidRPr="00CD24F7">
        <w:rPr>
          <w:highlight w:val="lightGray"/>
        </w:rPr>
        <w:instrText xml:space="preserve"> LINK </w:instrText>
      </w:r>
      <w:r w:rsidR="00D00313">
        <w:rPr>
          <w:highlight w:val="lightGray"/>
        </w:rPr>
        <w:instrText xml:space="preserve">Excel.Sheet.12 "C:\\Users\\korisnik1\\Desktop\\Financijski plan KB SD 2024.-2026\\Za Vladu\\Financijski plan KB SD 2024.-2026..xlsx" "A1. PRIHODI!R3C1:R21C7" </w:instrText>
      </w:r>
      <w:r w:rsidRPr="00CD24F7">
        <w:rPr>
          <w:highlight w:val="lightGray"/>
        </w:rPr>
        <w:instrText xml:space="preserve">\a \f 4 \h  \* MERGEFORMAT </w:instrText>
      </w:r>
      <w:r w:rsidRPr="00CD24F7">
        <w:rPr>
          <w:highlight w:val="lightGray"/>
        </w:rPr>
        <w:fldChar w:fldCharType="separate"/>
      </w:r>
    </w:p>
    <w:tbl>
      <w:tblPr>
        <w:tblW w:w="15191" w:type="dxa"/>
        <w:tblInd w:w="-426" w:type="dxa"/>
        <w:tblLayout w:type="fixed"/>
        <w:tblLook w:val="04A0" w:firstRow="1" w:lastRow="0" w:firstColumn="1" w:lastColumn="0" w:noHBand="0" w:noVBand="1"/>
      </w:tblPr>
      <w:tblGrid>
        <w:gridCol w:w="426"/>
        <w:gridCol w:w="9498"/>
        <w:gridCol w:w="425"/>
        <w:gridCol w:w="367"/>
        <w:gridCol w:w="631"/>
        <w:gridCol w:w="716"/>
        <w:gridCol w:w="236"/>
        <w:gridCol w:w="1328"/>
        <w:gridCol w:w="1328"/>
        <w:gridCol w:w="236"/>
      </w:tblGrid>
      <w:tr w:rsidR="007A1A8A" w:rsidRPr="00A20D7B" w14:paraId="5021A769" w14:textId="77777777" w:rsidTr="005765D6">
        <w:trPr>
          <w:gridAfter w:val="6"/>
          <w:divId w:val="1147745603"/>
          <w:wAfter w:w="4475" w:type="dxa"/>
          <w:trHeight w:val="322"/>
        </w:trPr>
        <w:tc>
          <w:tcPr>
            <w:tcW w:w="10716" w:type="dxa"/>
            <w:gridSpan w:val="4"/>
            <w:tcBorders>
              <w:top w:val="nil"/>
              <w:left w:val="nil"/>
              <w:bottom w:val="nil"/>
              <w:right w:val="nil"/>
            </w:tcBorders>
            <w:noWrap/>
            <w:vAlign w:val="center"/>
            <w:hideMark/>
          </w:tcPr>
          <w:p w14:paraId="536E78EB" w14:textId="3B1AE4CB" w:rsidR="007A1A8A" w:rsidRPr="00A20D7B" w:rsidRDefault="007A1A8A" w:rsidP="007A1A8A">
            <w:pPr>
              <w:jc w:val="center"/>
              <w:rPr>
                <w:b/>
                <w:bCs/>
                <w:sz w:val="26"/>
                <w:szCs w:val="26"/>
              </w:rPr>
            </w:pPr>
            <w:r w:rsidRPr="00A20D7B">
              <w:rPr>
                <w:b/>
                <w:bCs/>
                <w:sz w:val="26"/>
                <w:szCs w:val="26"/>
              </w:rPr>
              <w:t>A. RAČUN PRIHODA I RASHODA</w:t>
            </w:r>
          </w:p>
        </w:tc>
      </w:tr>
      <w:tr w:rsidR="007A1A8A" w:rsidRPr="00A20D7B" w14:paraId="4F0C343D" w14:textId="77777777" w:rsidTr="005765D6">
        <w:trPr>
          <w:divId w:val="1147745603"/>
          <w:trHeight w:val="322"/>
        </w:trPr>
        <w:tc>
          <w:tcPr>
            <w:tcW w:w="10349" w:type="dxa"/>
            <w:gridSpan w:val="3"/>
            <w:tcBorders>
              <w:top w:val="nil"/>
              <w:left w:val="nil"/>
              <w:bottom w:val="nil"/>
              <w:right w:val="nil"/>
            </w:tcBorders>
            <w:noWrap/>
            <w:vAlign w:val="center"/>
            <w:hideMark/>
          </w:tcPr>
          <w:p w14:paraId="36205165" w14:textId="77777777" w:rsidR="007A1A8A" w:rsidRPr="00CD24F7" w:rsidRDefault="007A1A8A" w:rsidP="00F04785">
            <w:pPr>
              <w:ind w:left="-389" w:right="-396"/>
              <w:jc w:val="center"/>
              <w:rPr>
                <w:b/>
                <w:bCs/>
                <w:sz w:val="26"/>
                <w:szCs w:val="26"/>
                <w:highlight w:val="lightGray"/>
              </w:rPr>
            </w:pPr>
          </w:p>
        </w:tc>
        <w:tc>
          <w:tcPr>
            <w:tcW w:w="998" w:type="dxa"/>
            <w:gridSpan w:val="2"/>
            <w:tcBorders>
              <w:top w:val="nil"/>
              <w:left w:val="nil"/>
              <w:bottom w:val="nil"/>
              <w:right w:val="nil"/>
            </w:tcBorders>
            <w:noWrap/>
            <w:vAlign w:val="bottom"/>
            <w:hideMark/>
          </w:tcPr>
          <w:p w14:paraId="10DF58E6" w14:textId="77777777" w:rsidR="007A1A8A" w:rsidRPr="00CD24F7" w:rsidRDefault="007A1A8A" w:rsidP="007A1A8A">
            <w:pPr>
              <w:rPr>
                <w:sz w:val="20"/>
                <w:szCs w:val="20"/>
                <w:highlight w:val="lightGray"/>
              </w:rPr>
            </w:pPr>
          </w:p>
        </w:tc>
        <w:tc>
          <w:tcPr>
            <w:tcW w:w="716" w:type="dxa"/>
            <w:tcBorders>
              <w:top w:val="nil"/>
              <w:left w:val="nil"/>
              <w:bottom w:val="nil"/>
              <w:right w:val="nil"/>
            </w:tcBorders>
            <w:noWrap/>
            <w:vAlign w:val="bottom"/>
            <w:hideMark/>
          </w:tcPr>
          <w:p w14:paraId="636234C9" w14:textId="77777777" w:rsidR="007A1A8A" w:rsidRPr="00CD24F7" w:rsidRDefault="007A1A8A" w:rsidP="007A1A8A">
            <w:pPr>
              <w:rPr>
                <w:sz w:val="20"/>
                <w:szCs w:val="20"/>
                <w:highlight w:val="lightGray"/>
              </w:rPr>
            </w:pPr>
          </w:p>
        </w:tc>
        <w:tc>
          <w:tcPr>
            <w:tcW w:w="236" w:type="dxa"/>
            <w:tcBorders>
              <w:top w:val="nil"/>
              <w:left w:val="nil"/>
              <w:bottom w:val="nil"/>
              <w:right w:val="nil"/>
            </w:tcBorders>
            <w:vAlign w:val="center"/>
            <w:hideMark/>
          </w:tcPr>
          <w:p w14:paraId="498FFCED" w14:textId="77777777" w:rsidR="007A1A8A" w:rsidRPr="00A20D7B" w:rsidRDefault="007A1A8A" w:rsidP="007A1A8A">
            <w:pPr>
              <w:rPr>
                <w:sz w:val="20"/>
                <w:szCs w:val="20"/>
              </w:rPr>
            </w:pPr>
          </w:p>
        </w:tc>
        <w:tc>
          <w:tcPr>
            <w:tcW w:w="1328" w:type="dxa"/>
            <w:tcBorders>
              <w:top w:val="nil"/>
              <w:left w:val="nil"/>
              <w:bottom w:val="nil"/>
              <w:right w:val="nil"/>
            </w:tcBorders>
            <w:noWrap/>
            <w:vAlign w:val="bottom"/>
            <w:hideMark/>
          </w:tcPr>
          <w:p w14:paraId="33E6FE3E" w14:textId="77777777" w:rsidR="007A1A8A" w:rsidRPr="00A20D7B" w:rsidRDefault="007A1A8A" w:rsidP="007A1A8A">
            <w:pPr>
              <w:rPr>
                <w:sz w:val="20"/>
                <w:szCs w:val="20"/>
              </w:rPr>
            </w:pPr>
          </w:p>
        </w:tc>
        <w:tc>
          <w:tcPr>
            <w:tcW w:w="1328" w:type="dxa"/>
            <w:tcBorders>
              <w:top w:val="nil"/>
              <w:left w:val="nil"/>
              <w:bottom w:val="nil"/>
              <w:right w:val="nil"/>
            </w:tcBorders>
            <w:noWrap/>
            <w:vAlign w:val="bottom"/>
            <w:hideMark/>
          </w:tcPr>
          <w:p w14:paraId="3FB46AD0" w14:textId="77777777" w:rsidR="007A1A8A" w:rsidRPr="00A20D7B" w:rsidRDefault="007A1A8A" w:rsidP="007A1A8A">
            <w:pPr>
              <w:rPr>
                <w:sz w:val="20"/>
                <w:szCs w:val="20"/>
              </w:rPr>
            </w:pPr>
          </w:p>
        </w:tc>
        <w:tc>
          <w:tcPr>
            <w:tcW w:w="236" w:type="dxa"/>
            <w:tcBorders>
              <w:top w:val="nil"/>
              <w:left w:val="nil"/>
              <w:bottom w:val="nil"/>
              <w:right w:val="nil"/>
            </w:tcBorders>
            <w:noWrap/>
            <w:vAlign w:val="bottom"/>
            <w:hideMark/>
          </w:tcPr>
          <w:p w14:paraId="077282AF" w14:textId="77777777" w:rsidR="007A1A8A" w:rsidRPr="00A20D7B" w:rsidRDefault="007A1A8A" w:rsidP="007A1A8A">
            <w:pPr>
              <w:rPr>
                <w:sz w:val="20"/>
                <w:szCs w:val="20"/>
              </w:rPr>
            </w:pPr>
          </w:p>
        </w:tc>
      </w:tr>
      <w:tr w:rsidR="007A1A8A" w:rsidRPr="00A20D7B" w14:paraId="134F9BD7" w14:textId="77777777" w:rsidTr="005765D6">
        <w:trPr>
          <w:gridAfter w:val="6"/>
          <w:divId w:val="1147745603"/>
          <w:wAfter w:w="4475" w:type="dxa"/>
          <w:trHeight w:val="307"/>
        </w:trPr>
        <w:tc>
          <w:tcPr>
            <w:tcW w:w="10716" w:type="dxa"/>
            <w:gridSpan w:val="4"/>
            <w:tcBorders>
              <w:top w:val="nil"/>
              <w:left w:val="nil"/>
              <w:bottom w:val="nil"/>
              <w:right w:val="nil"/>
            </w:tcBorders>
            <w:noWrap/>
            <w:vAlign w:val="center"/>
            <w:hideMark/>
          </w:tcPr>
          <w:p w14:paraId="6B28CD74" w14:textId="77777777" w:rsidR="007A1A8A" w:rsidRDefault="007A1A8A" w:rsidP="007A1A8A">
            <w:pPr>
              <w:jc w:val="center"/>
              <w:rPr>
                <w:b/>
                <w:bCs/>
              </w:rPr>
            </w:pPr>
            <w:r w:rsidRPr="00A20D7B">
              <w:rPr>
                <w:b/>
                <w:bCs/>
              </w:rPr>
              <w:t xml:space="preserve">A1. PRIHODI </w:t>
            </w:r>
            <w:r w:rsidR="00805639">
              <w:rPr>
                <w:b/>
                <w:bCs/>
              </w:rPr>
              <w:t>I RASHODI PREMA EKONOMSKOJ KLASIFIKACIJI</w:t>
            </w:r>
          </w:p>
          <w:p w14:paraId="223CD8A3" w14:textId="6CF76D4B" w:rsidR="001F1E08" w:rsidRPr="00A20D7B" w:rsidRDefault="001F1E08" w:rsidP="007A1A8A">
            <w:pPr>
              <w:jc w:val="center"/>
              <w:rPr>
                <w:b/>
                <w:bCs/>
              </w:rPr>
            </w:pPr>
          </w:p>
        </w:tc>
      </w:tr>
      <w:tr w:rsidR="007A1A8A" w:rsidRPr="00A20D7B" w14:paraId="081C1A29" w14:textId="77777777" w:rsidTr="005765D6">
        <w:trPr>
          <w:divId w:val="1147745603"/>
          <w:trHeight w:val="307"/>
        </w:trPr>
        <w:tc>
          <w:tcPr>
            <w:tcW w:w="10349" w:type="dxa"/>
            <w:gridSpan w:val="3"/>
            <w:tcBorders>
              <w:top w:val="nil"/>
              <w:left w:val="nil"/>
              <w:bottom w:val="nil"/>
              <w:right w:val="nil"/>
            </w:tcBorders>
            <w:noWrap/>
            <w:vAlign w:val="bottom"/>
            <w:hideMark/>
          </w:tcPr>
          <w:p w14:paraId="4E469AA1" w14:textId="77777777" w:rsidR="007A1A8A" w:rsidRDefault="007A1A8A" w:rsidP="007A1A8A">
            <w:pPr>
              <w:jc w:val="center"/>
              <w:rPr>
                <w:b/>
                <w:bCs/>
                <w:highlight w:val="lightGray"/>
              </w:rPr>
            </w:pPr>
          </w:p>
          <w:p w14:paraId="6F46A9E0" w14:textId="77777777" w:rsidR="00CB125A" w:rsidRDefault="00CB125A" w:rsidP="007A1A8A">
            <w:pPr>
              <w:jc w:val="center"/>
              <w:rPr>
                <w:b/>
                <w:bCs/>
                <w:highlight w:val="lightGray"/>
              </w:rPr>
            </w:pPr>
          </w:p>
          <w:tbl>
            <w:tblPr>
              <w:tblW w:w="10029" w:type="dxa"/>
              <w:tblLayout w:type="fixed"/>
              <w:tblLook w:val="04A0" w:firstRow="1" w:lastRow="0" w:firstColumn="1" w:lastColumn="0" w:noHBand="0" w:noVBand="1"/>
            </w:tblPr>
            <w:tblGrid>
              <w:gridCol w:w="1323"/>
              <w:gridCol w:w="3544"/>
              <w:gridCol w:w="1304"/>
              <w:gridCol w:w="1250"/>
              <w:gridCol w:w="1304"/>
              <w:gridCol w:w="1304"/>
            </w:tblGrid>
            <w:tr w:rsidR="00CB125A" w14:paraId="581CBE42" w14:textId="77777777" w:rsidTr="00CB125A">
              <w:trPr>
                <w:trHeight w:val="1048"/>
              </w:trPr>
              <w:tc>
                <w:tcPr>
                  <w:tcW w:w="1323" w:type="dxa"/>
                  <w:tcBorders>
                    <w:top w:val="nil"/>
                    <w:left w:val="nil"/>
                    <w:bottom w:val="nil"/>
                    <w:right w:val="nil"/>
                  </w:tcBorders>
                  <w:shd w:val="clear" w:color="000000" w:fill="DDEBF7"/>
                  <w:vAlign w:val="center"/>
                  <w:hideMark/>
                </w:tcPr>
                <w:p w14:paraId="09810684" w14:textId="77777777" w:rsidR="00CB125A" w:rsidRDefault="00CB125A" w:rsidP="00CB125A">
                  <w:pPr>
                    <w:jc w:val="center"/>
                    <w:rPr>
                      <w:b/>
                      <w:bCs/>
                      <w:color w:val="000000"/>
                      <w:sz w:val="20"/>
                      <w:szCs w:val="20"/>
                    </w:rPr>
                  </w:pPr>
                  <w:r>
                    <w:rPr>
                      <w:b/>
                      <w:bCs/>
                      <w:color w:val="000000"/>
                      <w:sz w:val="20"/>
                      <w:szCs w:val="20"/>
                    </w:rPr>
                    <w:t>Razred/</w:t>
                  </w:r>
                  <w:r>
                    <w:rPr>
                      <w:b/>
                      <w:bCs/>
                      <w:color w:val="000000"/>
                      <w:sz w:val="20"/>
                      <w:szCs w:val="20"/>
                    </w:rPr>
                    <w:br/>
                    <w:t>skupina</w:t>
                  </w:r>
                </w:p>
              </w:tc>
              <w:tc>
                <w:tcPr>
                  <w:tcW w:w="3544" w:type="dxa"/>
                  <w:tcBorders>
                    <w:top w:val="nil"/>
                    <w:left w:val="nil"/>
                    <w:bottom w:val="nil"/>
                    <w:right w:val="nil"/>
                  </w:tcBorders>
                  <w:shd w:val="clear" w:color="000000" w:fill="DDEBF7"/>
                  <w:vAlign w:val="center"/>
                  <w:hideMark/>
                </w:tcPr>
                <w:p w14:paraId="35E3B5B8" w14:textId="77777777" w:rsidR="00CB125A" w:rsidRDefault="00CB125A" w:rsidP="00CB125A">
                  <w:pPr>
                    <w:jc w:val="center"/>
                    <w:rPr>
                      <w:b/>
                      <w:bCs/>
                      <w:color w:val="000000"/>
                      <w:sz w:val="20"/>
                      <w:szCs w:val="20"/>
                    </w:rPr>
                  </w:pPr>
                  <w:r>
                    <w:rPr>
                      <w:b/>
                      <w:bCs/>
                      <w:color w:val="000000"/>
                      <w:sz w:val="20"/>
                      <w:szCs w:val="20"/>
                    </w:rPr>
                    <w:t>NAZIV</w:t>
                  </w:r>
                </w:p>
              </w:tc>
              <w:tc>
                <w:tcPr>
                  <w:tcW w:w="1304" w:type="dxa"/>
                  <w:tcBorders>
                    <w:top w:val="nil"/>
                    <w:left w:val="nil"/>
                    <w:bottom w:val="nil"/>
                    <w:right w:val="nil"/>
                  </w:tcBorders>
                  <w:shd w:val="clear" w:color="000000" w:fill="DDEBF7"/>
                  <w:vAlign w:val="center"/>
                  <w:hideMark/>
                </w:tcPr>
                <w:p w14:paraId="7BBF1D6C" w14:textId="77777777" w:rsidR="00CB125A" w:rsidRDefault="00CB125A" w:rsidP="00CB125A">
                  <w:pPr>
                    <w:jc w:val="center"/>
                    <w:rPr>
                      <w:b/>
                      <w:bCs/>
                      <w:color w:val="000000"/>
                      <w:sz w:val="20"/>
                      <w:szCs w:val="20"/>
                    </w:rPr>
                  </w:pPr>
                  <w:r>
                    <w:rPr>
                      <w:b/>
                      <w:bCs/>
                      <w:color w:val="000000"/>
                      <w:sz w:val="20"/>
                      <w:szCs w:val="20"/>
                    </w:rPr>
                    <w:t>Tekući plan 2025.</w:t>
                  </w:r>
                </w:p>
              </w:tc>
              <w:tc>
                <w:tcPr>
                  <w:tcW w:w="1250" w:type="dxa"/>
                  <w:tcBorders>
                    <w:top w:val="nil"/>
                    <w:left w:val="nil"/>
                    <w:bottom w:val="nil"/>
                    <w:right w:val="nil"/>
                  </w:tcBorders>
                  <w:shd w:val="clear" w:color="000000" w:fill="DDEBF7"/>
                  <w:vAlign w:val="center"/>
                  <w:hideMark/>
                </w:tcPr>
                <w:p w14:paraId="6DD8A04F" w14:textId="77777777" w:rsidR="00CB125A" w:rsidRDefault="00CB125A" w:rsidP="00CB125A">
                  <w:pPr>
                    <w:jc w:val="center"/>
                    <w:rPr>
                      <w:b/>
                      <w:bCs/>
                      <w:color w:val="000000"/>
                      <w:sz w:val="20"/>
                      <w:szCs w:val="20"/>
                    </w:rPr>
                  </w:pPr>
                  <w:r>
                    <w:rPr>
                      <w:b/>
                      <w:bCs/>
                      <w:color w:val="000000"/>
                      <w:sz w:val="20"/>
                      <w:szCs w:val="20"/>
                    </w:rPr>
                    <w:t>Plan za  2026.</w:t>
                  </w:r>
                </w:p>
              </w:tc>
              <w:tc>
                <w:tcPr>
                  <w:tcW w:w="1304" w:type="dxa"/>
                  <w:tcBorders>
                    <w:top w:val="nil"/>
                    <w:left w:val="nil"/>
                    <w:bottom w:val="nil"/>
                    <w:right w:val="nil"/>
                  </w:tcBorders>
                  <w:shd w:val="clear" w:color="000000" w:fill="DDEBF7"/>
                  <w:vAlign w:val="center"/>
                  <w:hideMark/>
                </w:tcPr>
                <w:p w14:paraId="2A8ADC14" w14:textId="77777777" w:rsidR="00CB125A" w:rsidRDefault="00CB125A" w:rsidP="00CB125A">
                  <w:pPr>
                    <w:jc w:val="center"/>
                    <w:rPr>
                      <w:b/>
                      <w:bCs/>
                      <w:color w:val="000000"/>
                      <w:sz w:val="20"/>
                      <w:szCs w:val="20"/>
                    </w:rPr>
                  </w:pPr>
                  <w:r>
                    <w:rPr>
                      <w:b/>
                      <w:bCs/>
                      <w:color w:val="000000"/>
                      <w:sz w:val="20"/>
                      <w:szCs w:val="20"/>
                    </w:rPr>
                    <w:t>Projekcija za 2027.</w:t>
                  </w:r>
                </w:p>
              </w:tc>
              <w:tc>
                <w:tcPr>
                  <w:tcW w:w="1304" w:type="dxa"/>
                  <w:tcBorders>
                    <w:top w:val="nil"/>
                    <w:left w:val="nil"/>
                    <w:bottom w:val="nil"/>
                    <w:right w:val="nil"/>
                  </w:tcBorders>
                  <w:shd w:val="clear" w:color="000000" w:fill="DDEBF7"/>
                  <w:vAlign w:val="center"/>
                  <w:hideMark/>
                </w:tcPr>
                <w:p w14:paraId="2C29BBF7" w14:textId="77777777" w:rsidR="00CB125A" w:rsidRDefault="00CB125A" w:rsidP="00CB125A">
                  <w:pPr>
                    <w:jc w:val="center"/>
                    <w:rPr>
                      <w:b/>
                      <w:bCs/>
                      <w:color w:val="000000"/>
                      <w:sz w:val="20"/>
                      <w:szCs w:val="20"/>
                    </w:rPr>
                  </w:pPr>
                  <w:r>
                    <w:rPr>
                      <w:b/>
                      <w:bCs/>
                      <w:color w:val="000000"/>
                      <w:sz w:val="20"/>
                      <w:szCs w:val="20"/>
                    </w:rPr>
                    <w:t>Projekcija za 2028.</w:t>
                  </w:r>
                </w:p>
              </w:tc>
            </w:tr>
            <w:tr w:rsidR="00CB125A" w14:paraId="25084F46" w14:textId="77777777" w:rsidTr="00CB125A">
              <w:trPr>
                <w:trHeight w:val="224"/>
              </w:trPr>
              <w:tc>
                <w:tcPr>
                  <w:tcW w:w="1323" w:type="dxa"/>
                  <w:tcBorders>
                    <w:top w:val="nil"/>
                    <w:left w:val="nil"/>
                    <w:bottom w:val="nil"/>
                    <w:right w:val="nil"/>
                  </w:tcBorders>
                  <w:shd w:val="clear" w:color="000000" w:fill="DDEBF7"/>
                  <w:vAlign w:val="center"/>
                  <w:hideMark/>
                </w:tcPr>
                <w:p w14:paraId="61BBC769"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1</w:t>
                  </w:r>
                </w:p>
              </w:tc>
              <w:tc>
                <w:tcPr>
                  <w:tcW w:w="3544" w:type="dxa"/>
                  <w:tcBorders>
                    <w:top w:val="nil"/>
                    <w:left w:val="nil"/>
                    <w:bottom w:val="nil"/>
                    <w:right w:val="nil"/>
                  </w:tcBorders>
                  <w:shd w:val="clear" w:color="000000" w:fill="DDEBF7"/>
                  <w:vAlign w:val="center"/>
                  <w:hideMark/>
                </w:tcPr>
                <w:p w14:paraId="7BDDF463"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2</w:t>
                  </w:r>
                </w:p>
              </w:tc>
              <w:tc>
                <w:tcPr>
                  <w:tcW w:w="1304" w:type="dxa"/>
                  <w:tcBorders>
                    <w:top w:val="nil"/>
                    <w:left w:val="nil"/>
                    <w:bottom w:val="nil"/>
                    <w:right w:val="nil"/>
                  </w:tcBorders>
                  <w:shd w:val="clear" w:color="000000" w:fill="DDEBF7"/>
                  <w:vAlign w:val="center"/>
                  <w:hideMark/>
                </w:tcPr>
                <w:p w14:paraId="0CF573BA"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4</w:t>
                  </w:r>
                </w:p>
              </w:tc>
              <w:tc>
                <w:tcPr>
                  <w:tcW w:w="1250" w:type="dxa"/>
                  <w:tcBorders>
                    <w:top w:val="nil"/>
                    <w:left w:val="nil"/>
                    <w:bottom w:val="nil"/>
                    <w:right w:val="nil"/>
                  </w:tcBorders>
                  <w:shd w:val="clear" w:color="000000" w:fill="DDEBF7"/>
                  <w:vAlign w:val="center"/>
                  <w:hideMark/>
                </w:tcPr>
                <w:p w14:paraId="3F65607E"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5</w:t>
                  </w:r>
                </w:p>
              </w:tc>
              <w:tc>
                <w:tcPr>
                  <w:tcW w:w="1304" w:type="dxa"/>
                  <w:tcBorders>
                    <w:top w:val="nil"/>
                    <w:left w:val="nil"/>
                    <w:bottom w:val="nil"/>
                    <w:right w:val="nil"/>
                  </w:tcBorders>
                  <w:shd w:val="clear" w:color="000000" w:fill="DDEBF7"/>
                  <w:vAlign w:val="center"/>
                  <w:hideMark/>
                </w:tcPr>
                <w:p w14:paraId="2F3384E9"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6</w:t>
                  </w:r>
                </w:p>
              </w:tc>
              <w:tc>
                <w:tcPr>
                  <w:tcW w:w="1304" w:type="dxa"/>
                  <w:tcBorders>
                    <w:top w:val="nil"/>
                    <w:left w:val="nil"/>
                    <w:bottom w:val="nil"/>
                    <w:right w:val="nil"/>
                  </w:tcBorders>
                  <w:shd w:val="clear" w:color="000000" w:fill="DDEBF7"/>
                  <w:vAlign w:val="center"/>
                  <w:hideMark/>
                </w:tcPr>
                <w:p w14:paraId="667EAEE4"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7</w:t>
                  </w:r>
                </w:p>
              </w:tc>
            </w:tr>
            <w:tr w:rsidR="00CB125A" w14:paraId="48116428" w14:textId="77777777" w:rsidTr="00CB125A">
              <w:trPr>
                <w:trHeight w:val="299"/>
              </w:trPr>
              <w:tc>
                <w:tcPr>
                  <w:tcW w:w="1323" w:type="dxa"/>
                  <w:tcBorders>
                    <w:top w:val="nil"/>
                    <w:left w:val="nil"/>
                    <w:bottom w:val="nil"/>
                    <w:right w:val="nil"/>
                  </w:tcBorders>
                  <w:shd w:val="clear" w:color="000000" w:fill="FFFFFF"/>
                  <w:vAlign w:val="center"/>
                  <w:hideMark/>
                </w:tcPr>
                <w:p w14:paraId="4AD6003A" w14:textId="77777777" w:rsidR="00CB125A" w:rsidRDefault="00CB125A" w:rsidP="00CB125A">
                  <w:pPr>
                    <w:rPr>
                      <w:rFonts w:ascii="Arial" w:hAnsi="Arial" w:cs="Arial"/>
                      <w:b/>
                      <w:bCs/>
                      <w:sz w:val="20"/>
                      <w:szCs w:val="20"/>
                    </w:rPr>
                  </w:pPr>
                  <w:r>
                    <w:rPr>
                      <w:rFonts w:ascii="Arial" w:hAnsi="Arial" w:cs="Arial"/>
                      <w:b/>
                      <w:bCs/>
                      <w:sz w:val="20"/>
                      <w:szCs w:val="20"/>
                    </w:rPr>
                    <w:t> </w:t>
                  </w:r>
                </w:p>
              </w:tc>
              <w:tc>
                <w:tcPr>
                  <w:tcW w:w="3544" w:type="dxa"/>
                  <w:tcBorders>
                    <w:top w:val="nil"/>
                    <w:left w:val="nil"/>
                    <w:bottom w:val="nil"/>
                    <w:right w:val="nil"/>
                  </w:tcBorders>
                  <w:shd w:val="clear" w:color="000000" w:fill="FFFFFF"/>
                  <w:vAlign w:val="center"/>
                  <w:hideMark/>
                </w:tcPr>
                <w:p w14:paraId="0ED39C12" w14:textId="77777777" w:rsidR="00CB125A" w:rsidRDefault="00CB125A" w:rsidP="00CB125A">
                  <w:pPr>
                    <w:rPr>
                      <w:rFonts w:ascii="Arial" w:hAnsi="Arial" w:cs="Arial"/>
                      <w:b/>
                      <w:bCs/>
                      <w:sz w:val="20"/>
                      <w:szCs w:val="20"/>
                    </w:rPr>
                  </w:pPr>
                  <w:r>
                    <w:rPr>
                      <w:rFonts w:ascii="Arial" w:hAnsi="Arial" w:cs="Arial"/>
                      <w:b/>
                      <w:bCs/>
                      <w:sz w:val="20"/>
                      <w:szCs w:val="20"/>
                    </w:rPr>
                    <w:t>UKUPNO PRIHODI</w:t>
                  </w:r>
                </w:p>
              </w:tc>
              <w:tc>
                <w:tcPr>
                  <w:tcW w:w="1304" w:type="dxa"/>
                  <w:tcBorders>
                    <w:top w:val="nil"/>
                    <w:left w:val="nil"/>
                    <w:bottom w:val="nil"/>
                    <w:right w:val="nil"/>
                  </w:tcBorders>
                  <w:shd w:val="clear" w:color="000000" w:fill="FFFFFF"/>
                  <w:vAlign w:val="bottom"/>
                  <w:hideMark/>
                </w:tcPr>
                <w:p w14:paraId="671720B3" w14:textId="77777777" w:rsidR="00CB125A" w:rsidRDefault="00CB125A" w:rsidP="00CB125A">
                  <w:pPr>
                    <w:jc w:val="right"/>
                    <w:rPr>
                      <w:rFonts w:ascii="Arial" w:hAnsi="Arial" w:cs="Arial"/>
                      <w:b/>
                      <w:bCs/>
                      <w:sz w:val="20"/>
                      <w:szCs w:val="20"/>
                    </w:rPr>
                  </w:pPr>
                  <w:r>
                    <w:rPr>
                      <w:rFonts w:ascii="Arial" w:hAnsi="Arial" w:cs="Arial"/>
                      <w:b/>
                      <w:bCs/>
                      <w:sz w:val="20"/>
                      <w:szCs w:val="20"/>
                    </w:rPr>
                    <w:t>111.248.462</w:t>
                  </w:r>
                </w:p>
              </w:tc>
              <w:tc>
                <w:tcPr>
                  <w:tcW w:w="1250" w:type="dxa"/>
                  <w:tcBorders>
                    <w:top w:val="nil"/>
                    <w:left w:val="nil"/>
                    <w:bottom w:val="nil"/>
                    <w:right w:val="nil"/>
                  </w:tcBorders>
                  <w:shd w:val="clear" w:color="000000" w:fill="FFFFFF"/>
                  <w:vAlign w:val="bottom"/>
                  <w:hideMark/>
                </w:tcPr>
                <w:p w14:paraId="7D4E5BC6" w14:textId="77777777" w:rsidR="00CB125A" w:rsidRDefault="00CB125A" w:rsidP="00CB125A">
                  <w:pPr>
                    <w:jc w:val="right"/>
                    <w:rPr>
                      <w:rFonts w:ascii="Arial" w:hAnsi="Arial" w:cs="Arial"/>
                      <w:b/>
                      <w:bCs/>
                      <w:sz w:val="20"/>
                      <w:szCs w:val="20"/>
                    </w:rPr>
                  </w:pPr>
                  <w:r>
                    <w:rPr>
                      <w:rFonts w:ascii="Arial" w:hAnsi="Arial" w:cs="Arial"/>
                      <w:b/>
                      <w:bCs/>
                      <w:sz w:val="20"/>
                      <w:szCs w:val="20"/>
                    </w:rPr>
                    <w:t>127.829.193</w:t>
                  </w:r>
                </w:p>
              </w:tc>
              <w:tc>
                <w:tcPr>
                  <w:tcW w:w="1304" w:type="dxa"/>
                  <w:tcBorders>
                    <w:top w:val="nil"/>
                    <w:left w:val="nil"/>
                    <w:bottom w:val="nil"/>
                    <w:right w:val="nil"/>
                  </w:tcBorders>
                  <w:shd w:val="clear" w:color="000000" w:fill="FFFFFF"/>
                  <w:vAlign w:val="bottom"/>
                  <w:hideMark/>
                </w:tcPr>
                <w:p w14:paraId="4223B896" w14:textId="77777777" w:rsidR="00CB125A" w:rsidRDefault="00CB125A" w:rsidP="00CB125A">
                  <w:pPr>
                    <w:jc w:val="right"/>
                    <w:rPr>
                      <w:rFonts w:ascii="Arial" w:hAnsi="Arial" w:cs="Arial"/>
                      <w:b/>
                      <w:bCs/>
                      <w:sz w:val="20"/>
                      <w:szCs w:val="20"/>
                    </w:rPr>
                  </w:pPr>
                  <w:r>
                    <w:rPr>
                      <w:rFonts w:ascii="Arial" w:hAnsi="Arial" w:cs="Arial"/>
                      <w:b/>
                      <w:bCs/>
                      <w:sz w:val="20"/>
                      <w:szCs w:val="20"/>
                    </w:rPr>
                    <w:t>132.958.459</w:t>
                  </w:r>
                </w:p>
              </w:tc>
              <w:tc>
                <w:tcPr>
                  <w:tcW w:w="1304" w:type="dxa"/>
                  <w:tcBorders>
                    <w:top w:val="nil"/>
                    <w:left w:val="nil"/>
                    <w:bottom w:val="nil"/>
                    <w:right w:val="nil"/>
                  </w:tcBorders>
                  <w:shd w:val="clear" w:color="000000" w:fill="FFFFFF"/>
                  <w:vAlign w:val="bottom"/>
                  <w:hideMark/>
                </w:tcPr>
                <w:p w14:paraId="6F6D1D7E" w14:textId="77777777" w:rsidR="00CB125A" w:rsidRDefault="00CB125A" w:rsidP="00CB125A">
                  <w:pPr>
                    <w:jc w:val="right"/>
                    <w:rPr>
                      <w:rFonts w:ascii="Arial" w:hAnsi="Arial" w:cs="Arial"/>
                      <w:b/>
                      <w:bCs/>
                      <w:sz w:val="20"/>
                      <w:szCs w:val="20"/>
                    </w:rPr>
                  </w:pPr>
                  <w:r>
                    <w:rPr>
                      <w:rFonts w:ascii="Arial" w:hAnsi="Arial" w:cs="Arial"/>
                      <w:b/>
                      <w:bCs/>
                      <w:sz w:val="20"/>
                      <w:szCs w:val="20"/>
                    </w:rPr>
                    <w:t>140.610.590</w:t>
                  </w:r>
                </w:p>
              </w:tc>
            </w:tr>
            <w:tr w:rsidR="00CB125A" w14:paraId="7BCEA1E8" w14:textId="77777777" w:rsidTr="00CB125A">
              <w:trPr>
                <w:trHeight w:val="299"/>
              </w:trPr>
              <w:tc>
                <w:tcPr>
                  <w:tcW w:w="1323" w:type="dxa"/>
                  <w:tcBorders>
                    <w:top w:val="nil"/>
                    <w:left w:val="nil"/>
                    <w:bottom w:val="nil"/>
                    <w:right w:val="nil"/>
                  </w:tcBorders>
                  <w:shd w:val="clear" w:color="000000" w:fill="FFFFFF"/>
                  <w:vAlign w:val="center"/>
                  <w:hideMark/>
                </w:tcPr>
                <w:p w14:paraId="5E3C3642" w14:textId="77777777" w:rsidR="00CB125A" w:rsidRDefault="00CB125A" w:rsidP="00CB125A">
                  <w:pPr>
                    <w:rPr>
                      <w:rFonts w:ascii="Arial" w:hAnsi="Arial" w:cs="Arial"/>
                      <w:b/>
                      <w:bCs/>
                      <w:sz w:val="20"/>
                      <w:szCs w:val="20"/>
                    </w:rPr>
                  </w:pPr>
                  <w:r>
                    <w:rPr>
                      <w:rFonts w:ascii="Arial" w:hAnsi="Arial" w:cs="Arial"/>
                      <w:b/>
                      <w:bCs/>
                      <w:sz w:val="20"/>
                      <w:szCs w:val="20"/>
                    </w:rPr>
                    <w:t>6</w:t>
                  </w:r>
                </w:p>
              </w:tc>
              <w:tc>
                <w:tcPr>
                  <w:tcW w:w="3544" w:type="dxa"/>
                  <w:tcBorders>
                    <w:top w:val="nil"/>
                    <w:left w:val="nil"/>
                    <w:bottom w:val="nil"/>
                    <w:right w:val="nil"/>
                  </w:tcBorders>
                  <w:shd w:val="clear" w:color="000000" w:fill="FFFFFF"/>
                  <w:vAlign w:val="center"/>
                  <w:hideMark/>
                </w:tcPr>
                <w:p w14:paraId="46FA791D" w14:textId="77777777" w:rsidR="00CB125A" w:rsidRDefault="00CB125A" w:rsidP="00CB125A">
                  <w:pPr>
                    <w:rPr>
                      <w:rFonts w:ascii="Arial" w:hAnsi="Arial" w:cs="Arial"/>
                      <w:b/>
                      <w:bCs/>
                      <w:sz w:val="20"/>
                      <w:szCs w:val="20"/>
                    </w:rPr>
                  </w:pPr>
                  <w:r>
                    <w:rPr>
                      <w:rFonts w:ascii="Arial" w:hAnsi="Arial" w:cs="Arial"/>
                      <w:b/>
                      <w:bCs/>
                      <w:sz w:val="20"/>
                      <w:szCs w:val="20"/>
                    </w:rPr>
                    <w:t>Prihodi poslovanja</w:t>
                  </w:r>
                </w:p>
              </w:tc>
              <w:tc>
                <w:tcPr>
                  <w:tcW w:w="1304" w:type="dxa"/>
                  <w:tcBorders>
                    <w:top w:val="nil"/>
                    <w:left w:val="nil"/>
                    <w:bottom w:val="nil"/>
                    <w:right w:val="nil"/>
                  </w:tcBorders>
                  <w:shd w:val="clear" w:color="000000" w:fill="FFFFFF"/>
                  <w:vAlign w:val="bottom"/>
                  <w:hideMark/>
                </w:tcPr>
                <w:p w14:paraId="12052009" w14:textId="77777777" w:rsidR="00CB125A" w:rsidRDefault="00CB125A" w:rsidP="00CB125A">
                  <w:pPr>
                    <w:jc w:val="right"/>
                    <w:rPr>
                      <w:rFonts w:ascii="Arial" w:hAnsi="Arial" w:cs="Arial"/>
                      <w:b/>
                      <w:bCs/>
                      <w:sz w:val="20"/>
                      <w:szCs w:val="20"/>
                    </w:rPr>
                  </w:pPr>
                  <w:r>
                    <w:rPr>
                      <w:rFonts w:ascii="Arial" w:hAnsi="Arial" w:cs="Arial"/>
                      <w:b/>
                      <w:bCs/>
                      <w:sz w:val="20"/>
                      <w:szCs w:val="20"/>
                    </w:rPr>
                    <w:t>111.248.462</w:t>
                  </w:r>
                </w:p>
              </w:tc>
              <w:tc>
                <w:tcPr>
                  <w:tcW w:w="1250" w:type="dxa"/>
                  <w:tcBorders>
                    <w:top w:val="nil"/>
                    <w:left w:val="nil"/>
                    <w:bottom w:val="nil"/>
                    <w:right w:val="nil"/>
                  </w:tcBorders>
                  <w:shd w:val="clear" w:color="000000" w:fill="FFFFFF"/>
                  <w:vAlign w:val="bottom"/>
                  <w:hideMark/>
                </w:tcPr>
                <w:p w14:paraId="69AAAC38" w14:textId="77777777" w:rsidR="00CB125A" w:rsidRDefault="00CB125A" w:rsidP="00CB125A">
                  <w:pPr>
                    <w:jc w:val="right"/>
                    <w:rPr>
                      <w:rFonts w:ascii="Arial" w:hAnsi="Arial" w:cs="Arial"/>
                      <w:b/>
                      <w:bCs/>
                      <w:sz w:val="20"/>
                      <w:szCs w:val="20"/>
                    </w:rPr>
                  </w:pPr>
                  <w:r>
                    <w:rPr>
                      <w:rFonts w:ascii="Arial" w:hAnsi="Arial" w:cs="Arial"/>
                      <w:b/>
                      <w:bCs/>
                      <w:sz w:val="20"/>
                      <w:szCs w:val="20"/>
                    </w:rPr>
                    <w:t>127.829.193</w:t>
                  </w:r>
                </w:p>
              </w:tc>
              <w:tc>
                <w:tcPr>
                  <w:tcW w:w="1304" w:type="dxa"/>
                  <w:tcBorders>
                    <w:top w:val="nil"/>
                    <w:left w:val="nil"/>
                    <w:bottom w:val="nil"/>
                    <w:right w:val="nil"/>
                  </w:tcBorders>
                  <w:shd w:val="clear" w:color="000000" w:fill="FFFFFF"/>
                  <w:vAlign w:val="bottom"/>
                  <w:hideMark/>
                </w:tcPr>
                <w:p w14:paraId="539DCDF7" w14:textId="77777777" w:rsidR="00CB125A" w:rsidRDefault="00CB125A" w:rsidP="00CB125A">
                  <w:pPr>
                    <w:jc w:val="right"/>
                    <w:rPr>
                      <w:rFonts w:ascii="Arial" w:hAnsi="Arial" w:cs="Arial"/>
                      <w:b/>
                      <w:bCs/>
                      <w:sz w:val="20"/>
                      <w:szCs w:val="20"/>
                    </w:rPr>
                  </w:pPr>
                  <w:r>
                    <w:rPr>
                      <w:rFonts w:ascii="Arial" w:hAnsi="Arial" w:cs="Arial"/>
                      <w:b/>
                      <w:bCs/>
                      <w:sz w:val="20"/>
                      <w:szCs w:val="20"/>
                    </w:rPr>
                    <w:t>132.958.459</w:t>
                  </w:r>
                </w:p>
              </w:tc>
              <w:tc>
                <w:tcPr>
                  <w:tcW w:w="1304" w:type="dxa"/>
                  <w:tcBorders>
                    <w:top w:val="nil"/>
                    <w:left w:val="nil"/>
                    <w:bottom w:val="nil"/>
                    <w:right w:val="nil"/>
                  </w:tcBorders>
                  <w:shd w:val="clear" w:color="000000" w:fill="FFFFFF"/>
                  <w:vAlign w:val="bottom"/>
                  <w:hideMark/>
                </w:tcPr>
                <w:p w14:paraId="67F34C9A" w14:textId="77777777" w:rsidR="00CB125A" w:rsidRDefault="00CB125A" w:rsidP="00CB125A">
                  <w:pPr>
                    <w:jc w:val="right"/>
                    <w:rPr>
                      <w:rFonts w:ascii="Arial" w:hAnsi="Arial" w:cs="Arial"/>
                      <w:b/>
                      <w:bCs/>
                      <w:sz w:val="20"/>
                      <w:szCs w:val="20"/>
                    </w:rPr>
                  </w:pPr>
                  <w:r>
                    <w:rPr>
                      <w:rFonts w:ascii="Arial" w:hAnsi="Arial" w:cs="Arial"/>
                      <w:b/>
                      <w:bCs/>
                      <w:sz w:val="20"/>
                      <w:szCs w:val="20"/>
                    </w:rPr>
                    <w:t>140.610.590</w:t>
                  </w:r>
                </w:p>
              </w:tc>
            </w:tr>
            <w:tr w:rsidR="00CB125A" w14:paraId="4436A38A" w14:textId="77777777" w:rsidTr="00CB125A">
              <w:trPr>
                <w:trHeight w:val="509"/>
              </w:trPr>
              <w:tc>
                <w:tcPr>
                  <w:tcW w:w="1323" w:type="dxa"/>
                  <w:tcBorders>
                    <w:top w:val="nil"/>
                    <w:left w:val="nil"/>
                    <w:bottom w:val="nil"/>
                    <w:right w:val="nil"/>
                  </w:tcBorders>
                  <w:shd w:val="clear" w:color="000000" w:fill="FFFFFF"/>
                  <w:vAlign w:val="center"/>
                  <w:hideMark/>
                </w:tcPr>
                <w:p w14:paraId="41264C0C"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63</w:t>
                  </w:r>
                </w:p>
              </w:tc>
              <w:tc>
                <w:tcPr>
                  <w:tcW w:w="3544" w:type="dxa"/>
                  <w:tcBorders>
                    <w:top w:val="nil"/>
                    <w:left w:val="nil"/>
                    <w:bottom w:val="nil"/>
                    <w:right w:val="nil"/>
                  </w:tcBorders>
                  <w:shd w:val="clear" w:color="000000" w:fill="FFFFFF"/>
                  <w:vAlign w:val="center"/>
                  <w:hideMark/>
                </w:tcPr>
                <w:p w14:paraId="7540517B" w14:textId="77777777" w:rsidR="00CB125A" w:rsidRDefault="00CB125A" w:rsidP="00CB125A">
                  <w:pPr>
                    <w:rPr>
                      <w:rFonts w:ascii="Arial" w:hAnsi="Arial" w:cs="Arial"/>
                      <w:i/>
                      <w:iCs/>
                      <w:sz w:val="20"/>
                      <w:szCs w:val="20"/>
                    </w:rPr>
                  </w:pPr>
                  <w:r>
                    <w:rPr>
                      <w:rFonts w:ascii="Arial" w:hAnsi="Arial" w:cs="Arial"/>
                      <w:i/>
                      <w:iCs/>
                      <w:sz w:val="20"/>
                      <w:szCs w:val="20"/>
                    </w:rPr>
                    <w:t>Pomoći iz inozemstva i od subjekata unutar općeg proračuna</w:t>
                  </w:r>
                </w:p>
              </w:tc>
              <w:tc>
                <w:tcPr>
                  <w:tcW w:w="1304" w:type="dxa"/>
                  <w:tcBorders>
                    <w:top w:val="nil"/>
                    <w:left w:val="nil"/>
                    <w:bottom w:val="nil"/>
                    <w:right w:val="nil"/>
                  </w:tcBorders>
                  <w:shd w:val="clear" w:color="000000" w:fill="FFFFFF"/>
                  <w:vAlign w:val="bottom"/>
                  <w:hideMark/>
                </w:tcPr>
                <w:p w14:paraId="3F82D5D1" w14:textId="77777777" w:rsidR="00CB125A" w:rsidRDefault="00CB125A" w:rsidP="00CB125A">
                  <w:pPr>
                    <w:jc w:val="right"/>
                    <w:rPr>
                      <w:rFonts w:ascii="Arial" w:hAnsi="Arial" w:cs="Arial"/>
                      <w:i/>
                      <w:iCs/>
                      <w:sz w:val="20"/>
                      <w:szCs w:val="20"/>
                    </w:rPr>
                  </w:pPr>
                  <w:r>
                    <w:rPr>
                      <w:rFonts w:ascii="Arial" w:hAnsi="Arial" w:cs="Arial"/>
                      <w:i/>
                      <w:iCs/>
                      <w:sz w:val="20"/>
                      <w:szCs w:val="20"/>
                    </w:rPr>
                    <w:t>392.256</w:t>
                  </w:r>
                </w:p>
              </w:tc>
              <w:tc>
                <w:tcPr>
                  <w:tcW w:w="1250" w:type="dxa"/>
                  <w:tcBorders>
                    <w:top w:val="nil"/>
                    <w:left w:val="nil"/>
                    <w:bottom w:val="nil"/>
                    <w:right w:val="nil"/>
                  </w:tcBorders>
                  <w:shd w:val="clear" w:color="000000" w:fill="FFFFFF"/>
                  <w:noWrap/>
                  <w:vAlign w:val="bottom"/>
                  <w:hideMark/>
                </w:tcPr>
                <w:p w14:paraId="19518FC4"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32.481</w:t>
                  </w:r>
                </w:p>
              </w:tc>
              <w:tc>
                <w:tcPr>
                  <w:tcW w:w="1304" w:type="dxa"/>
                  <w:tcBorders>
                    <w:top w:val="nil"/>
                    <w:left w:val="nil"/>
                    <w:bottom w:val="nil"/>
                    <w:right w:val="nil"/>
                  </w:tcBorders>
                  <w:shd w:val="clear" w:color="000000" w:fill="FFFFFF"/>
                  <w:noWrap/>
                  <w:vAlign w:val="bottom"/>
                  <w:hideMark/>
                </w:tcPr>
                <w:p w14:paraId="690507B3"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76.191</w:t>
                  </w:r>
                </w:p>
              </w:tc>
              <w:tc>
                <w:tcPr>
                  <w:tcW w:w="1304" w:type="dxa"/>
                  <w:tcBorders>
                    <w:top w:val="nil"/>
                    <w:left w:val="nil"/>
                    <w:bottom w:val="nil"/>
                    <w:right w:val="nil"/>
                  </w:tcBorders>
                  <w:shd w:val="clear" w:color="000000" w:fill="FFFFFF"/>
                  <w:noWrap/>
                  <w:vAlign w:val="bottom"/>
                  <w:hideMark/>
                </w:tcPr>
                <w:p w14:paraId="01055265"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80.090</w:t>
                  </w:r>
                </w:p>
              </w:tc>
            </w:tr>
            <w:tr w:rsidR="00CB125A" w14:paraId="356B9520" w14:textId="77777777" w:rsidTr="00CB125A">
              <w:trPr>
                <w:trHeight w:val="794"/>
              </w:trPr>
              <w:tc>
                <w:tcPr>
                  <w:tcW w:w="1323" w:type="dxa"/>
                  <w:tcBorders>
                    <w:top w:val="nil"/>
                    <w:left w:val="nil"/>
                    <w:bottom w:val="nil"/>
                    <w:right w:val="nil"/>
                  </w:tcBorders>
                  <w:shd w:val="clear" w:color="000000" w:fill="FFFFFF"/>
                  <w:vAlign w:val="center"/>
                  <w:hideMark/>
                </w:tcPr>
                <w:p w14:paraId="7F2CBD79"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64</w:t>
                  </w:r>
                </w:p>
              </w:tc>
              <w:tc>
                <w:tcPr>
                  <w:tcW w:w="3544" w:type="dxa"/>
                  <w:tcBorders>
                    <w:top w:val="nil"/>
                    <w:left w:val="nil"/>
                    <w:bottom w:val="nil"/>
                    <w:right w:val="nil"/>
                  </w:tcBorders>
                  <w:shd w:val="clear" w:color="000000" w:fill="FFFFFF"/>
                  <w:vAlign w:val="center"/>
                  <w:hideMark/>
                </w:tcPr>
                <w:p w14:paraId="726DB62D" w14:textId="77777777" w:rsidR="00CB125A" w:rsidRDefault="00CB125A" w:rsidP="00CB125A">
                  <w:pPr>
                    <w:rPr>
                      <w:rFonts w:ascii="Arial" w:hAnsi="Arial" w:cs="Arial"/>
                      <w:i/>
                      <w:iCs/>
                      <w:sz w:val="20"/>
                      <w:szCs w:val="20"/>
                    </w:rPr>
                  </w:pPr>
                  <w:r>
                    <w:rPr>
                      <w:rFonts w:ascii="Arial" w:hAnsi="Arial" w:cs="Arial"/>
                      <w:i/>
                      <w:iCs/>
                      <w:sz w:val="20"/>
                      <w:szCs w:val="20"/>
                    </w:rPr>
                    <w:t>Prihodi od imovine</w:t>
                  </w:r>
                </w:p>
              </w:tc>
              <w:tc>
                <w:tcPr>
                  <w:tcW w:w="1304" w:type="dxa"/>
                  <w:tcBorders>
                    <w:top w:val="nil"/>
                    <w:left w:val="nil"/>
                    <w:bottom w:val="nil"/>
                    <w:right w:val="nil"/>
                  </w:tcBorders>
                  <w:shd w:val="clear" w:color="000000" w:fill="FFFFFF"/>
                  <w:vAlign w:val="bottom"/>
                  <w:hideMark/>
                </w:tcPr>
                <w:p w14:paraId="75F2D9D9" w14:textId="77777777" w:rsidR="00CB125A" w:rsidRDefault="00CB125A" w:rsidP="00CB125A">
                  <w:pPr>
                    <w:jc w:val="right"/>
                    <w:rPr>
                      <w:rFonts w:ascii="Arial" w:hAnsi="Arial" w:cs="Arial"/>
                      <w:i/>
                      <w:iCs/>
                      <w:sz w:val="20"/>
                      <w:szCs w:val="20"/>
                    </w:rPr>
                  </w:pPr>
                  <w:r>
                    <w:rPr>
                      <w:rFonts w:ascii="Arial" w:hAnsi="Arial" w:cs="Arial"/>
                      <w:i/>
                      <w:iCs/>
                      <w:sz w:val="20"/>
                      <w:szCs w:val="20"/>
                    </w:rPr>
                    <w:t>1.650</w:t>
                  </w:r>
                </w:p>
              </w:tc>
              <w:tc>
                <w:tcPr>
                  <w:tcW w:w="1250" w:type="dxa"/>
                  <w:tcBorders>
                    <w:top w:val="nil"/>
                    <w:left w:val="nil"/>
                    <w:bottom w:val="nil"/>
                    <w:right w:val="nil"/>
                  </w:tcBorders>
                  <w:shd w:val="clear" w:color="000000" w:fill="FFFFFF"/>
                  <w:noWrap/>
                  <w:vAlign w:val="bottom"/>
                  <w:hideMark/>
                </w:tcPr>
                <w:p w14:paraId="009C63A1"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2.000</w:t>
                  </w:r>
                </w:p>
              </w:tc>
              <w:tc>
                <w:tcPr>
                  <w:tcW w:w="1304" w:type="dxa"/>
                  <w:tcBorders>
                    <w:top w:val="nil"/>
                    <w:left w:val="nil"/>
                    <w:bottom w:val="nil"/>
                    <w:right w:val="nil"/>
                  </w:tcBorders>
                  <w:shd w:val="clear" w:color="000000" w:fill="FFFFFF"/>
                  <w:noWrap/>
                  <w:vAlign w:val="bottom"/>
                  <w:hideMark/>
                </w:tcPr>
                <w:p w14:paraId="0AA6CC77"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3.000</w:t>
                  </w:r>
                </w:p>
              </w:tc>
              <w:tc>
                <w:tcPr>
                  <w:tcW w:w="1304" w:type="dxa"/>
                  <w:tcBorders>
                    <w:top w:val="nil"/>
                    <w:left w:val="nil"/>
                    <w:bottom w:val="nil"/>
                    <w:right w:val="nil"/>
                  </w:tcBorders>
                  <w:shd w:val="clear" w:color="000000" w:fill="FFFFFF"/>
                  <w:noWrap/>
                  <w:vAlign w:val="bottom"/>
                  <w:hideMark/>
                </w:tcPr>
                <w:p w14:paraId="3BFEB4D1"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4.000</w:t>
                  </w:r>
                </w:p>
              </w:tc>
            </w:tr>
            <w:tr w:rsidR="00CB125A" w14:paraId="0AB94BDE" w14:textId="77777777" w:rsidTr="00CB125A">
              <w:trPr>
                <w:trHeight w:val="794"/>
              </w:trPr>
              <w:tc>
                <w:tcPr>
                  <w:tcW w:w="1323" w:type="dxa"/>
                  <w:tcBorders>
                    <w:top w:val="nil"/>
                    <w:left w:val="nil"/>
                    <w:bottom w:val="nil"/>
                    <w:right w:val="nil"/>
                  </w:tcBorders>
                  <w:shd w:val="clear" w:color="000000" w:fill="FFFFFF"/>
                  <w:vAlign w:val="center"/>
                  <w:hideMark/>
                </w:tcPr>
                <w:p w14:paraId="7B44AAAA"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65</w:t>
                  </w:r>
                </w:p>
              </w:tc>
              <w:tc>
                <w:tcPr>
                  <w:tcW w:w="3544" w:type="dxa"/>
                  <w:tcBorders>
                    <w:top w:val="nil"/>
                    <w:left w:val="nil"/>
                    <w:bottom w:val="nil"/>
                    <w:right w:val="nil"/>
                  </w:tcBorders>
                  <w:shd w:val="clear" w:color="000000" w:fill="FFFFFF"/>
                  <w:vAlign w:val="center"/>
                  <w:hideMark/>
                </w:tcPr>
                <w:p w14:paraId="145424E3" w14:textId="77777777" w:rsidR="00CB125A" w:rsidRDefault="00CB125A" w:rsidP="00CB125A">
                  <w:pPr>
                    <w:rPr>
                      <w:rFonts w:ascii="Arial" w:hAnsi="Arial" w:cs="Arial"/>
                      <w:i/>
                      <w:iCs/>
                      <w:sz w:val="20"/>
                      <w:szCs w:val="20"/>
                    </w:rPr>
                  </w:pPr>
                  <w:r>
                    <w:rPr>
                      <w:rFonts w:ascii="Arial" w:hAnsi="Arial" w:cs="Arial"/>
                      <w:i/>
                      <w:iCs/>
                      <w:sz w:val="20"/>
                      <w:szCs w:val="20"/>
                    </w:rPr>
                    <w:t>Prihodi od upravnih i administrativnih pristojbi, pristojbi po posebnim propisima i naknada</w:t>
                  </w:r>
                </w:p>
              </w:tc>
              <w:tc>
                <w:tcPr>
                  <w:tcW w:w="1304" w:type="dxa"/>
                  <w:tcBorders>
                    <w:top w:val="nil"/>
                    <w:left w:val="nil"/>
                    <w:bottom w:val="nil"/>
                    <w:right w:val="nil"/>
                  </w:tcBorders>
                  <w:shd w:val="clear" w:color="000000" w:fill="FFFFFF"/>
                  <w:vAlign w:val="bottom"/>
                  <w:hideMark/>
                </w:tcPr>
                <w:p w14:paraId="7B17C5F1" w14:textId="77777777" w:rsidR="00CB125A" w:rsidRDefault="00CB125A" w:rsidP="00CB125A">
                  <w:pPr>
                    <w:jc w:val="right"/>
                    <w:rPr>
                      <w:rFonts w:ascii="Arial" w:hAnsi="Arial" w:cs="Arial"/>
                      <w:i/>
                      <w:iCs/>
                      <w:sz w:val="20"/>
                      <w:szCs w:val="20"/>
                    </w:rPr>
                  </w:pPr>
                  <w:r>
                    <w:rPr>
                      <w:rFonts w:ascii="Arial" w:hAnsi="Arial" w:cs="Arial"/>
                      <w:i/>
                      <w:iCs/>
                      <w:sz w:val="20"/>
                      <w:szCs w:val="20"/>
                    </w:rPr>
                    <w:t>9.726.303</w:t>
                  </w:r>
                </w:p>
              </w:tc>
              <w:tc>
                <w:tcPr>
                  <w:tcW w:w="1250" w:type="dxa"/>
                  <w:tcBorders>
                    <w:top w:val="nil"/>
                    <w:left w:val="nil"/>
                    <w:bottom w:val="nil"/>
                    <w:right w:val="nil"/>
                  </w:tcBorders>
                  <w:shd w:val="clear" w:color="000000" w:fill="FFFFFF"/>
                  <w:noWrap/>
                  <w:vAlign w:val="bottom"/>
                  <w:hideMark/>
                </w:tcPr>
                <w:p w14:paraId="5A11B891"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14.000.000</w:t>
                  </w:r>
                </w:p>
              </w:tc>
              <w:tc>
                <w:tcPr>
                  <w:tcW w:w="1304" w:type="dxa"/>
                  <w:tcBorders>
                    <w:top w:val="nil"/>
                    <w:left w:val="nil"/>
                    <w:bottom w:val="nil"/>
                    <w:right w:val="nil"/>
                  </w:tcBorders>
                  <w:shd w:val="clear" w:color="000000" w:fill="FFFFFF"/>
                  <w:noWrap/>
                  <w:vAlign w:val="bottom"/>
                  <w:hideMark/>
                </w:tcPr>
                <w:p w14:paraId="74E282FE"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15.000.000</w:t>
                  </w:r>
                </w:p>
              </w:tc>
              <w:tc>
                <w:tcPr>
                  <w:tcW w:w="1304" w:type="dxa"/>
                  <w:tcBorders>
                    <w:top w:val="nil"/>
                    <w:left w:val="nil"/>
                    <w:bottom w:val="nil"/>
                    <w:right w:val="nil"/>
                  </w:tcBorders>
                  <w:shd w:val="clear" w:color="000000" w:fill="FFFFFF"/>
                  <w:noWrap/>
                  <w:vAlign w:val="bottom"/>
                  <w:hideMark/>
                </w:tcPr>
                <w:p w14:paraId="30C82ED4"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16.000.000</w:t>
                  </w:r>
                </w:p>
              </w:tc>
            </w:tr>
            <w:tr w:rsidR="00CB125A" w14:paraId="27A952B7" w14:textId="77777777" w:rsidTr="00CB125A">
              <w:trPr>
                <w:trHeight w:val="509"/>
              </w:trPr>
              <w:tc>
                <w:tcPr>
                  <w:tcW w:w="1323" w:type="dxa"/>
                  <w:tcBorders>
                    <w:top w:val="nil"/>
                    <w:left w:val="nil"/>
                    <w:bottom w:val="nil"/>
                    <w:right w:val="nil"/>
                  </w:tcBorders>
                  <w:shd w:val="clear" w:color="000000" w:fill="FFFFFF"/>
                  <w:noWrap/>
                  <w:vAlign w:val="center"/>
                  <w:hideMark/>
                </w:tcPr>
                <w:p w14:paraId="01A036C1"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66</w:t>
                  </w:r>
                </w:p>
              </w:tc>
              <w:tc>
                <w:tcPr>
                  <w:tcW w:w="3544" w:type="dxa"/>
                  <w:tcBorders>
                    <w:top w:val="nil"/>
                    <w:left w:val="nil"/>
                    <w:bottom w:val="nil"/>
                    <w:right w:val="nil"/>
                  </w:tcBorders>
                  <w:shd w:val="clear" w:color="000000" w:fill="FFFFFF"/>
                  <w:vAlign w:val="center"/>
                  <w:hideMark/>
                </w:tcPr>
                <w:p w14:paraId="7A6138F1" w14:textId="77777777" w:rsidR="00CB125A" w:rsidRDefault="00CB125A" w:rsidP="00CB125A">
                  <w:pPr>
                    <w:rPr>
                      <w:rFonts w:ascii="Arial" w:hAnsi="Arial" w:cs="Arial"/>
                      <w:i/>
                      <w:iCs/>
                      <w:sz w:val="20"/>
                      <w:szCs w:val="20"/>
                    </w:rPr>
                  </w:pPr>
                  <w:r>
                    <w:rPr>
                      <w:rFonts w:ascii="Arial" w:hAnsi="Arial" w:cs="Arial"/>
                      <w:i/>
                      <w:iCs/>
                      <w:sz w:val="20"/>
                      <w:szCs w:val="20"/>
                    </w:rPr>
                    <w:t xml:space="preserve"> Prihodi od prodaje proizvoda i robe te pruženih usluga i prihodi od donacija</w:t>
                  </w:r>
                </w:p>
              </w:tc>
              <w:tc>
                <w:tcPr>
                  <w:tcW w:w="1304" w:type="dxa"/>
                  <w:tcBorders>
                    <w:top w:val="nil"/>
                    <w:left w:val="nil"/>
                    <w:bottom w:val="nil"/>
                    <w:right w:val="nil"/>
                  </w:tcBorders>
                  <w:shd w:val="clear" w:color="000000" w:fill="FFFFFF"/>
                  <w:vAlign w:val="bottom"/>
                  <w:hideMark/>
                </w:tcPr>
                <w:p w14:paraId="7ED2638B" w14:textId="77777777" w:rsidR="00CB125A" w:rsidRDefault="00CB125A" w:rsidP="00CB125A">
                  <w:pPr>
                    <w:jc w:val="right"/>
                    <w:rPr>
                      <w:rFonts w:ascii="Arial" w:hAnsi="Arial" w:cs="Arial"/>
                      <w:i/>
                      <w:iCs/>
                      <w:sz w:val="20"/>
                      <w:szCs w:val="20"/>
                    </w:rPr>
                  </w:pPr>
                  <w:r>
                    <w:rPr>
                      <w:rFonts w:ascii="Arial" w:hAnsi="Arial" w:cs="Arial"/>
                      <w:i/>
                      <w:iCs/>
                      <w:sz w:val="20"/>
                      <w:szCs w:val="20"/>
                    </w:rPr>
                    <w:t>867.641</w:t>
                  </w:r>
                </w:p>
              </w:tc>
              <w:tc>
                <w:tcPr>
                  <w:tcW w:w="1250" w:type="dxa"/>
                  <w:tcBorders>
                    <w:top w:val="nil"/>
                    <w:left w:val="nil"/>
                    <w:bottom w:val="nil"/>
                    <w:right w:val="nil"/>
                  </w:tcBorders>
                  <w:shd w:val="clear" w:color="000000" w:fill="FFFFFF"/>
                  <w:noWrap/>
                  <w:vAlign w:val="bottom"/>
                  <w:hideMark/>
                </w:tcPr>
                <w:p w14:paraId="6841C9C0"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975.541</w:t>
                  </w:r>
                </w:p>
              </w:tc>
              <w:tc>
                <w:tcPr>
                  <w:tcW w:w="1304" w:type="dxa"/>
                  <w:tcBorders>
                    <w:top w:val="nil"/>
                    <w:left w:val="nil"/>
                    <w:bottom w:val="nil"/>
                    <w:right w:val="nil"/>
                  </w:tcBorders>
                  <w:shd w:val="clear" w:color="000000" w:fill="FFFFFF"/>
                  <w:noWrap/>
                  <w:vAlign w:val="bottom"/>
                  <w:hideMark/>
                </w:tcPr>
                <w:p w14:paraId="3EE5A723"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1.024.623</w:t>
                  </w:r>
                </w:p>
              </w:tc>
              <w:tc>
                <w:tcPr>
                  <w:tcW w:w="1304" w:type="dxa"/>
                  <w:tcBorders>
                    <w:top w:val="nil"/>
                    <w:left w:val="nil"/>
                    <w:bottom w:val="nil"/>
                    <w:right w:val="nil"/>
                  </w:tcBorders>
                  <w:shd w:val="clear" w:color="000000" w:fill="FFFFFF"/>
                  <w:noWrap/>
                  <w:vAlign w:val="bottom"/>
                  <w:hideMark/>
                </w:tcPr>
                <w:p w14:paraId="0B49C222"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1.076.179</w:t>
                  </w:r>
                </w:p>
              </w:tc>
            </w:tr>
            <w:tr w:rsidR="00CB125A" w14:paraId="23E78293" w14:textId="77777777" w:rsidTr="00CB125A">
              <w:trPr>
                <w:trHeight w:val="299"/>
              </w:trPr>
              <w:tc>
                <w:tcPr>
                  <w:tcW w:w="1323" w:type="dxa"/>
                  <w:tcBorders>
                    <w:top w:val="nil"/>
                    <w:left w:val="nil"/>
                    <w:bottom w:val="nil"/>
                    <w:right w:val="nil"/>
                  </w:tcBorders>
                  <w:shd w:val="clear" w:color="000000" w:fill="FFFFFF"/>
                  <w:noWrap/>
                  <w:vAlign w:val="center"/>
                  <w:hideMark/>
                </w:tcPr>
                <w:p w14:paraId="25D71172"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67</w:t>
                  </w:r>
                </w:p>
              </w:tc>
              <w:tc>
                <w:tcPr>
                  <w:tcW w:w="3544" w:type="dxa"/>
                  <w:tcBorders>
                    <w:top w:val="nil"/>
                    <w:left w:val="nil"/>
                    <w:bottom w:val="nil"/>
                    <w:right w:val="nil"/>
                  </w:tcBorders>
                  <w:shd w:val="clear" w:color="000000" w:fill="FFFFFF"/>
                  <w:vAlign w:val="center"/>
                  <w:hideMark/>
                </w:tcPr>
                <w:p w14:paraId="46C50985" w14:textId="77777777" w:rsidR="00CB125A" w:rsidRDefault="00CB125A" w:rsidP="00CB125A">
                  <w:pPr>
                    <w:rPr>
                      <w:rFonts w:ascii="Arial" w:hAnsi="Arial" w:cs="Arial"/>
                      <w:i/>
                      <w:iCs/>
                      <w:sz w:val="20"/>
                      <w:szCs w:val="20"/>
                    </w:rPr>
                  </w:pPr>
                  <w:r>
                    <w:rPr>
                      <w:rFonts w:ascii="Arial" w:hAnsi="Arial" w:cs="Arial"/>
                      <w:i/>
                      <w:iCs/>
                      <w:sz w:val="20"/>
                      <w:szCs w:val="20"/>
                    </w:rPr>
                    <w:t>Prihodi iz proračuna</w:t>
                  </w:r>
                </w:p>
              </w:tc>
              <w:tc>
                <w:tcPr>
                  <w:tcW w:w="1304" w:type="dxa"/>
                  <w:tcBorders>
                    <w:top w:val="nil"/>
                    <w:left w:val="nil"/>
                    <w:bottom w:val="nil"/>
                    <w:right w:val="nil"/>
                  </w:tcBorders>
                  <w:shd w:val="clear" w:color="000000" w:fill="FFFFFF"/>
                  <w:vAlign w:val="bottom"/>
                  <w:hideMark/>
                </w:tcPr>
                <w:p w14:paraId="100B1B9F" w14:textId="77777777" w:rsidR="00CB125A" w:rsidRDefault="00CB125A" w:rsidP="00CB125A">
                  <w:pPr>
                    <w:jc w:val="right"/>
                    <w:rPr>
                      <w:rFonts w:ascii="Arial" w:hAnsi="Arial" w:cs="Arial"/>
                      <w:i/>
                      <w:iCs/>
                      <w:sz w:val="20"/>
                      <w:szCs w:val="20"/>
                    </w:rPr>
                  </w:pPr>
                  <w:r>
                    <w:rPr>
                      <w:rFonts w:ascii="Arial" w:hAnsi="Arial" w:cs="Arial"/>
                      <w:i/>
                      <w:iCs/>
                      <w:sz w:val="20"/>
                      <w:szCs w:val="20"/>
                    </w:rPr>
                    <w:t>100.200.612</w:t>
                  </w:r>
                </w:p>
              </w:tc>
              <w:tc>
                <w:tcPr>
                  <w:tcW w:w="1250" w:type="dxa"/>
                  <w:tcBorders>
                    <w:top w:val="nil"/>
                    <w:left w:val="nil"/>
                    <w:bottom w:val="nil"/>
                    <w:right w:val="nil"/>
                  </w:tcBorders>
                  <w:shd w:val="clear" w:color="000000" w:fill="FFFFFF"/>
                  <w:noWrap/>
                  <w:vAlign w:val="bottom"/>
                  <w:hideMark/>
                </w:tcPr>
                <w:p w14:paraId="152F503F"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112.739.171</w:t>
                  </w:r>
                </w:p>
              </w:tc>
              <w:tc>
                <w:tcPr>
                  <w:tcW w:w="1304" w:type="dxa"/>
                  <w:tcBorders>
                    <w:top w:val="nil"/>
                    <w:left w:val="nil"/>
                    <w:bottom w:val="nil"/>
                    <w:right w:val="nil"/>
                  </w:tcBorders>
                  <w:shd w:val="clear" w:color="000000" w:fill="FFFFFF"/>
                  <w:noWrap/>
                  <w:vAlign w:val="bottom"/>
                  <w:hideMark/>
                </w:tcPr>
                <w:p w14:paraId="53263E2D"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116.774.645</w:t>
                  </w:r>
                </w:p>
              </w:tc>
              <w:tc>
                <w:tcPr>
                  <w:tcW w:w="1304" w:type="dxa"/>
                  <w:tcBorders>
                    <w:top w:val="nil"/>
                    <w:left w:val="nil"/>
                    <w:bottom w:val="nil"/>
                    <w:right w:val="nil"/>
                  </w:tcBorders>
                  <w:shd w:val="clear" w:color="000000" w:fill="FFFFFF"/>
                  <w:noWrap/>
                  <w:vAlign w:val="bottom"/>
                  <w:hideMark/>
                </w:tcPr>
                <w:p w14:paraId="7D2C3483"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123.370.321</w:t>
                  </w:r>
                </w:p>
              </w:tc>
            </w:tr>
            <w:tr w:rsidR="00CB125A" w14:paraId="0B15C085" w14:textId="77777777" w:rsidTr="00CB125A">
              <w:trPr>
                <w:trHeight w:val="299"/>
              </w:trPr>
              <w:tc>
                <w:tcPr>
                  <w:tcW w:w="1323" w:type="dxa"/>
                  <w:tcBorders>
                    <w:top w:val="nil"/>
                    <w:left w:val="nil"/>
                    <w:bottom w:val="nil"/>
                    <w:right w:val="nil"/>
                  </w:tcBorders>
                  <w:shd w:val="clear" w:color="000000" w:fill="FFFFFF"/>
                  <w:noWrap/>
                  <w:vAlign w:val="center"/>
                  <w:hideMark/>
                </w:tcPr>
                <w:p w14:paraId="0388F3FC"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68</w:t>
                  </w:r>
                </w:p>
              </w:tc>
              <w:tc>
                <w:tcPr>
                  <w:tcW w:w="3544" w:type="dxa"/>
                  <w:tcBorders>
                    <w:top w:val="nil"/>
                    <w:left w:val="nil"/>
                    <w:bottom w:val="nil"/>
                    <w:right w:val="nil"/>
                  </w:tcBorders>
                  <w:shd w:val="clear" w:color="000000" w:fill="FFFFFF"/>
                  <w:vAlign w:val="center"/>
                  <w:hideMark/>
                </w:tcPr>
                <w:p w14:paraId="3804AEF6" w14:textId="77777777" w:rsidR="00CB125A" w:rsidRDefault="00CB125A" w:rsidP="00CB125A">
                  <w:pPr>
                    <w:rPr>
                      <w:rFonts w:ascii="Arial" w:hAnsi="Arial" w:cs="Arial"/>
                      <w:i/>
                      <w:iCs/>
                      <w:sz w:val="20"/>
                      <w:szCs w:val="20"/>
                    </w:rPr>
                  </w:pPr>
                  <w:r>
                    <w:rPr>
                      <w:rFonts w:ascii="Arial" w:hAnsi="Arial" w:cs="Arial"/>
                      <w:i/>
                      <w:iCs/>
                      <w:sz w:val="20"/>
                      <w:szCs w:val="20"/>
                    </w:rPr>
                    <w:t>Kazne, upravne mjere i ostali prihodi</w:t>
                  </w:r>
                </w:p>
              </w:tc>
              <w:tc>
                <w:tcPr>
                  <w:tcW w:w="1304" w:type="dxa"/>
                  <w:tcBorders>
                    <w:top w:val="nil"/>
                    <w:left w:val="nil"/>
                    <w:bottom w:val="nil"/>
                    <w:right w:val="nil"/>
                  </w:tcBorders>
                  <w:shd w:val="clear" w:color="000000" w:fill="FFFFFF"/>
                  <w:vAlign w:val="bottom"/>
                  <w:hideMark/>
                </w:tcPr>
                <w:p w14:paraId="26B8F7D9" w14:textId="77777777" w:rsidR="00CB125A" w:rsidRDefault="00CB125A" w:rsidP="00CB125A">
                  <w:pPr>
                    <w:jc w:val="right"/>
                    <w:rPr>
                      <w:rFonts w:ascii="Arial" w:hAnsi="Arial" w:cs="Arial"/>
                      <w:i/>
                      <w:iCs/>
                      <w:sz w:val="20"/>
                      <w:szCs w:val="20"/>
                    </w:rPr>
                  </w:pPr>
                  <w:r>
                    <w:rPr>
                      <w:rFonts w:ascii="Arial" w:hAnsi="Arial" w:cs="Arial"/>
                      <w:i/>
                      <w:iCs/>
                      <w:sz w:val="20"/>
                      <w:szCs w:val="20"/>
                    </w:rPr>
                    <w:t>60.000</w:t>
                  </w:r>
                </w:p>
              </w:tc>
              <w:tc>
                <w:tcPr>
                  <w:tcW w:w="1250" w:type="dxa"/>
                  <w:tcBorders>
                    <w:top w:val="nil"/>
                    <w:left w:val="nil"/>
                    <w:bottom w:val="nil"/>
                    <w:right w:val="nil"/>
                  </w:tcBorders>
                  <w:shd w:val="clear" w:color="000000" w:fill="FFFFFF"/>
                  <w:noWrap/>
                  <w:vAlign w:val="bottom"/>
                  <w:hideMark/>
                </w:tcPr>
                <w:p w14:paraId="21090990"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80.000</w:t>
                  </w:r>
                </w:p>
              </w:tc>
              <w:tc>
                <w:tcPr>
                  <w:tcW w:w="1304" w:type="dxa"/>
                  <w:tcBorders>
                    <w:top w:val="nil"/>
                    <w:left w:val="nil"/>
                    <w:bottom w:val="nil"/>
                    <w:right w:val="nil"/>
                  </w:tcBorders>
                  <w:shd w:val="clear" w:color="000000" w:fill="FFFFFF"/>
                  <w:noWrap/>
                  <w:vAlign w:val="bottom"/>
                  <w:hideMark/>
                </w:tcPr>
                <w:p w14:paraId="72C0A8F5"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80.000</w:t>
                  </w:r>
                </w:p>
              </w:tc>
              <w:tc>
                <w:tcPr>
                  <w:tcW w:w="1304" w:type="dxa"/>
                  <w:tcBorders>
                    <w:top w:val="nil"/>
                    <w:left w:val="nil"/>
                    <w:bottom w:val="nil"/>
                    <w:right w:val="nil"/>
                  </w:tcBorders>
                  <w:shd w:val="clear" w:color="000000" w:fill="FFFFFF"/>
                  <w:noWrap/>
                  <w:vAlign w:val="bottom"/>
                  <w:hideMark/>
                </w:tcPr>
                <w:p w14:paraId="641EC26D"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80.000</w:t>
                  </w:r>
                </w:p>
              </w:tc>
            </w:tr>
            <w:tr w:rsidR="00CB125A" w14:paraId="68DCAFE8" w14:textId="77777777" w:rsidTr="00CB125A">
              <w:trPr>
                <w:trHeight w:val="299"/>
              </w:trPr>
              <w:tc>
                <w:tcPr>
                  <w:tcW w:w="1323" w:type="dxa"/>
                  <w:tcBorders>
                    <w:top w:val="nil"/>
                    <w:left w:val="nil"/>
                    <w:bottom w:val="nil"/>
                    <w:right w:val="nil"/>
                  </w:tcBorders>
                  <w:shd w:val="clear" w:color="000000" w:fill="FFFFFF"/>
                  <w:noWrap/>
                  <w:vAlign w:val="center"/>
                  <w:hideMark/>
                </w:tcPr>
                <w:p w14:paraId="5C875787"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 </w:t>
                  </w:r>
                </w:p>
              </w:tc>
              <w:tc>
                <w:tcPr>
                  <w:tcW w:w="3544" w:type="dxa"/>
                  <w:tcBorders>
                    <w:top w:val="nil"/>
                    <w:left w:val="nil"/>
                    <w:bottom w:val="nil"/>
                    <w:right w:val="nil"/>
                  </w:tcBorders>
                  <w:shd w:val="clear" w:color="000000" w:fill="FFFFFF"/>
                  <w:vAlign w:val="center"/>
                  <w:hideMark/>
                </w:tcPr>
                <w:p w14:paraId="4F35AC23" w14:textId="77777777" w:rsidR="00CB125A" w:rsidRDefault="00CB125A" w:rsidP="00CB125A">
                  <w:pPr>
                    <w:rPr>
                      <w:rFonts w:ascii="Arial" w:hAnsi="Arial" w:cs="Arial"/>
                      <w:i/>
                      <w:iCs/>
                      <w:sz w:val="20"/>
                      <w:szCs w:val="20"/>
                    </w:rPr>
                  </w:pPr>
                  <w:r>
                    <w:rPr>
                      <w:rFonts w:ascii="Arial" w:hAnsi="Arial" w:cs="Arial"/>
                      <w:i/>
                      <w:iCs/>
                      <w:sz w:val="20"/>
                      <w:szCs w:val="20"/>
                    </w:rPr>
                    <w:t> </w:t>
                  </w:r>
                </w:p>
              </w:tc>
              <w:tc>
                <w:tcPr>
                  <w:tcW w:w="1304" w:type="dxa"/>
                  <w:tcBorders>
                    <w:top w:val="nil"/>
                    <w:left w:val="nil"/>
                    <w:bottom w:val="nil"/>
                    <w:right w:val="nil"/>
                  </w:tcBorders>
                  <w:shd w:val="clear" w:color="000000" w:fill="FFFFFF"/>
                  <w:vAlign w:val="bottom"/>
                  <w:hideMark/>
                </w:tcPr>
                <w:p w14:paraId="5919893D" w14:textId="77777777" w:rsidR="00CB125A" w:rsidRDefault="00CB125A" w:rsidP="00CB125A">
                  <w:pPr>
                    <w:jc w:val="right"/>
                    <w:rPr>
                      <w:rFonts w:ascii="Arial" w:hAnsi="Arial" w:cs="Arial"/>
                      <w:i/>
                      <w:iCs/>
                      <w:sz w:val="20"/>
                      <w:szCs w:val="20"/>
                    </w:rPr>
                  </w:pPr>
                  <w:r>
                    <w:rPr>
                      <w:rFonts w:ascii="Arial" w:hAnsi="Arial" w:cs="Arial"/>
                      <w:i/>
                      <w:iCs/>
                      <w:sz w:val="20"/>
                      <w:szCs w:val="20"/>
                    </w:rPr>
                    <w:t> </w:t>
                  </w:r>
                </w:p>
              </w:tc>
              <w:tc>
                <w:tcPr>
                  <w:tcW w:w="1250" w:type="dxa"/>
                  <w:tcBorders>
                    <w:top w:val="nil"/>
                    <w:left w:val="nil"/>
                    <w:bottom w:val="nil"/>
                    <w:right w:val="nil"/>
                  </w:tcBorders>
                  <w:shd w:val="clear" w:color="000000" w:fill="FFFFFF"/>
                  <w:noWrap/>
                  <w:vAlign w:val="bottom"/>
                  <w:hideMark/>
                </w:tcPr>
                <w:p w14:paraId="43B2D0C9"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 </w:t>
                  </w:r>
                </w:p>
              </w:tc>
              <w:tc>
                <w:tcPr>
                  <w:tcW w:w="1304" w:type="dxa"/>
                  <w:tcBorders>
                    <w:top w:val="nil"/>
                    <w:left w:val="nil"/>
                    <w:bottom w:val="nil"/>
                    <w:right w:val="nil"/>
                  </w:tcBorders>
                  <w:shd w:val="clear" w:color="000000" w:fill="FFFFFF"/>
                  <w:noWrap/>
                  <w:vAlign w:val="bottom"/>
                  <w:hideMark/>
                </w:tcPr>
                <w:p w14:paraId="3E0090E0"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 </w:t>
                  </w:r>
                </w:p>
              </w:tc>
              <w:tc>
                <w:tcPr>
                  <w:tcW w:w="1304" w:type="dxa"/>
                  <w:tcBorders>
                    <w:top w:val="nil"/>
                    <w:left w:val="nil"/>
                    <w:bottom w:val="nil"/>
                    <w:right w:val="nil"/>
                  </w:tcBorders>
                  <w:shd w:val="clear" w:color="000000" w:fill="FFFFFF"/>
                  <w:noWrap/>
                  <w:vAlign w:val="bottom"/>
                  <w:hideMark/>
                </w:tcPr>
                <w:p w14:paraId="36C2C3C2"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 </w:t>
                  </w:r>
                </w:p>
              </w:tc>
            </w:tr>
            <w:tr w:rsidR="00CB125A" w14:paraId="5237EDB5" w14:textId="77777777" w:rsidTr="00CB125A">
              <w:trPr>
                <w:trHeight w:val="509"/>
              </w:trPr>
              <w:tc>
                <w:tcPr>
                  <w:tcW w:w="1323" w:type="dxa"/>
                  <w:tcBorders>
                    <w:top w:val="nil"/>
                    <w:left w:val="nil"/>
                    <w:bottom w:val="nil"/>
                    <w:right w:val="nil"/>
                  </w:tcBorders>
                  <w:shd w:val="clear" w:color="000000" w:fill="DDEBF7"/>
                  <w:vAlign w:val="center"/>
                  <w:hideMark/>
                </w:tcPr>
                <w:p w14:paraId="75554D97" w14:textId="77777777" w:rsidR="00CB125A" w:rsidRDefault="00CB125A" w:rsidP="00CB125A">
                  <w:pPr>
                    <w:jc w:val="center"/>
                    <w:rPr>
                      <w:b/>
                      <w:bCs/>
                      <w:color w:val="000000"/>
                      <w:sz w:val="20"/>
                      <w:szCs w:val="20"/>
                    </w:rPr>
                  </w:pPr>
                  <w:r>
                    <w:rPr>
                      <w:b/>
                      <w:bCs/>
                      <w:color w:val="000000"/>
                      <w:sz w:val="20"/>
                      <w:szCs w:val="20"/>
                    </w:rPr>
                    <w:t>Razred/</w:t>
                  </w:r>
                  <w:r>
                    <w:rPr>
                      <w:b/>
                      <w:bCs/>
                      <w:color w:val="000000"/>
                      <w:sz w:val="20"/>
                      <w:szCs w:val="20"/>
                    </w:rPr>
                    <w:br/>
                    <w:t>skupina</w:t>
                  </w:r>
                </w:p>
              </w:tc>
              <w:tc>
                <w:tcPr>
                  <w:tcW w:w="3544" w:type="dxa"/>
                  <w:tcBorders>
                    <w:top w:val="nil"/>
                    <w:left w:val="nil"/>
                    <w:bottom w:val="nil"/>
                    <w:right w:val="nil"/>
                  </w:tcBorders>
                  <w:shd w:val="clear" w:color="000000" w:fill="DDEBF7"/>
                  <w:vAlign w:val="center"/>
                  <w:hideMark/>
                </w:tcPr>
                <w:p w14:paraId="648E92CA" w14:textId="77777777" w:rsidR="00CB125A" w:rsidRDefault="00CB125A" w:rsidP="00CB125A">
                  <w:pPr>
                    <w:jc w:val="center"/>
                    <w:rPr>
                      <w:b/>
                      <w:bCs/>
                      <w:color w:val="000000"/>
                      <w:sz w:val="20"/>
                      <w:szCs w:val="20"/>
                    </w:rPr>
                  </w:pPr>
                  <w:r>
                    <w:rPr>
                      <w:b/>
                      <w:bCs/>
                      <w:color w:val="000000"/>
                      <w:sz w:val="20"/>
                      <w:szCs w:val="20"/>
                    </w:rPr>
                    <w:t>NAZIV</w:t>
                  </w:r>
                </w:p>
              </w:tc>
              <w:tc>
                <w:tcPr>
                  <w:tcW w:w="1304" w:type="dxa"/>
                  <w:tcBorders>
                    <w:top w:val="nil"/>
                    <w:left w:val="nil"/>
                    <w:bottom w:val="nil"/>
                    <w:right w:val="nil"/>
                  </w:tcBorders>
                  <w:shd w:val="clear" w:color="000000" w:fill="DDEBF7"/>
                  <w:vAlign w:val="center"/>
                  <w:hideMark/>
                </w:tcPr>
                <w:p w14:paraId="4CA22FD1" w14:textId="77777777" w:rsidR="00CB125A" w:rsidRDefault="00CB125A" w:rsidP="00CB125A">
                  <w:pPr>
                    <w:jc w:val="center"/>
                    <w:rPr>
                      <w:b/>
                      <w:bCs/>
                      <w:color w:val="000000"/>
                      <w:sz w:val="20"/>
                      <w:szCs w:val="20"/>
                    </w:rPr>
                  </w:pPr>
                  <w:r>
                    <w:rPr>
                      <w:b/>
                      <w:bCs/>
                      <w:color w:val="000000"/>
                      <w:sz w:val="20"/>
                      <w:szCs w:val="20"/>
                    </w:rPr>
                    <w:t>Tekući plan 2025.</w:t>
                  </w:r>
                </w:p>
              </w:tc>
              <w:tc>
                <w:tcPr>
                  <w:tcW w:w="1250" w:type="dxa"/>
                  <w:tcBorders>
                    <w:top w:val="nil"/>
                    <w:left w:val="nil"/>
                    <w:bottom w:val="nil"/>
                    <w:right w:val="nil"/>
                  </w:tcBorders>
                  <w:shd w:val="clear" w:color="000000" w:fill="DDEBF7"/>
                  <w:vAlign w:val="center"/>
                  <w:hideMark/>
                </w:tcPr>
                <w:p w14:paraId="05113601" w14:textId="77777777" w:rsidR="00CB125A" w:rsidRDefault="00CB125A" w:rsidP="00CB125A">
                  <w:pPr>
                    <w:jc w:val="center"/>
                    <w:rPr>
                      <w:b/>
                      <w:bCs/>
                      <w:color w:val="000000"/>
                      <w:sz w:val="20"/>
                      <w:szCs w:val="20"/>
                    </w:rPr>
                  </w:pPr>
                  <w:r>
                    <w:rPr>
                      <w:b/>
                      <w:bCs/>
                      <w:color w:val="000000"/>
                      <w:sz w:val="20"/>
                      <w:szCs w:val="20"/>
                    </w:rPr>
                    <w:t>Plan za  2026.</w:t>
                  </w:r>
                </w:p>
              </w:tc>
              <w:tc>
                <w:tcPr>
                  <w:tcW w:w="1304" w:type="dxa"/>
                  <w:tcBorders>
                    <w:top w:val="nil"/>
                    <w:left w:val="nil"/>
                    <w:bottom w:val="nil"/>
                    <w:right w:val="nil"/>
                  </w:tcBorders>
                  <w:shd w:val="clear" w:color="000000" w:fill="DDEBF7"/>
                  <w:vAlign w:val="center"/>
                  <w:hideMark/>
                </w:tcPr>
                <w:p w14:paraId="00516603" w14:textId="77777777" w:rsidR="00CB125A" w:rsidRDefault="00CB125A" w:rsidP="00CB125A">
                  <w:pPr>
                    <w:jc w:val="center"/>
                    <w:rPr>
                      <w:b/>
                      <w:bCs/>
                      <w:color w:val="000000"/>
                      <w:sz w:val="20"/>
                      <w:szCs w:val="20"/>
                    </w:rPr>
                  </w:pPr>
                  <w:r>
                    <w:rPr>
                      <w:b/>
                      <w:bCs/>
                      <w:color w:val="000000"/>
                      <w:sz w:val="20"/>
                      <w:szCs w:val="20"/>
                    </w:rPr>
                    <w:t>Projekcija za 2027.</w:t>
                  </w:r>
                </w:p>
              </w:tc>
              <w:tc>
                <w:tcPr>
                  <w:tcW w:w="1304" w:type="dxa"/>
                  <w:tcBorders>
                    <w:top w:val="nil"/>
                    <w:left w:val="nil"/>
                    <w:bottom w:val="nil"/>
                    <w:right w:val="nil"/>
                  </w:tcBorders>
                  <w:shd w:val="clear" w:color="000000" w:fill="DDEBF7"/>
                  <w:vAlign w:val="center"/>
                  <w:hideMark/>
                </w:tcPr>
                <w:p w14:paraId="4DC3238E" w14:textId="77777777" w:rsidR="00CB125A" w:rsidRDefault="00CB125A" w:rsidP="00CB125A">
                  <w:pPr>
                    <w:jc w:val="center"/>
                    <w:rPr>
                      <w:b/>
                      <w:bCs/>
                      <w:color w:val="000000"/>
                      <w:sz w:val="20"/>
                      <w:szCs w:val="20"/>
                    </w:rPr>
                  </w:pPr>
                  <w:r>
                    <w:rPr>
                      <w:b/>
                      <w:bCs/>
                      <w:color w:val="000000"/>
                      <w:sz w:val="20"/>
                      <w:szCs w:val="20"/>
                    </w:rPr>
                    <w:t>Projekcija za 2028.</w:t>
                  </w:r>
                </w:p>
              </w:tc>
            </w:tr>
            <w:tr w:rsidR="00CB125A" w14:paraId="0308EF0F" w14:textId="77777777" w:rsidTr="00CB125A">
              <w:trPr>
                <w:trHeight w:val="299"/>
              </w:trPr>
              <w:tc>
                <w:tcPr>
                  <w:tcW w:w="1323" w:type="dxa"/>
                  <w:tcBorders>
                    <w:top w:val="nil"/>
                    <w:left w:val="nil"/>
                    <w:bottom w:val="nil"/>
                    <w:right w:val="nil"/>
                  </w:tcBorders>
                  <w:shd w:val="clear" w:color="000000" w:fill="DDEBF7"/>
                  <w:vAlign w:val="center"/>
                  <w:hideMark/>
                </w:tcPr>
                <w:p w14:paraId="46A708ED"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1</w:t>
                  </w:r>
                </w:p>
              </w:tc>
              <w:tc>
                <w:tcPr>
                  <w:tcW w:w="3544" w:type="dxa"/>
                  <w:tcBorders>
                    <w:top w:val="nil"/>
                    <w:left w:val="nil"/>
                    <w:bottom w:val="nil"/>
                    <w:right w:val="nil"/>
                  </w:tcBorders>
                  <w:shd w:val="clear" w:color="000000" w:fill="DDEBF7"/>
                  <w:vAlign w:val="center"/>
                  <w:hideMark/>
                </w:tcPr>
                <w:p w14:paraId="110E5394"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2</w:t>
                  </w:r>
                </w:p>
              </w:tc>
              <w:tc>
                <w:tcPr>
                  <w:tcW w:w="1304" w:type="dxa"/>
                  <w:tcBorders>
                    <w:top w:val="nil"/>
                    <w:left w:val="nil"/>
                    <w:bottom w:val="nil"/>
                    <w:right w:val="nil"/>
                  </w:tcBorders>
                  <w:shd w:val="clear" w:color="000000" w:fill="DDEBF7"/>
                  <w:vAlign w:val="center"/>
                  <w:hideMark/>
                </w:tcPr>
                <w:p w14:paraId="6DA90252"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4</w:t>
                  </w:r>
                </w:p>
              </w:tc>
              <w:tc>
                <w:tcPr>
                  <w:tcW w:w="1250" w:type="dxa"/>
                  <w:tcBorders>
                    <w:top w:val="nil"/>
                    <w:left w:val="nil"/>
                    <w:bottom w:val="nil"/>
                    <w:right w:val="nil"/>
                  </w:tcBorders>
                  <w:shd w:val="clear" w:color="000000" w:fill="DDEBF7"/>
                  <w:vAlign w:val="center"/>
                  <w:hideMark/>
                </w:tcPr>
                <w:p w14:paraId="07CAEE6A"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5</w:t>
                  </w:r>
                </w:p>
              </w:tc>
              <w:tc>
                <w:tcPr>
                  <w:tcW w:w="1304" w:type="dxa"/>
                  <w:tcBorders>
                    <w:top w:val="nil"/>
                    <w:left w:val="nil"/>
                    <w:bottom w:val="nil"/>
                    <w:right w:val="nil"/>
                  </w:tcBorders>
                  <w:shd w:val="clear" w:color="000000" w:fill="DDEBF7"/>
                  <w:vAlign w:val="center"/>
                  <w:hideMark/>
                </w:tcPr>
                <w:p w14:paraId="0F291E45"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6</w:t>
                  </w:r>
                </w:p>
              </w:tc>
              <w:tc>
                <w:tcPr>
                  <w:tcW w:w="1304" w:type="dxa"/>
                  <w:tcBorders>
                    <w:top w:val="nil"/>
                    <w:left w:val="nil"/>
                    <w:bottom w:val="nil"/>
                    <w:right w:val="nil"/>
                  </w:tcBorders>
                  <w:shd w:val="clear" w:color="000000" w:fill="DDEBF7"/>
                  <w:vAlign w:val="center"/>
                  <w:hideMark/>
                </w:tcPr>
                <w:p w14:paraId="377AF4AA" w14:textId="77777777" w:rsidR="00CB125A" w:rsidRDefault="00CB125A" w:rsidP="00CB125A">
                  <w:pPr>
                    <w:jc w:val="center"/>
                    <w:rPr>
                      <w:rFonts w:ascii="Arial" w:hAnsi="Arial" w:cs="Arial"/>
                      <w:color w:val="000000"/>
                      <w:sz w:val="16"/>
                      <w:szCs w:val="16"/>
                    </w:rPr>
                  </w:pPr>
                  <w:r>
                    <w:rPr>
                      <w:rFonts w:ascii="Arial" w:hAnsi="Arial" w:cs="Arial"/>
                      <w:color w:val="000000"/>
                      <w:sz w:val="16"/>
                      <w:szCs w:val="16"/>
                    </w:rPr>
                    <w:t>7</w:t>
                  </w:r>
                </w:p>
              </w:tc>
            </w:tr>
            <w:tr w:rsidR="00CB125A" w14:paraId="62B79035" w14:textId="77777777" w:rsidTr="00CB125A">
              <w:trPr>
                <w:trHeight w:val="299"/>
              </w:trPr>
              <w:tc>
                <w:tcPr>
                  <w:tcW w:w="1323" w:type="dxa"/>
                  <w:tcBorders>
                    <w:top w:val="nil"/>
                    <w:left w:val="nil"/>
                    <w:bottom w:val="nil"/>
                    <w:right w:val="nil"/>
                  </w:tcBorders>
                  <w:shd w:val="clear" w:color="000000" w:fill="FFFFFF"/>
                  <w:vAlign w:val="center"/>
                  <w:hideMark/>
                </w:tcPr>
                <w:p w14:paraId="08C7C900" w14:textId="77777777" w:rsidR="00CB125A" w:rsidRDefault="00CB125A" w:rsidP="00CB125A">
                  <w:pPr>
                    <w:rPr>
                      <w:rFonts w:ascii="Arial" w:hAnsi="Arial" w:cs="Arial"/>
                      <w:b/>
                      <w:bCs/>
                      <w:sz w:val="20"/>
                      <w:szCs w:val="20"/>
                    </w:rPr>
                  </w:pPr>
                  <w:r>
                    <w:rPr>
                      <w:rFonts w:ascii="Arial" w:hAnsi="Arial" w:cs="Arial"/>
                      <w:b/>
                      <w:bCs/>
                      <w:sz w:val="20"/>
                      <w:szCs w:val="20"/>
                    </w:rPr>
                    <w:t> </w:t>
                  </w:r>
                </w:p>
              </w:tc>
              <w:tc>
                <w:tcPr>
                  <w:tcW w:w="3544" w:type="dxa"/>
                  <w:tcBorders>
                    <w:top w:val="nil"/>
                    <w:left w:val="nil"/>
                    <w:bottom w:val="nil"/>
                    <w:right w:val="nil"/>
                  </w:tcBorders>
                  <w:shd w:val="clear" w:color="000000" w:fill="FFFFFF"/>
                  <w:vAlign w:val="center"/>
                  <w:hideMark/>
                </w:tcPr>
                <w:p w14:paraId="7376C177" w14:textId="77777777" w:rsidR="00CB125A" w:rsidRDefault="00CB125A" w:rsidP="00CB125A">
                  <w:pPr>
                    <w:rPr>
                      <w:rFonts w:ascii="Arial" w:hAnsi="Arial" w:cs="Arial"/>
                      <w:b/>
                      <w:bCs/>
                      <w:sz w:val="20"/>
                      <w:szCs w:val="20"/>
                    </w:rPr>
                  </w:pPr>
                  <w:r>
                    <w:rPr>
                      <w:rFonts w:ascii="Arial" w:hAnsi="Arial" w:cs="Arial"/>
                      <w:b/>
                      <w:bCs/>
                      <w:sz w:val="20"/>
                      <w:szCs w:val="20"/>
                    </w:rPr>
                    <w:t>UKUPNO RASHODI</w:t>
                  </w:r>
                </w:p>
              </w:tc>
              <w:tc>
                <w:tcPr>
                  <w:tcW w:w="1304" w:type="dxa"/>
                  <w:tcBorders>
                    <w:top w:val="nil"/>
                    <w:left w:val="nil"/>
                    <w:bottom w:val="nil"/>
                    <w:right w:val="nil"/>
                  </w:tcBorders>
                  <w:shd w:val="clear" w:color="000000" w:fill="FFFFFF"/>
                  <w:vAlign w:val="bottom"/>
                  <w:hideMark/>
                </w:tcPr>
                <w:p w14:paraId="2DE8F978" w14:textId="77777777" w:rsidR="00CB125A" w:rsidRDefault="00CB125A" w:rsidP="00CB125A">
                  <w:pPr>
                    <w:jc w:val="right"/>
                    <w:rPr>
                      <w:rFonts w:ascii="Arial" w:hAnsi="Arial" w:cs="Arial"/>
                      <w:b/>
                      <w:bCs/>
                      <w:sz w:val="20"/>
                      <w:szCs w:val="20"/>
                    </w:rPr>
                  </w:pPr>
                  <w:r>
                    <w:rPr>
                      <w:rFonts w:ascii="Arial" w:hAnsi="Arial" w:cs="Arial"/>
                      <w:b/>
                      <w:bCs/>
                      <w:sz w:val="20"/>
                      <w:szCs w:val="20"/>
                    </w:rPr>
                    <w:t>110.661.724</w:t>
                  </w:r>
                </w:p>
              </w:tc>
              <w:tc>
                <w:tcPr>
                  <w:tcW w:w="1250" w:type="dxa"/>
                  <w:tcBorders>
                    <w:top w:val="nil"/>
                    <w:left w:val="nil"/>
                    <w:bottom w:val="nil"/>
                    <w:right w:val="nil"/>
                  </w:tcBorders>
                  <w:shd w:val="clear" w:color="000000" w:fill="FFFFFF"/>
                  <w:vAlign w:val="bottom"/>
                  <w:hideMark/>
                </w:tcPr>
                <w:p w14:paraId="5DB735E7" w14:textId="77777777" w:rsidR="00CB125A" w:rsidRDefault="00CB125A" w:rsidP="00CB125A">
                  <w:pPr>
                    <w:jc w:val="right"/>
                    <w:rPr>
                      <w:rFonts w:ascii="Arial" w:hAnsi="Arial" w:cs="Arial"/>
                      <w:b/>
                      <w:bCs/>
                      <w:sz w:val="20"/>
                      <w:szCs w:val="20"/>
                    </w:rPr>
                  </w:pPr>
                  <w:r>
                    <w:rPr>
                      <w:rFonts w:ascii="Arial" w:hAnsi="Arial" w:cs="Arial"/>
                      <w:b/>
                      <w:bCs/>
                      <w:sz w:val="20"/>
                      <w:szCs w:val="20"/>
                    </w:rPr>
                    <w:t>127.869.193</w:t>
                  </w:r>
                </w:p>
              </w:tc>
              <w:tc>
                <w:tcPr>
                  <w:tcW w:w="1304" w:type="dxa"/>
                  <w:tcBorders>
                    <w:top w:val="nil"/>
                    <w:left w:val="nil"/>
                    <w:bottom w:val="nil"/>
                    <w:right w:val="nil"/>
                  </w:tcBorders>
                  <w:shd w:val="clear" w:color="000000" w:fill="FFFFFF"/>
                  <w:vAlign w:val="bottom"/>
                  <w:hideMark/>
                </w:tcPr>
                <w:p w14:paraId="589BB96E" w14:textId="77777777" w:rsidR="00CB125A" w:rsidRDefault="00CB125A" w:rsidP="00CB125A">
                  <w:pPr>
                    <w:jc w:val="right"/>
                    <w:rPr>
                      <w:rFonts w:ascii="Arial" w:hAnsi="Arial" w:cs="Arial"/>
                      <w:b/>
                      <w:bCs/>
                      <w:sz w:val="20"/>
                      <w:szCs w:val="20"/>
                    </w:rPr>
                  </w:pPr>
                  <w:r>
                    <w:rPr>
                      <w:rFonts w:ascii="Arial" w:hAnsi="Arial" w:cs="Arial"/>
                      <w:b/>
                      <w:bCs/>
                      <w:sz w:val="20"/>
                      <w:szCs w:val="20"/>
                    </w:rPr>
                    <w:t>132.958.459</w:t>
                  </w:r>
                </w:p>
              </w:tc>
              <w:tc>
                <w:tcPr>
                  <w:tcW w:w="1304" w:type="dxa"/>
                  <w:tcBorders>
                    <w:top w:val="nil"/>
                    <w:left w:val="nil"/>
                    <w:bottom w:val="nil"/>
                    <w:right w:val="nil"/>
                  </w:tcBorders>
                  <w:shd w:val="clear" w:color="000000" w:fill="FFFFFF"/>
                  <w:vAlign w:val="bottom"/>
                  <w:hideMark/>
                </w:tcPr>
                <w:p w14:paraId="69259AFB" w14:textId="77777777" w:rsidR="00CB125A" w:rsidRDefault="00CB125A" w:rsidP="00CB125A">
                  <w:pPr>
                    <w:jc w:val="right"/>
                    <w:rPr>
                      <w:rFonts w:ascii="Arial" w:hAnsi="Arial" w:cs="Arial"/>
                      <w:b/>
                      <w:bCs/>
                      <w:sz w:val="20"/>
                      <w:szCs w:val="20"/>
                    </w:rPr>
                  </w:pPr>
                  <w:r>
                    <w:rPr>
                      <w:rFonts w:ascii="Arial" w:hAnsi="Arial" w:cs="Arial"/>
                      <w:b/>
                      <w:bCs/>
                      <w:sz w:val="20"/>
                      <w:szCs w:val="20"/>
                    </w:rPr>
                    <w:t>140.610.590</w:t>
                  </w:r>
                </w:p>
              </w:tc>
            </w:tr>
            <w:tr w:rsidR="00CB125A" w14:paraId="5E6AEBAE" w14:textId="77777777" w:rsidTr="00CB125A">
              <w:trPr>
                <w:trHeight w:val="299"/>
              </w:trPr>
              <w:tc>
                <w:tcPr>
                  <w:tcW w:w="1323" w:type="dxa"/>
                  <w:tcBorders>
                    <w:top w:val="nil"/>
                    <w:left w:val="nil"/>
                    <w:bottom w:val="nil"/>
                    <w:right w:val="nil"/>
                  </w:tcBorders>
                  <w:shd w:val="clear" w:color="000000" w:fill="FFFFFF"/>
                  <w:vAlign w:val="center"/>
                  <w:hideMark/>
                </w:tcPr>
                <w:p w14:paraId="37243937" w14:textId="77777777" w:rsidR="00CB125A" w:rsidRDefault="00CB125A" w:rsidP="00CB125A">
                  <w:pPr>
                    <w:rPr>
                      <w:rFonts w:ascii="Arial" w:hAnsi="Arial" w:cs="Arial"/>
                      <w:b/>
                      <w:bCs/>
                      <w:sz w:val="20"/>
                      <w:szCs w:val="20"/>
                    </w:rPr>
                  </w:pPr>
                  <w:r>
                    <w:rPr>
                      <w:rFonts w:ascii="Arial" w:hAnsi="Arial" w:cs="Arial"/>
                      <w:b/>
                      <w:bCs/>
                      <w:sz w:val="20"/>
                      <w:szCs w:val="20"/>
                    </w:rPr>
                    <w:t>3</w:t>
                  </w:r>
                </w:p>
              </w:tc>
              <w:tc>
                <w:tcPr>
                  <w:tcW w:w="3544" w:type="dxa"/>
                  <w:tcBorders>
                    <w:top w:val="nil"/>
                    <w:left w:val="nil"/>
                    <w:bottom w:val="nil"/>
                    <w:right w:val="nil"/>
                  </w:tcBorders>
                  <w:shd w:val="clear" w:color="000000" w:fill="FFFFFF"/>
                  <w:vAlign w:val="center"/>
                  <w:hideMark/>
                </w:tcPr>
                <w:p w14:paraId="03B3C568" w14:textId="77777777" w:rsidR="00CB125A" w:rsidRDefault="00CB125A" w:rsidP="00CB125A">
                  <w:pPr>
                    <w:rPr>
                      <w:rFonts w:ascii="Arial" w:hAnsi="Arial" w:cs="Arial"/>
                      <w:b/>
                      <w:bCs/>
                      <w:sz w:val="20"/>
                      <w:szCs w:val="20"/>
                    </w:rPr>
                  </w:pPr>
                  <w:r>
                    <w:rPr>
                      <w:rFonts w:ascii="Arial" w:hAnsi="Arial" w:cs="Arial"/>
                      <w:b/>
                      <w:bCs/>
                      <w:sz w:val="20"/>
                      <w:szCs w:val="20"/>
                    </w:rPr>
                    <w:t>Rashodi poslovanja</w:t>
                  </w:r>
                </w:p>
              </w:tc>
              <w:tc>
                <w:tcPr>
                  <w:tcW w:w="1304" w:type="dxa"/>
                  <w:tcBorders>
                    <w:top w:val="nil"/>
                    <w:left w:val="nil"/>
                    <w:bottom w:val="nil"/>
                    <w:right w:val="nil"/>
                  </w:tcBorders>
                  <w:shd w:val="clear" w:color="000000" w:fill="FFFFFF"/>
                  <w:vAlign w:val="bottom"/>
                  <w:hideMark/>
                </w:tcPr>
                <w:p w14:paraId="22A8D2C4" w14:textId="77777777" w:rsidR="00CB125A" w:rsidRDefault="00CB125A" w:rsidP="00CB125A">
                  <w:pPr>
                    <w:jc w:val="right"/>
                    <w:rPr>
                      <w:rFonts w:ascii="Arial" w:hAnsi="Arial" w:cs="Arial"/>
                      <w:b/>
                      <w:bCs/>
                      <w:sz w:val="20"/>
                      <w:szCs w:val="20"/>
                    </w:rPr>
                  </w:pPr>
                  <w:r>
                    <w:rPr>
                      <w:rFonts w:ascii="Arial" w:hAnsi="Arial" w:cs="Arial"/>
                      <w:b/>
                      <w:bCs/>
                      <w:sz w:val="20"/>
                      <w:szCs w:val="20"/>
                    </w:rPr>
                    <w:t>107.562.724</w:t>
                  </w:r>
                </w:p>
              </w:tc>
              <w:tc>
                <w:tcPr>
                  <w:tcW w:w="1250" w:type="dxa"/>
                  <w:tcBorders>
                    <w:top w:val="nil"/>
                    <w:left w:val="nil"/>
                    <w:bottom w:val="nil"/>
                    <w:right w:val="nil"/>
                  </w:tcBorders>
                  <w:shd w:val="clear" w:color="000000" w:fill="FFFFFF"/>
                  <w:vAlign w:val="bottom"/>
                  <w:hideMark/>
                </w:tcPr>
                <w:p w14:paraId="41AA7495" w14:textId="77777777" w:rsidR="00CB125A" w:rsidRDefault="00CB125A" w:rsidP="00CB125A">
                  <w:pPr>
                    <w:jc w:val="right"/>
                    <w:rPr>
                      <w:rFonts w:ascii="Arial" w:hAnsi="Arial" w:cs="Arial"/>
                      <w:b/>
                      <w:bCs/>
                      <w:sz w:val="20"/>
                      <w:szCs w:val="20"/>
                    </w:rPr>
                  </w:pPr>
                  <w:r>
                    <w:rPr>
                      <w:rFonts w:ascii="Arial" w:hAnsi="Arial" w:cs="Arial"/>
                      <w:b/>
                      <w:bCs/>
                      <w:sz w:val="20"/>
                      <w:szCs w:val="20"/>
                    </w:rPr>
                    <w:t>122.887.850</w:t>
                  </w:r>
                </w:p>
              </w:tc>
              <w:tc>
                <w:tcPr>
                  <w:tcW w:w="1304" w:type="dxa"/>
                  <w:tcBorders>
                    <w:top w:val="nil"/>
                    <w:left w:val="nil"/>
                    <w:bottom w:val="nil"/>
                    <w:right w:val="nil"/>
                  </w:tcBorders>
                  <w:shd w:val="clear" w:color="000000" w:fill="FFFFFF"/>
                  <w:vAlign w:val="bottom"/>
                  <w:hideMark/>
                </w:tcPr>
                <w:p w14:paraId="434747A1" w14:textId="77777777" w:rsidR="00CB125A" w:rsidRDefault="00CB125A" w:rsidP="00CB125A">
                  <w:pPr>
                    <w:jc w:val="right"/>
                    <w:rPr>
                      <w:rFonts w:ascii="Arial" w:hAnsi="Arial" w:cs="Arial"/>
                      <w:b/>
                      <w:bCs/>
                      <w:sz w:val="20"/>
                      <w:szCs w:val="20"/>
                    </w:rPr>
                  </w:pPr>
                  <w:r>
                    <w:rPr>
                      <w:rFonts w:ascii="Arial" w:hAnsi="Arial" w:cs="Arial"/>
                      <w:b/>
                      <w:bCs/>
                      <w:sz w:val="20"/>
                      <w:szCs w:val="20"/>
                    </w:rPr>
                    <w:t>129.394.158</w:t>
                  </w:r>
                </w:p>
              </w:tc>
              <w:tc>
                <w:tcPr>
                  <w:tcW w:w="1304" w:type="dxa"/>
                  <w:tcBorders>
                    <w:top w:val="nil"/>
                    <w:left w:val="nil"/>
                    <w:bottom w:val="nil"/>
                    <w:right w:val="nil"/>
                  </w:tcBorders>
                  <w:shd w:val="clear" w:color="000000" w:fill="FFFFFF"/>
                  <w:vAlign w:val="bottom"/>
                  <w:hideMark/>
                </w:tcPr>
                <w:p w14:paraId="2093BA9D" w14:textId="77777777" w:rsidR="00CB125A" w:rsidRDefault="00CB125A" w:rsidP="00CB125A">
                  <w:pPr>
                    <w:jc w:val="right"/>
                    <w:rPr>
                      <w:rFonts w:ascii="Arial" w:hAnsi="Arial" w:cs="Arial"/>
                      <w:b/>
                      <w:bCs/>
                      <w:sz w:val="20"/>
                      <w:szCs w:val="20"/>
                    </w:rPr>
                  </w:pPr>
                  <w:r>
                    <w:rPr>
                      <w:rFonts w:ascii="Arial" w:hAnsi="Arial" w:cs="Arial"/>
                      <w:b/>
                      <w:bCs/>
                      <w:sz w:val="20"/>
                      <w:szCs w:val="20"/>
                    </w:rPr>
                    <w:t>136.302.124</w:t>
                  </w:r>
                </w:p>
              </w:tc>
            </w:tr>
            <w:tr w:rsidR="00CB125A" w14:paraId="43C8612A" w14:textId="77777777" w:rsidTr="00CB125A">
              <w:trPr>
                <w:trHeight w:val="299"/>
              </w:trPr>
              <w:tc>
                <w:tcPr>
                  <w:tcW w:w="1323" w:type="dxa"/>
                  <w:tcBorders>
                    <w:top w:val="nil"/>
                    <w:left w:val="nil"/>
                    <w:bottom w:val="nil"/>
                    <w:right w:val="nil"/>
                  </w:tcBorders>
                  <w:shd w:val="clear" w:color="000000" w:fill="FFFFFF"/>
                  <w:vAlign w:val="center"/>
                  <w:hideMark/>
                </w:tcPr>
                <w:p w14:paraId="46E05976"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31</w:t>
                  </w:r>
                </w:p>
              </w:tc>
              <w:tc>
                <w:tcPr>
                  <w:tcW w:w="3544" w:type="dxa"/>
                  <w:tcBorders>
                    <w:top w:val="nil"/>
                    <w:left w:val="nil"/>
                    <w:bottom w:val="nil"/>
                    <w:right w:val="nil"/>
                  </w:tcBorders>
                  <w:shd w:val="clear" w:color="000000" w:fill="FFFFFF"/>
                  <w:vAlign w:val="center"/>
                  <w:hideMark/>
                </w:tcPr>
                <w:p w14:paraId="27D4E93F" w14:textId="77777777" w:rsidR="00CB125A" w:rsidRDefault="00CB125A" w:rsidP="00CB125A">
                  <w:pPr>
                    <w:rPr>
                      <w:rFonts w:ascii="Arial" w:hAnsi="Arial" w:cs="Arial"/>
                      <w:i/>
                      <w:iCs/>
                      <w:sz w:val="20"/>
                      <w:szCs w:val="20"/>
                    </w:rPr>
                  </w:pPr>
                  <w:r>
                    <w:rPr>
                      <w:rFonts w:ascii="Arial" w:hAnsi="Arial" w:cs="Arial"/>
                      <w:i/>
                      <w:iCs/>
                      <w:sz w:val="20"/>
                      <w:szCs w:val="20"/>
                    </w:rPr>
                    <w:t>Rashodi za zaposlene</w:t>
                  </w:r>
                </w:p>
              </w:tc>
              <w:tc>
                <w:tcPr>
                  <w:tcW w:w="1304" w:type="dxa"/>
                  <w:tcBorders>
                    <w:top w:val="nil"/>
                    <w:left w:val="nil"/>
                    <w:bottom w:val="nil"/>
                    <w:right w:val="nil"/>
                  </w:tcBorders>
                  <w:shd w:val="clear" w:color="000000" w:fill="FFFFFF"/>
                  <w:vAlign w:val="bottom"/>
                  <w:hideMark/>
                </w:tcPr>
                <w:p w14:paraId="2E04E683" w14:textId="77777777" w:rsidR="00CB125A" w:rsidRDefault="00CB125A" w:rsidP="00CB125A">
                  <w:pPr>
                    <w:jc w:val="right"/>
                    <w:rPr>
                      <w:rFonts w:ascii="Arial" w:hAnsi="Arial" w:cs="Arial"/>
                      <w:i/>
                      <w:iCs/>
                      <w:sz w:val="20"/>
                      <w:szCs w:val="20"/>
                    </w:rPr>
                  </w:pPr>
                  <w:r>
                    <w:rPr>
                      <w:rFonts w:ascii="Arial" w:hAnsi="Arial" w:cs="Arial"/>
                      <w:i/>
                      <w:iCs/>
                      <w:sz w:val="20"/>
                      <w:szCs w:val="20"/>
                    </w:rPr>
                    <w:t>74.822.370</w:t>
                  </w:r>
                </w:p>
              </w:tc>
              <w:tc>
                <w:tcPr>
                  <w:tcW w:w="1250" w:type="dxa"/>
                  <w:tcBorders>
                    <w:top w:val="nil"/>
                    <w:left w:val="nil"/>
                    <w:bottom w:val="nil"/>
                    <w:right w:val="nil"/>
                  </w:tcBorders>
                  <w:shd w:val="clear" w:color="000000" w:fill="FFFFFF"/>
                  <w:noWrap/>
                  <w:vAlign w:val="bottom"/>
                  <w:hideMark/>
                </w:tcPr>
                <w:p w14:paraId="0D0BF427"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84.634.244</w:t>
                  </w:r>
                </w:p>
              </w:tc>
              <w:tc>
                <w:tcPr>
                  <w:tcW w:w="1304" w:type="dxa"/>
                  <w:tcBorders>
                    <w:top w:val="nil"/>
                    <w:left w:val="nil"/>
                    <w:bottom w:val="nil"/>
                    <w:right w:val="nil"/>
                  </w:tcBorders>
                  <w:shd w:val="clear" w:color="000000" w:fill="FFFFFF"/>
                  <w:noWrap/>
                  <w:vAlign w:val="bottom"/>
                  <w:hideMark/>
                </w:tcPr>
                <w:p w14:paraId="1EA2375D"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89.310.284</w:t>
                  </w:r>
                </w:p>
              </w:tc>
              <w:tc>
                <w:tcPr>
                  <w:tcW w:w="1304" w:type="dxa"/>
                  <w:tcBorders>
                    <w:top w:val="nil"/>
                    <w:left w:val="nil"/>
                    <w:bottom w:val="nil"/>
                    <w:right w:val="nil"/>
                  </w:tcBorders>
                  <w:shd w:val="clear" w:color="000000" w:fill="FFFFFF"/>
                  <w:noWrap/>
                  <w:vAlign w:val="bottom"/>
                  <w:hideMark/>
                </w:tcPr>
                <w:p w14:paraId="5032B14B"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94.244.677</w:t>
                  </w:r>
                </w:p>
              </w:tc>
            </w:tr>
            <w:tr w:rsidR="00CB125A" w14:paraId="6F2183F2" w14:textId="77777777" w:rsidTr="00CB125A">
              <w:trPr>
                <w:trHeight w:val="794"/>
              </w:trPr>
              <w:tc>
                <w:tcPr>
                  <w:tcW w:w="1323" w:type="dxa"/>
                  <w:tcBorders>
                    <w:top w:val="nil"/>
                    <w:left w:val="nil"/>
                    <w:bottom w:val="nil"/>
                    <w:right w:val="nil"/>
                  </w:tcBorders>
                  <w:shd w:val="clear" w:color="000000" w:fill="FFFFFF"/>
                  <w:vAlign w:val="center"/>
                  <w:hideMark/>
                </w:tcPr>
                <w:p w14:paraId="794456B4"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32</w:t>
                  </w:r>
                </w:p>
              </w:tc>
              <w:tc>
                <w:tcPr>
                  <w:tcW w:w="3544" w:type="dxa"/>
                  <w:tcBorders>
                    <w:top w:val="nil"/>
                    <w:left w:val="nil"/>
                    <w:bottom w:val="nil"/>
                    <w:right w:val="nil"/>
                  </w:tcBorders>
                  <w:shd w:val="clear" w:color="000000" w:fill="FFFFFF"/>
                  <w:vAlign w:val="center"/>
                  <w:hideMark/>
                </w:tcPr>
                <w:p w14:paraId="4DBF3E69" w14:textId="77777777" w:rsidR="00CB125A" w:rsidRDefault="00CB125A" w:rsidP="00CB125A">
                  <w:pPr>
                    <w:rPr>
                      <w:rFonts w:ascii="Arial" w:hAnsi="Arial" w:cs="Arial"/>
                      <w:i/>
                      <w:iCs/>
                      <w:sz w:val="20"/>
                      <w:szCs w:val="20"/>
                    </w:rPr>
                  </w:pPr>
                  <w:r>
                    <w:rPr>
                      <w:rFonts w:ascii="Arial" w:hAnsi="Arial" w:cs="Arial"/>
                      <w:i/>
                      <w:iCs/>
                      <w:sz w:val="20"/>
                      <w:szCs w:val="20"/>
                    </w:rPr>
                    <w:t>Materijalni rashodi</w:t>
                  </w:r>
                </w:p>
              </w:tc>
              <w:tc>
                <w:tcPr>
                  <w:tcW w:w="1304" w:type="dxa"/>
                  <w:tcBorders>
                    <w:top w:val="nil"/>
                    <w:left w:val="nil"/>
                    <w:bottom w:val="nil"/>
                    <w:right w:val="nil"/>
                  </w:tcBorders>
                  <w:shd w:val="clear" w:color="000000" w:fill="FFFFFF"/>
                  <w:vAlign w:val="center"/>
                  <w:hideMark/>
                </w:tcPr>
                <w:p w14:paraId="3CCA2846" w14:textId="77777777" w:rsidR="00CB125A" w:rsidRDefault="00CB125A" w:rsidP="00CB125A">
                  <w:pPr>
                    <w:jc w:val="right"/>
                    <w:rPr>
                      <w:rFonts w:ascii="Arial" w:hAnsi="Arial" w:cs="Arial"/>
                      <w:i/>
                      <w:iCs/>
                      <w:sz w:val="20"/>
                      <w:szCs w:val="20"/>
                    </w:rPr>
                  </w:pPr>
                  <w:r>
                    <w:rPr>
                      <w:rFonts w:ascii="Arial" w:hAnsi="Arial" w:cs="Arial"/>
                      <w:i/>
                      <w:iCs/>
                      <w:sz w:val="20"/>
                      <w:szCs w:val="20"/>
                    </w:rPr>
                    <w:t>30.952.394</w:t>
                  </w:r>
                </w:p>
              </w:tc>
              <w:tc>
                <w:tcPr>
                  <w:tcW w:w="1250" w:type="dxa"/>
                  <w:tcBorders>
                    <w:top w:val="nil"/>
                    <w:left w:val="nil"/>
                    <w:bottom w:val="nil"/>
                    <w:right w:val="nil"/>
                  </w:tcBorders>
                  <w:shd w:val="clear" w:color="000000" w:fill="FFFFFF"/>
                  <w:noWrap/>
                  <w:vAlign w:val="center"/>
                  <w:hideMark/>
                </w:tcPr>
                <w:p w14:paraId="3277CF03"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37.034.547</w:t>
                  </w:r>
                </w:p>
              </w:tc>
              <w:tc>
                <w:tcPr>
                  <w:tcW w:w="1304" w:type="dxa"/>
                  <w:tcBorders>
                    <w:top w:val="nil"/>
                    <w:left w:val="nil"/>
                    <w:bottom w:val="nil"/>
                    <w:right w:val="nil"/>
                  </w:tcBorders>
                  <w:shd w:val="clear" w:color="000000" w:fill="FFFFFF"/>
                  <w:noWrap/>
                  <w:vAlign w:val="center"/>
                  <w:hideMark/>
                </w:tcPr>
                <w:p w14:paraId="394D67CD"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38.803.861</w:t>
                  </w:r>
                </w:p>
              </w:tc>
              <w:tc>
                <w:tcPr>
                  <w:tcW w:w="1304" w:type="dxa"/>
                  <w:tcBorders>
                    <w:top w:val="nil"/>
                    <w:left w:val="nil"/>
                    <w:bottom w:val="nil"/>
                    <w:right w:val="nil"/>
                  </w:tcBorders>
                  <w:shd w:val="clear" w:color="000000" w:fill="FFFFFF"/>
                  <w:noWrap/>
                  <w:vAlign w:val="center"/>
                  <w:hideMark/>
                </w:tcPr>
                <w:p w14:paraId="699408C6"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40.713.433</w:t>
                  </w:r>
                </w:p>
              </w:tc>
            </w:tr>
            <w:tr w:rsidR="00CB125A" w14:paraId="199B47FD" w14:textId="77777777" w:rsidTr="00CB125A">
              <w:trPr>
                <w:trHeight w:val="299"/>
              </w:trPr>
              <w:tc>
                <w:tcPr>
                  <w:tcW w:w="1323" w:type="dxa"/>
                  <w:tcBorders>
                    <w:top w:val="nil"/>
                    <w:left w:val="nil"/>
                    <w:bottom w:val="nil"/>
                    <w:right w:val="nil"/>
                  </w:tcBorders>
                  <w:shd w:val="clear" w:color="000000" w:fill="FFFFFF"/>
                  <w:noWrap/>
                  <w:vAlign w:val="center"/>
                  <w:hideMark/>
                </w:tcPr>
                <w:p w14:paraId="73CFC9F4"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34</w:t>
                  </w:r>
                </w:p>
              </w:tc>
              <w:tc>
                <w:tcPr>
                  <w:tcW w:w="3544" w:type="dxa"/>
                  <w:tcBorders>
                    <w:top w:val="nil"/>
                    <w:left w:val="nil"/>
                    <w:bottom w:val="nil"/>
                    <w:right w:val="nil"/>
                  </w:tcBorders>
                  <w:shd w:val="clear" w:color="000000" w:fill="FFFFFF"/>
                  <w:vAlign w:val="center"/>
                  <w:hideMark/>
                </w:tcPr>
                <w:p w14:paraId="05839D57" w14:textId="77777777" w:rsidR="00CB125A" w:rsidRDefault="00CB125A" w:rsidP="00CB125A">
                  <w:pPr>
                    <w:rPr>
                      <w:rFonts w:ascii="Arial" w:hAnsi="Arial" w:cs="Arial"/>
                      <w:i/>
                      <w:iCs/>
                      <w:sz w:val="20"/>
                      <w:szCs w:val="20"/>
                    </w:rPr>
                  </w:pPr>
                  <w:r>
                    <w:rPr>
                      <w:rFonts w:ascii="Arial" w:hAnsi="Arial" w:cs="Arial"/>
                      <w:i/>
                      <w:iCs/>
                      <w:sz w:val="20"/>
                      <w:szCs w:val="20"/>
                    </w:rPr>
                    <w:t>Financijski rashod</w:t>
                  </w:r>
                </w:p>
              </w:tc>
              <w:tc>
                <w:tcPr>
                  <w:tcW w:w="1304" w:type="dxa"/>
                  <w:tcBorders>
                    <w:top w:val="nil"/>
                    <w:left w:val="nil"/>
                    <w:bottom w:val="nil"/>
                    <w:right w:val="nil"/>
                  </w:tcBorders>
                  <w:shd w:val="clear" w:color="000000" w:fill="FFFFFF"/>
                  <w:vAlign w:val="bottom"/>
                  <w:hideMark/>
                </w:tcPr>
                <w:p w14:paraId="2537C449" w14:textId="77777777" w:rsidR="00CB125A" w:rsidRDefault="00CB125A" w:rsidP="00CB125A">
                  <w:pPr>
                    <w:jc w:val="right"/>
                    <w:rPr>
                      <w:rFonts w:ascii="Arial" w:hAnsi="Arial" w:cs="Arial"/>
                      <w:i/>
                      <w:iCs/>
                      <w:sz w:val="20"/>
                      <w:szCs w:val="20"/>
                    </w:rPr>
                  </w:pPr>
                  <w:r>
                    <w:rPr>
                      <w:rFonts w:ascii="Arial" w:hAnsi="Arial" w:cs="Arial"/>
                      <w:i/>
                      <w:iCs/>
                      <w:sz w:val="20"/>
                      <w:szCs w:val="20"/>
                    </w:rPr>
                    <w:t>72.960</w:t>
                  </w:r>
                </w:p>
              </w:tc>
              <w:tc>
                <w:tcPr>
                  <w:tcW w:w="1250" w:type="dxa"/>
                  <w:tcBorders>
                    <w:top w:val="nil"/>
                    <w:left w:val="nil"/>
                    <w:bottom w:val="nil"/>
                    <w:right w:val="nil"/>
                  </w:tcBorders>
                  <w:shd w:val="clear" w:color="000000" w:fill="FFFFFF"/>
                  <w:noWrap/>
                  <w:vAlign w:val="bottom"/>
                  <w:hideMark/>
                </w:tcPr>
                <w:p w14:paraId="6771E867"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40.260</w:t>
                  </w:r>
                </w:p>
              </w:tc>
              <w:tc>
                <w:tcPr>
                  <w:tcW w:w="1304" w:type="dxa"/>
                  <w:tcBorders>
                    <w:top w:val="nil"/>
                    <w:left w:val="nil"/>
                    <w:bottom w:val="nil"/>
                    <w:right w:val="nil"/>
                  </w:tcBorders>
                  <w:shd w:val="clear" w:color="000000" w:fill="FFFFFF"/>
                  <w:noWrap/>
                  <w:vAlign w:val="bottom"/>
                  <w:hideMark/>
                </w:tcPr>
                <w:p w14:paraId="17EDA6FD"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42.273</w:t>
                  </w:r>
                </w:p>
              </w:tc>
              <w:tc>
                <w:tcPr>
                  <w:tcW w:w="1304" w:type="dxa"/>
                  <w:tcBorders>
                    <w:top w:val="nil"/>
                    <w:left w:val="nil"/>
                    <w:bottom w:val="nil"/>
                    <w:right w:val="nil"/>
                  </w:tcBorders>
                  <w:shd w:val="clear" w:color="000000" w:fill="FFFFFF"/>
                  <w:noWrap/>
                  <w:vAlign w:val="bottom"/>
                  <w:hideMark/>
                </w:tcPr>
                <w:p w14:paraId="132BFD26"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44.387</w:t>
                  </w:r>
                </w:p>
              </w:tc>
            </w:tr>
            <w:tr w:rsidR="00CB125A" w14:paraId="7251EB23" w14:textId="77777777" w:rsidTr="00CB125A">
              <w:trPr>
                <w:trHeight w:val="509"/>
              </w:trPr>
              <w:tc>
                <w:tcPr>
                  <w:tcW w:w="1323" w:type="dxa"/>
                  <w:tcBorders>
                    <w:top w:val="nil"/>
                    <w:left w:val="nil"/>
                    <w:bottom w:val="nil"/>
                    <w:right w:val="nil"/>
                  </w:tcBorders>
                  <w:shd w:val="clear" w:color="000000" w:fill="FFFFFF"/>
                  <w:noWrap/>
                  <w:vAlign w:val="center"/>
                  <w:hideMark/>
                </w:tcPr>
                <w:p w14:paraId="75257CB0"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38</w:t>
                  </w:r>
                </w:p>
              </w:tc>
              <w:tc>
                <w:tcPr>
                  <w:tcW w:w="3544" w:type="dxa"/>
                  <w:tcBorders>
                    <w:top w:val="nil"/>
                    <w:left w:val="nil"/>
                    <w:bottom w:val="nil"/>
                    <w:right w:val="nil"/>
                  </w:tcBorders>
                  <w:shd w:val="clear" w:color="000000" w:fill="FFFFFF"/>
                  <w:vAlign w:val="center"/>
                  <w:hideMark/>
                </w:tcPr>
                <w:p w14:paraId="3A2D6C97" w14:textId="77777777" w:rsidR="00CB125A" w:rsidRDefault="00CB125A" w:rsidP="00CB125A">
                  <w:pPr>
                    <w:rPr>
                      <w:rFonts w:ascii="Arial" w:hAnsi="Arial" w:cs="Arial"/>
                      <w:i/>
                      <w:iCs/>
                      <w:sz w:val="20"/>
                      <w:szCs w:val="20"/>
                    </w:rPr>
                  </w:pPr>
                  <w:r>
                    <w:rPr>
                      <w:rFonts w:ascii="Arial" w:hAnsi="Arial" w:cs="Arial"/>
                      <w:i/>
                      <w:iCs/>
                      <w:sz w:val="20"/>
                      <w:szCs w:val="20"/>
                    </w:rPr>
                    <w:t>Rashodi za donacije, kazne, naknade šteta i kapitalne pomoći</w:t>
                  </w:r>
                </w:p>
              </w:tc>
              <w:tc>
                <w:tcPr>
                  <w:tcW w:w="1304" w:type="dxa"/>
                  <w:tcBorders>
                    <w:top w:val="nil"/>
                    <w:left w:val="nil"/>
                    <w:bottom w:val="nil"/>
                    <w:right w:val="nil"/>
                  </w:tcBorders>
                  <w:shd w:val="clear" w:color="000000" w:fill="FFFFFF"/>
                  <w:vAlign w:val="bottom"/>
                  <w:hideMark/>
                </w:tcPr>
                <w:p w14:paraId="7BABB20C" w14:textId="77777777" w:rsidR="00CB125A" w:rsidRDefault="00CB125A" w:rsidP="00CB125A">
                  <w:pPr>
                    <w:jc w:val="right"/>
                    <w:rPr>
                      <w:rFonts w:ascii="Arial" w:hAnsi="Arial" w:cs="Arial"/>
                      <w:i/>
                      <w:iCs/>
                      <w:sz w:val="20"/>
                      <w:szCs w:val="20"/>
                    </w:rPr>
                  </w:pPr>
                  <w:r>
                    <w:rPr>
                      <w:rFonts w:ascii="Arial" w:hAnsi="Arial" w:cs="Arial"/>
                      <w:i/>
                      <w:iCs/>
                      <w:sz w:val="20"/>
                      <w:szCs w:val="20"/>
                    </w:rPr>
                    <w:t>1.715.000</w:t>
                  </w:r>
                </w:p>
              </w:tc>
              <w:tc>
                <w:tcPr>
                  <w:tcW w:w="1250" w:type="dxa"/>
                  <w:tcBorders>
                    <w:top w:val="nil"/>
                    <w:left w:val="nil"/>
                    <w:bottom w:val="nil"/>
                    <w:right w:val="nil"/>
                  </w:tcBorders>
                  <w:shd w:val="clear" w:color="000000" w:fill="FFFFFF"/>
                  <w:noWrap/>
                  <w:vAlign w:val="bottom"/>
                  <w:hideMark/>
                </w:tcPr>
                <w:p w14:paraId="04DA645C"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1.178.799</w:t>
                  </w:r>
                </w:p>
              </w:tc>
              <w:tc>
                <w:tcPr>
                  <w:tcW w:w="1304" w:type="dxa"/>
                  <w:tcBorders>
                    <w:top w:val="nil"/>
                    <w:left w:val="nil"/>
                    <w:bottom w:val="nil"/>
                    <w:right w:val="nil"/>
                  </w:tcBorders>
                  <w:shd w:val="clear" w:color="000000" w:fill="FFFFFF"/>
                  <w:noWrap/>
                  <w:vAlign w:val="bottom"/>
                  <w:hideMark/>
                </w:tcPr>
                <w:p w14:paraId="4948C369"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1.237.740</w:t>
                  </w:r>
                </w:p>
              </w:tc>
              <w:tc>
                <w:tcPr>
                  <w:tcW w:w="1304" w:type="dxa"/>
                  <w:tcBorders>
                    <w:top w:val="nil"/>
                    <w:left w:val="nil"/>
                    <w:bottom w:val="nil"/>
                    <w:right w:val="nil"/>
                  </w:tcBorders>
                  <w:shd w:val="clear" w:color="000000" w:fill="FFFFFF"/>
                  <w:noWrap/>
                  <w:vAlign w:val="bottom"/>
                  <w:hideMark/>
                </w:tcPr>
                <w:p w14:paraId="077D7082"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1.299.627</w:t>
                  </w:r>
                </w:p>
              </w:tc>
            </w:tr>
            <w:tr w:rsidR="00CB125A" w14:paraId="588B1F68" w14:textId="77777777" w:rsidTr="00CB125A">
              <w:trPr>
                <w:trHeight w:val="509"/>
              </w:trPr>
              <w:tc>
                <w:tcPr>
                  <w:tcW w:w="1323" w:type="dxa"/>
                  <w:tcBorders>
                    <w:top w:val="nil"/>
                    <w:left w:val="nil"/>
                    <w:bottom w:val="nil"/>
                    <w:right w:val="nil"/>
                  </w:tcBorders>
                  <w:shd w:val="clear" w:color="000000" w:fill="FFFFFF"/>
                  <w:vAlign w:val="center"/>
                  <w:hideMark/>
                </w:tcPr>
                <w:p w14:paraId="4BB69B98" w14:textId="77777777" w:rsidR="00CB125A" w:rsidRDefault="00CB125A" w:rsidP="00CB125A">
                  <w:pPr>
                    <w:rPr>
                      <w:rFonts w:ascii="Arial" w:hAnsi="Arial" w:cs="Arial"/>
                      <w:b/>
                      <w:bCs/>
                      <w:sz w:val="20"/>
                      <w:szCs w:val="20"/>
                    </w:rPr>
                  </w:pPr>
                  <w:r>
                    <w:rPr>
                      <w:rFonts w:ascii="Arial" w:hAnsi="Arial" w:cs="Arial"/>
                      <w:b/>
                      <w:bCs/>
                      <w:sz w:val="20"/>
                      <w:szCs w:val="20"/>
                    </w:rPr>
                    <w:t>4</w:t>
                  </w:r>
                </w:p>
              </w:tc>
              <w:tc>
                <w:tcPr>
                  <w:tcW w:w="3544" w:type="dxa"/>
                  <w:tcBorders>
                    <w:top w:val="nil"/>
                    <w:left w:val="nil"/>
                    <w:bottom w:val="nil"/>
                    <w:right w:val="nil"/>
                  </w:tcBorders>
                  <w:shd w:val="clear" w:color="000000" w:fill="FFFFFF"/>
                  <w:vAlign w:val="center"/>
                  <w:hideMark/>
                </w:tcPr>
                <w:p w14:paraId="377BF60E" w14:textId="77777777" w:rsidR="00CB125A" w:rsidRDefault="00CB125A" w:rsidP="00CB125A">
                  <w:pPr>
                    <w:rPr>
                      <w:rFonts w:ascii="Arial" w:hAnsi="Arial" w:cs="Arial"/>
                      <w:b/>
                      <w:bCs/>
                      <w:sz w:val="20"/>
                      <w:szCs w:val="20"/>
                    </w:rPr>
                  </w:pPr>
                  <w:r>
                    <w:rPr>
                      <w:rFonts w:ascii="Arial" w:hAnsi="Arial" w:cs="Arial"/>
                      <w:b/>
                      <w:bCs/>
                      <w:sz w:val="20"/>
                      <w:szCs w:val="20"/>
                    </w:rPr>
                    <w:t>Rashodi za nabavu nefinancijske imovine</w:t>
                  </w:r>
                </w:p>
              </w:tc>
              <w:tc>
                <w:tcPr>
                  <w:tcW w:w="1304" w:type="dxa"/>
                  <w:tcBorders>
                    <w:top w:val="nil"/>
                    <w:left w:val="nil"/>
                    <w:bottom w:val="nil"/>
                    <w:right w:val="nil"/>
                  </w:tcBorders>
                  <w:shd w:val="clear" w:color="000000" w:fill="FFFFFF"/>
                  <w:vAlign w:val="bottom"/>
                  <w:hideMark/>
                </w:tcPr>
                <w:p w14:paraId="299B36C7" w14:textId="77777777" w:rsidR="00CB125A" w:rsidRDefault="00CB125A" w:rsidP="00CB125A">
                  <w:pPr>
                    <w:jc w:val="right"/>
                    <w:rPr>
                      <w:rFonts w:ascii="Arial" w:hAnsi="Arial" w:cs="Arial"/>
                      <w:b/>
                      <w:bCs/>
                      <w:sz w:val="20"/>
                      <w:szCs w:val="20"/>
                    </w:rPr>
                  </w:pPr>
                  <w:r>
                    <w:rPr>
                      <w:rFonts w:ascii="Arial" w:hAnsi="Arial" w:cs="Arial"/>
                      <w:b/>
                      <w:bCs/>
                      <w:sz w:val="20"/>
                      <w:szCs w:val="20"/>
                    </w:rPr>
                    <w:t>3.099.000</w:t>
                  </w:r>
                </w:p>
              </w:tc>
              <w:tc>
                <w:tcPr>
                  <w:tcW w:w="1250" w:type="dxa"/>
                  <w:tcBorders>
                    <w:top w:val="nil"/>
                    <w:left w:val="nil"/>
                    <w:bottom w:val="nil"/>
                    <w:right w:val="nil"/>
                  </w:tcBorders>
                  <w:shd w:val="clear" w:color="000000" w:fill="FFFFFF"/>
                  <w:vAlign w:val="bottom"/>
                  <w:hideMark/>
                </w:tcPr>
                <w:p w14:paraId="429132E8" w14:textId="77777777" w:rsidR="00CB125A" w:rsidRDefault="00CB125A" w:rsidP="00CB125A">
                  <w:pPr>
                    <w:jc w:val="right"/>
                    <w:rPr>
                      <w:rFonts w:ascii="Arial" w:hAnsi="Arial" w:cs="Arial"/>
                      <w:b/>
                      <w:bCs/>
                      <w:sz w:val="20"/>
                      <w:szCs w:val="20"/>
                    </w:rPr>
                  </w:pPr>
                  <w:r>
                    <w:rPr>
                      <w:rFonts w:ascii="Arial" w:hAnsi="Arial" w:cs="Arial"/>
                      <w:b/>
                      <w:bCs/>
                      <w:sz w:val="20"/>
                      <w:szCs w:val="20"/>
                    </w:rPr>
                    <w:t>4.981.343</w:t>
                  </w:r>
                </w:p>
              </w:tc>
              <w:tc>
                <w:tcPr>
                  <w:tcW w:w="1304" w:type="dxa"/>
                  <w:tcBorders>
                    <w:top w:val="nil"/>
                    <w:left w:val="nil"/>
                    <w:bottom w:val="nil"/>
                    <w:right w:val="nil"/>
                  </w:tcBorders>
                  <w:shd w:val="clear" w:color="000000" w:fill="FFFFFF"/>
                  <w:vAlign w:val="bottom"/>
                  <w:hideMark/>
                </w:tcPr>
                <w:p w14:paraId="575AB41D" w14:textId="77777777" w:rsidR="00CB125A" w:rsidRDefault="00CB125A" w:rsidP="00CB125A">
                  <w:pPr>
                    <w:jc w:val="right"/>
                    <w:rPr>
                      <w:rFonts w:ascii="Arial" w:hAnsi="Arial" w:cs="Arial"/>
                      <w:b/>
                      <w:bCs/>
                      <w:sz w:val="20"/>
                      <w:szCs w:val="20"/>
                    </w:rPr>
                  </w:pPr>
                  <w:r>
                    <w:rPr>
                      <w:rFonts w:ascii="Arial" w:hAnsi="Arial" w:cs="Arial"/>
                      <w:b/>
                      <w:bCs/>
                      <w:sz w:val="20"/>
                      <w:szCs w:val="20"/>
                    </w:rPr>
                    <w:t>3.564.301</w:t>
                  </w:r>
                </w:p>
              </w:tc>
              <w:tc>
                <w:tcPr>
                  <w:tcW w:w="1304" w:type="dxa"/>
                  <w:tcBorders>
                    <w:top w:val="nil"/>
                    <w:left w:val="nil"/>
                    <w:bottom w:val="nil"/>
                    <w:right w:val="nil"/>
                  </w:tcBorders>
                  <w:shd w:val="clear" w:color="000000" w:fill="FFFFFF"/>
                  <w:vAlign w:val="bottom"/>
                  <w:hideMark/>
                </w:tcPr>
                <w:p w14:paraId="4DBCA177" w14:textId="77777777" w:rsidR="00CB125A" w:rsidRDefault="00CB125A" w:rsidP="00CB125A">
                  <w:pPr>
                    <w:jc w:val="right"/>
                    <w:rPr>
                      <w:rFonts w:ascii="Arial" w:hAnsi="Arial" w:cs="Arial"/>
                      <w:b/>
                      <w:bCs/>
                      <w:sz w:val="20"/>
                      <w:szCs w:val="20"/>
                    </w:rPr>
                  </w:pPr>
                  <w:r>
                    <w:rPr>
                      <w:rFonts w:ascii="Arial" w:hAnsi="Arial" w:cs="Arial"/>
                      <w:b/>
                      <w:bCs/>
                      <w:sz w:val="20"/>
                      <w:szCs w:val="20"/>
                    </w:rPr>
                    <w:t>4.308.466</w:t>
                  </w:r>
                </w:p>
              </w:tc>
            </w:tr>
            <w:tr w:rsidR="00CB125A" w14:paraId="6D9B30E0" w14:textId="77777777" w:rsidTr="00CB125A">
              <w:trPr>
                <w:trHeight w:val="509"/>
              </w:trPr>
              <w:tc>
                <w:tcPr>
                  <w:tcW w:w="1323" w:type="dxa"/>
                  <w:tcBorders>
                    <w:top w:val="nil"/>
                    <w:left w:val="nil"/>
                    <w:bottom w:val="nil"/>
                    <w:right w:val="nil"/>
                  </w:tcBorders>
                  <w:shd w:val="clear" w:color="000000" w:fill="FFFFFF"/>
                  <w:noWrap/>
                  <w:vAlign w:val="center"/>
                  <w:hideMark/>
                </w:tcPr>
                <w:p w14:paraId="6C40B611"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41</w:t>
                  </w:r>
                </w:p>
              </w:tc>
              <w:tc>
                <w:tcPr>
                  <w:tcW w:w="3544" w:type="dxa"/>
                  <w:tcBorders>
                    <w:top w:val="nil"/>
                    <w:left w:val="nil"/>
                    <w:bottom w:val="nil"/>
                    <w:right w:val="nil"/>
                  </w:tcBorders>
                  <w:shd w:val="clear" w:color="000000" w:fill="FFFFFF"/>
                  <w:vAlign w:val="center"/>
                  <w:hideMark/>
                </w:tcPr>
                <w:p w14:paraId="0995897D" w14:textId="77777777" w:rsidR="00CB125A" w:rsidRDefault="00CB125A" w:rsidP="00CB125A">
                  <w:pPr>
                    <w:rPr>
                      <w:rFonts w:ascii="Arial" w:hAnsi="Arial" w:cs="Arial"/>
                      <w:i/>
                      <w:iCs/>
                      <w:sz w:val="20"/>
                      <w:szCs w:val="20"/>
                    </w:rPr>
                  </w:pPr>
                  <w:r>
                    <w:rPr>
                      <w:rFonts w:ascii="Arial" w:hAnsi="Arial" w:cs="Arial"/>
                      <w:i/>
                      <w:iCs/>
                      <w:sz w:val="20"/>
                      <w:szCs w:val="20"/>
                    </w:rPr>
                    <w:t xml:space="preserve">Rashodi za nabavu </w:t>
                  </w:r>
                  <w:proofErr w:type="spellStart"/>
                  <w:r>
                    <w:rPr>
                      <w:rFonts w:ascii="Arial" w:hAnsi="Arial" w:cs="Arial"/>
                      <w:i/>
                      <w:iCs/>
                      <w:sz w:val="20"/>
                      <w:szCs w:val="20"/>
                    </w:rPr>
                    <w:t>neproizvedene</w:t>
                  </w:r>
                  <w:proofErr w:type="spellEnd"/>
                  <w:r>
                    <w:rPr>
                      <w:rFonts w:ascii="Arial" w:hAnsi="Arial" w:cs="Arial"/>
                      <w:i/>
                      <w:iCs/>
                      <w:sz w:val="20"/>
                      <w:szCs w:val="20"/>
                    </w:rPr>
                    <w:t xml:space="preserve"> dugotrajne imovine</w:t>
                  </w:r>
                </w:p>
              </w:tc>
              <w:tc>
                <w:tcPr>
                  <w:tcW w:w="1304" w:type="dxa"/>
                  <w:tcBorders>
                    <w:top w:val="nil"/>
                    <w:left w:val="nil"/>
                    <w:bottom w:val="nil"/>
                    <w:right w:val="nil"/>
                  </w:tcBorders>
                  <w:shd w:val="clear" w:color="000000" w:fill="FFFFFF"/>
                  <w:vAlign w:val="bottom"/>
                  <w:hideMark/>
                </w:tcPr>
                <w:p w14:paraId="48C835AF" w14:textId="77777777" w:rsidR="00CB125A" w:rsidRDefault="00CB125A" w:rsidP="00CB125A">
                  <w:pPr>
                    <w:jc w:val="right"/>
                    <w:rPr>
                      <w:rFonts w:ascii="Arial" w:hAnsi="Arial" w:cs="Arial"/>
                      <w:i/>
                      <w:iCs/>
                      <w:sz w:val="20"/>
                      <w:szCs w:val="20"/>
                    </w:rPr>
                  </w:pPr>
                  <w:r>
                    <w:rPr>
                      <w:rFonts w:ascii="Arial" w:hAnsi="Arial" w:cs="Arial"/>
                      <w:i/>
                      <w:iCs/>
                      <w:sz w:val="20"/>
                      <w:szCs w:val="20"/>
                    </w:rPr>
                    <w:t>0</w:t>
                  </w:r>
                </w:p>
              </w:tc>
              <w:tc>
                <w:tcPr>
                  <w:tcW w:w="1250" w:type="dxa"/>
                  <w:tcBorders>
                    <w:top w:val="nil"/>
                    <w:left w:val="nil"/>
                    <w:bottom w:val="nil"/>
                    <w:right w:val="nil"/>
                  </w:tcBorders>
                  <w:shd w:val="clear" w:color="000000" w:fill="FFFFFF"/>
                  <w:noWrap/>
                  <w:vAlign w:val="bottom"/>
                  <w:hideMark/>
                </w:tcPr>
                <w:p w14:paraId="43C05A08"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0</w:t>
                  </w:r>
                </w:p>
              </w:tc>
              <w:tc>
                <w:tcPr>
                  <w:tcW w:w="1304" w:type="dxa"/>
                  <w:tcBorders>
                    <w:top w:val="nil"/>
                    <w:left w:val="nil"/>
                    <w:bottom w:val="nil"/>
                    <w:right w:val="nil"/>
                  </w:tcBorders>
                  <w:shd w:val="clear" w:color="000000" w:fill="FFFFFF"/>
                  <w:noWrap/>
                  <w:vAlign w:val="bottom"/>
                  <w:hideMark/>
                </w:tcPr>
                <w:p w14:paraId="454ACE7B"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0</w:t>
                  </w:r>
                </w:p>
              </w:tc>
              <w:tc>
                <w:tcPr>
                  <w:tcW w:w="1304" w:type="dxa"/>
                  <w:tcBorders>
                    <w:top w:val="nil"/>
                    <w:left w:val="nil"/>
                    <w:bottom w:val="nil"/>
                    <w:right w:val="nil"/>
                  </w:tcBorders>
                  <w:shd w:val="clear" w:color="000000" w:fill="FFFFFF"/>
                  <w:noWrap/>
                  <w:vAlign w:val="bottom"/>
                  <w:hideMark/>
                </w:tcPr>
                <w:p w14:paraId="61E01BE6"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0</w:t>
                  </w:r>
                </w:p>
              </w:tc>
            </w:tr>
            <w:tr w:rsidR="00CB125A" w14:paraId="0B9BCCBE" w14:textId="77777777" w:rsidTr="00CB125A">
              <w:trPr>
                <w:trHeight w:val="509"/>
              </w:trPr>
              <w:tc>
                <w:tcPr>
                  <w:tcW w:w="1323" w:type="dxa"/>
                  <w:tcBorders>
                    <w:top w:val="nil"/>
                    <w:left w:val="nil"/>
                    <w:bottom w:val="nil"/>
                    <w:right w:val="nil"/>
                  </w:tcBorders>
                  <w:shd w:val="clear" w:color="000000" w:fill="FFFFFF"/>
                  <w:noWrap/>
                  <w:vAlign w:val="center"/>
                  <w:hideMark/>
                </w:tcPr>
                <w:p w14:paraId="75AEF7E9"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42</w:t>
                  </w:r>
                </w:p>
              </w:tc>
              <w:tc>
                <w:tcPr>
                  <w:tcW w:w="3544" w:type="dxa"/>
                  <w:tcBorders>
                    <w:top w:val="nil"/>
                    <w:left w:val="nil"/>
                    <w:bottom w:val="nil"/>
                    <w:right w:val="nil"/>
                  </w:tcBorders>
                  <w:shd w:val="clear" w:color="000000" w:fill="FFFFFF"/>
                  <w:vAlign w:val="center"/>
                  <w:hideMark/>
                </w:tcPr>
                <w:p w14:paraId="54698D45" w14:textId="77777777" w:rsidR="00CB125A" w:rsidRDefault="00CB125A" w:rsidP="00CB125A">
                  <w:pPr>
                    <w:rPr>
                      <w:rFonts w:ascii="Arial" w:hAnsi="Arial" w:cs="Arial"/>
                      <w:i/>
                      <w:iCs/>
                      <w:sz w:val="20"/>
                      <w:szCs w:val="20"/>
                    </w:rPr>
                  </w:pPr>
                  <w:r>
                    <w:rPr>
                      <w:rFonts w:ascii="Arial" w:hAnsi="Arial" w:cs="Arial"/>
                      <w:i/>
                      <w:iCs/>
                      <w:sz w:val="20"/>
                      <w:szCs w:val="20"/>
                    </w:rPr>
                    <w:t>Rashodi za nabavu proizvedene dugotrajne imovine</w:t>
                  </w:r>
                </w:p>
              </w:tc>
              <w:tc>
                <w:tcPr>
                  <w:tcW w:w="1304" w:type="dxa"/>
                  <w:tcBorders>
                    <w:top w:val="nil"/>
                    <w:left w:val="nil"/>
                    <w:bottom w:val="nil"/>
                    <w:right w:val="nil"/>
                  </w:tcBorders>
                  <w:shd w:val="clear" w:color="000000" w:fill="FFFFFF"/>
                  <w:vAlign w:val="bottom"/>
                  <w:hideMark/>
                </w:tcPr>
                <w:p w14:paraId="705D71FF" w14:textId="77777777" w:rsidR="00CB125A" w:rsidRDefault="00CB125A" w:rsidP="00CB125A">
                  <w:pPr>
                    <w:jc w:val="right"/>
                    <w:rPr>
                      <w:rFonts w:ascii="Arial" w:hAnsi="Arial" w:cs="Arial"/>
                      <w:i/>
                      <w:iCs/>
                      <w:sz w:val="20"/>
                      <w:szCs w:val="20"/>
                    </w:rPr>
                  </w:pPr>
                  <w:r>
                    <w:rPr>
                      <w:rFonts w:ascii="Arial" w:hAnsi="Arial" w:cs="Arial"/>
                      <w:i/>
                      <w:iCs/>
                      <w:sz w:val="20"/>
                      <w:szCs w:val="20"/>
                    </w:rPr>
                    <w:t>2.942.848</w:t>
                  </w:r>
                </w:p>
              </w:tc>
              <w:tc>
                <w:tcPr>
                  <w:tcW w:w="1250" w:type="dxa"/>
                  <w:tcBorders>
                    <w:top w:val="nil"/>
                    <w:left w:val="nil"/>
                    <w:bottom w:val="nil"/>
                    <w:right w:val="nil"/>
                  </w:tcBorders>
                  <w:shd w:val="clear" w:color="000000" w:fill="FFFFFF"/>
                  <w:noWrap/>
                  <w:vAlign w:val="bottom"/>
                  <w:hideMark/>
                </w:tcPr>
                <w:p w14:paraId="4BEB2CFC"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2.731.343</w:t>
                  </w:r>
                </w:p>
              </w:tc>
              <w:tc>
                <w:tcPr>
                  <w:tcW w:w="1304" w:type="dxa"/>
                  <w:tcBorders>
                    <w:top w:val="nil"/>
                    <w:left w:val="nil"/>
                    <w:bottom w:val="nil"/>
                    <w:right w:val="nil"/>
                  </w:tcBorders>
                  <w:shd w:val="clear" w:color="000000" w:fill="FFFFFF"/>
                  <w:noWrap/>
                  <w:vAlign w:val="bottom"/>
                  <w:hideMark/>
                </w:tcPr>
                <w:p w14:paraId="1829A860"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3.564.301</w:t>
                  </w:r>
                </w:p>
              </w:tc>
              <w:tc>
                <w:tcPr>
                  <w:tcW w:w="1304" w:type="dxa"/>
                  <w:tcBorders>
                    <w:top w:val="nil"/>
                    <w:left w:val="nil"/>
                    <w:bottom w:val="nil"/>
                    <w:right w:val="nil"/>
                  </w:tcBorders>
                  <w:shd w:val="clear" w:color="000000" w:fill="FFFFFF"/>
                  <w:noWrap/>
                  <w:vAlign w:val="bottom"/>
                  <w:hideMark/>
                </w:tcPr>
                <w:p w14:paraId="112D22C6"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4.308.466</w:t>
                  </w:r>
                </w:p>
              </w:tc>
            </w:tr>
            <w:tr w:rsidR="00CB125A" w14:paraId="645A9877" w14:textId="77777777" w:rsidTr="00CB125A">
              <w:trPr>
                <w:trHeight w:val="509"/>
              </w:trPr>
              <w:tc>
                <w:tcPr>
                  <w:tcW w:w="1323" w:type="dxa"/>
                  <w:tcBorders>
                    <w:top w:val="nil"/>
                    <w:left w:val="nil"/>
                    <w:bottom w:val="nil"/>
                    <w:right w:val="nil"/>
                  </w:tcBorders>
                  <w:shd w:val="clear" w:color="000000" w:fill="FFFFFF"/>
                  <w:vAlign w:val="center"/>
                  <w:hideMark/>
                </w:tcPr>
                <w:p w14:paraId="730A3B16" w14:textId="77777777" w:rsidR="00CB125A" w:rsidRDefault="00CB125A" w:rsidP="00CB125A">
                  <w:pPr>
                    <w:ind w:firstLineChars="300" w:firstLine="600"/>
                    <w:rPr>
                      <w:rFonts w:ascii="Arial" w:hAnsi="Arial" w:cs="Arial"/>
                      <w:i/>
                      <w:iCs/>
                      <w:sz w:val="20"/>
                      <w:szCs w:val="20"/>
                    </w:rPr>
                  </w:pPr>
                  <w:r>
                    <w:rPr>
                      <w:rFonts w:ascii="Arial" w:hAnsi="Arial" w:cs="Arial"/>
                      <w:i/>
                      <w:iCs/>
                      <w:sz w:val="20"/>
                      <w:szCs w:val="20"/>
                    </w:rPr>
                    <w:t>45</w:t>
                  </w:r>
                </w:p>
              </w:tc>
              <w:tc>
                <w:tcPr>
                  <w:tcW w:w="3544" w:type="dxa"/>
                  <w:tcBorders>
                    <w:top w:val="nil"/>
                    <w:left w:val="nil"/>
                    <w:bottom w:val="nil"/>
                    <w:right w:val="nil"/>
                  </w:tcBorders>
                  <w:shd w:val="clear" w:color="000000" w:fill="FFFFFF"/>
                  <w:vAlign w:val="center"/>
                  <w:hideMark/>
                </w:tcPr>
                <w:p w14:paraId="6A899F52" w14:textId="77777777" w:rsidR="00CB125A" w:rsidRDefault="00CB125A" w:rsidP="00CB125A">
                  <w:pPr>
                    <w:rPr>
                      <w:rFonts w:ascii="Arial" w:hAnsi="Arial" w:cs="Arial"/>
                      <w:i/>
                      <w:iCs/>
                      <w:sz w:val="20"/>
                      <w:szCs w:val="20"/>
                    </w:rPr>
                  </w:pPr>
                  <w:r>
                    <w:rPr>
                      <w:rFonts w:ascii="Arial" w:hAnsi="Arial" w:cs="Arial"/>
                      <w:i/>
                      <w:iCs/>
                      <w:sz w:val="20"/>
                      <w:szCs w:val="20"/>
                    </w:rPr>
                    <w:t>Rashodi za dodatna ulaganja na nefinancijskoj imovini</w:t>
                  </w:r>
                </w:p>
              </w:tc>
              <w:tc>
                <w:tcPr>
                  <w:tcW w:w="1304" w:type="dxa"/>
                  <w:tcBorders>
                    <w:top w:val="nil"/>
                    <w:left w:val="nil"/>
                    <w:bottom w:val="nil"/>
                    <w:right w:val="nil"/>
                  </w:tcBorders>
                  <w:shd w:val="clear" w:color="000000" w:fill="FFFFFF"/>
                  <w:vAlign w:val="bottom"/>
                  <w:hideMark/>
                </w:tcPr>
                <w:p w14:paraId="3CB1EF05" w14:textId="77777777" w:rsidR="00CB125A" w:rsidRDefault="00CB125A" w:rsidP="00CB125A">
                  <w:pPr>
                    <w:jc w:val="right"/>
                    <w:rPr>
                      <w:rFonts w:ascii="Arial" w:hAnsi="Arial" w:cs="Arial"/>
                      <w:i/>
                      <w:iCs/>
                      <w:sz w:val="20"/>
                      <w:szCs w:val="20"/>
                    </w:rPr>
                  </w:pPr>
                  <w:r>
                    <w:rPr>
                      <w:rFonts w:ascii="Arial" w:hAnsi="Arial" w:cs="Arial"/>
                      <w:i/>
                      <w:iCs/>
                      <w:sz w:val="20"/>
                      <w:szCs w:val="20"/>
                    </w:rPr>
                    <w:t>156.152</w:t>
                  </w:r>
                </w:p>
              </w:tc>
              <w:tc>
                <w:tcPr>
                  <w:tcW w:w="1250" w:type="dxa"/>
                  <w:tcBorders>
                    <w:top w:val="nil"/>
                    <w:left w:val="nil"/>
                    <w:bottom w:val="nil"/>
                    <w:right w:val="nil"/>
                  </w:tcBorders>
                  <w:shd w:val="clear" w:color="000000" w:fill="FFFFFF"/>
                  <w:noWrap/>
                  <w:vAlign w:val="bottom"/>
                  <w:hideMark/>
                </w:tcPr>
                <w:p w14:paraId="112B71AE"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2.250.000</w:t>
                  </w:r>
                </w:p>
              </w:tc>
              <w:tc>
                <w:tcPr>
                  <w:tcW w:w="1304" w:type="dxa"/>
                  <w:tcBorders>
                    <w:top w:val="nil"/>
                    <w:left w:val="nil"/>
                    <w:bottom w:val="nil"/>
                    <w:right w:val="nil"/>
                  </w:tcBorders>
                  <w:shd w:val="clear" w:color="000000" w:fill="FFFFFF"/>
                  <w:noWrap/>
                  <w:vAlign w:val="bottom"/>
                  <w:hideMark/>
                </w:tcPr>
                <w:p w14:paraId="4AB4D20A"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0</w:t>
                  </w:r>
                </w:p>
              </w:tc>
              <w:tc>
                <w:tcPr>
                  <w:tcW w:w="1304" w:type="dxa"/>
                  <w:tcBorders>
                    <w:top w:val="nil"/>
                    <w:left w:val="nil"/>
                    <w:bottom w:val="nil"/>
                    <w:right w:val="nil"/>
                  </w:tcBorders>
                  <w:shd w:val="clear" w:color="000000" w:fill="FFFFFF"/>
                  <w:noWrap/>
                  <w:vAlign w:val="bottom"/>
                  <w:hideMark/>
                </w:tcPr>
                <w:p w14:paraId="15EA9B75" w14:textId="77777777" w:rsidR="00CB125A" w:rsidRDefault="00CB125A" w:rsidP="00CB125A">
                  <w:pPr>
                    <w:jc w:val="right"/>
                    <w:rPr>
                      <w:rFonts w:ascii="Arial" w:hAnsi="Arial" w:cs="Arial"/>
                      <w:i/>
                      <w:iCs/>
                      <w:color w:val="000000"/>
                      <w:sz w:val="20"/>
                      <w:szCs w:val="20"/>
                    </w:rPr>
                  </w:pPr>
                  <w:r>
                    <w:rPr>
                      <w:rFonts w:ascii="Arial" w:hAnsi="Arial" w:cs="Arial"/>
                      <w:i/>
                      <w:iCs/>
                      <w:color w:val="000000"/>
                      <w:sz w:val="20"/>
                      <w:szCs w:val="20"/>
                    </w:rPr>
                    <w:t>0</w:t>
                  </w:r>
                </w:p>
              </w:tc>
            </w:tr>
          </w:tbl>
          <w:p w14:paraId="032FB066" w14:textId="77777777" w:rsidR="00CB125A" w:rsidRDefault="00CB125A" w:rsidP="007A1A8A">
            <w:pPr>
              <w:jc w:val="center"/>
              <w:rPr>
                <w:b/>
                <w:bCs/>
                <w:highlight w:val="lightGray"/>
              </w:rPr>
            </w:pPr>
          </w:p>
          <w:p w14:paraId="203D58C8" w14:textId="6BE21259" w:rsidR="00CB125A" w:rsidRDefault="00CB125A" w:rsidP="007A1A8A">
            <w:pPr>
              <w:jc w:val="center"/>
              <w:rPr>
                <w:b/>
                <w:bCs/>
                <w:highlight w:val="lightGray"/>
              </w:rPr>
            </w:pPr>
          </w:p>
          <w:p w14:paraId="5AE6D48B" w14:textId="77777777" w:rsidR="005765D6" w:rsidRDefault="005765D6" w:rsidP="007A1A8A">
            <w:pPr>
              <w:jc w:val="center"/>
              <w:rPr>
                <w:b/>
                <w:bCs/>
                <w:highlight w:val="lightGray"/>
              </w:rPr>
            </w:pPr>
          </w:p>
          <w:p w14:paraId="14F11359" w14:textId="77777777" w:rsidR="00CB125A" w:rsidRDefault="00CB125A" w:rsidP="007A1A8A">
            <w:pPr>
              <w:jc w:val="center"/>
              <w:rPr>
                <w:b/>
                <w:bCs/>
                <w:highlight w:val="lightGray"/>
              </w:rPr>
            </w:pPr>
          </w:p>
          <w:p w14:paraId="701A4A8A" w14:textId="6C83BCDB" w:rsidR="00CB125A" w:rsidRPr="00CD24F7" w:rsidRDefault="00CB125A" w:rsidP="007A1A8A">
            <w:pPr>
              <w:jc w:val="center"/>
              <w:rPr>
                <w:b/>
                <w:bCs/>
                <w:highlight w:val="lightGray"/>
              </w:rPr>
            </w:pPr>
          </w:p>
        </w:tc>
        <w:tc>
          <w:tcPr>
            <w:tcW w:w="998" w:type="dxa"/>
            <w:gridSpan w:val="2"/>
            <w:tcBorders>
              <w:top w:val="nil"/>
              <w:left w:val="nil"/>
              <w:bottom w:val="nil"/>
              <w:right w:val="nil"/>
            </w:tcBorders>
            <w:noWrap/>
            <w:vAlign w:val="bottom"/>
            <w:hideMark/>
          </w:tcPr>
          <w:p w14:paraId="3BAA7C41" w14:textId="77777777" w:rsidR="007A1A8A" w:rsidRPr="00CD24F7" w:rsidRDefault="007A1A8A" w:rsidP="007A1A8A">
            <w:pPr>
              <w:rPr>
                <w:sz w:val="20"/>
                <w:szCs w:val="20"/>
                <w:highlight w:val="lightGray"/>
              </w:rPr>
            </w:pPr>
          </w:p>
        </w:tc>
        <w:tc>
          <w:tcPr>
            <w:tcW w:w="716" w:type="dxa"/>
            <w:tcBorders>
              <w:top w:val="nil"/>
              <w:left w:val="nil"/>
              <w:bottom w:val="nil"/>
              <w:right w:val="nil"/>
            </w:tcBorders>
            <w:noWrap/>
            <w:vAlign w:val="bottom"/>
            <w:hideMark/>
          </w:tcPr>
          <w:p w14:paraId="166DA7A7" w14:textId="77777777" w:rsidR="007A1A8A" w:rsidRPr="00CD24F7" w:rsidRDefault="007A1A8A" w:rsidP="007A1A8A">
            <w:pPr>
              <w:rPr>
                <w:sz w:val="20"/>
                <w:szCs w:val="20"/>
                <w:highlight w:val="lightGray"/>
              </w:rPr>
            </w:pPr>
          </w:p>
        </w:tc>
        <w:tc>
          <w:tcPr>
            <w:tcW w:w="236" w:type="dxa"/>
            <w:tcBorders>
              <w:top w:val="nil"/>
              <w:left w:val="nil"/>
              <w:bottom w:val="nil"/>
              <w:right w:val="nil"/>
            </w:tcBorders>
            <w:vAlign w:val="center"/>
            <w:hideMark/>
          </w:tcPr>
          <w:p w14:paraId="07C56393" w14:textId="77777777" w:rsidR="007A1A8A" w:rsidRPr="00A20D7B" w:rsidRDefault="007A1A8A" w:rsidP="007A1A8A">
            <w:pPr>
              <w:rPr>
                <w:sz w:val="20"/>
                <w:szCs w:val="20"/>
              </w:rPr>
            </w:pPr>
          </w:p>
        </w:tc>
        <w:tc>
          <w:tcPr>
            <w:tcW w:w="1328" w:type="dxa"/>
            <w:tcBorders>
              <w:top w:val="nil"/>
              <w:left w:val="nil"/>
              <w:bottom w:val="nil"/>
              <w:right w:val="nil"/>
            </w:tcBorders>
            <w:noWrap/>
            <w:vAlign w:val="bottom"/>
            <w:hideMark/>
          </w:tcPr>
          <w:p w14:paraId="3A89B0D4" w14:textId="77777777" w:rsidR="007A1A8A" w:rsidRPr="00A20D7B" w:rsidRDefault="007A1A8A" w:rsidP="007A1A8A">
            <w:pPr>
              <w:rPr>
                <w:sz w:val="20"/>
                <w:szCs w:val="20"/>
              </w:rPr>
            </w:pPr>
          </w:p>
        </w:tc>
        <w:tc>
          <w:tcPr>
            <w:tcW w:w="1328" w:type="dxa"/>
            <w:tcBorders>
              <w:top w:val="nil"/>
              <w:left w:val="nil"/>
              <w:bottom w:val="nil"/>
              <w:right w:val="nil"/>
            </w:tcBorders>
            <w:noWrap/>
            <w:vAlign w:val="bottom"/>
            <w:hideMark/>
          </w:tcPr>
          <w:p w14:paraId="4F519838" w14:textId="77777777" w:rsidR="007A1A8A" w:rsidRPr="00A20D7B" w:rsidRDefault="007A1A8A" w:rsidP="007A1A8A">
            <w:pPr>
              <w:rPr>
                <w:sz w:val="20"/>
                <w:szCs w:val="20"/>
              </w:rPr>
            </w:pPr>
          </w:p>
        </w:tc>
        <w:tc>
          <w:tcPr>
            <w:tcW w:w="236" w:type="dxa"/>
            <w:tcBorders>
              <w:top w:val="nil"/>
              <w:left w:val="nil"/>
              <w:bottom w:val="nil"/>
              <w:right w:val="nil"/>
            </w:tcBorders>
            <w:noWrap/>
            <w:vAlign w:val="bottom"/>
            <w:hideMark/>
          </w:tcPr>
          <w:p w14:paraId="08498912" w14:textId="77777777" w:rsidR="007A1A8A" w:rsidRPr="00A20D7B" w:rsidRDefault="007A1A8A" w:rsidP="007A1A8A">
            <w:pPr>
              <w:rPr>
                <w:sz w:val="20"/>
                <w:szCs w:val="20"/>
              </w:rPr>
            </w:pPr>
          </w:p>
        </w:tc>
      </w:tr>
      <w:tr w:rsidR="005765D6" w:rsidRPr="00A20D7B" w14:paraId="10A02CC4" w14:textId="77777777" w:rsidTr="005765D6">
        <w:trPr>
          <w:gridBefore w:val="1"/>
          <w:gridAfter w:val="8"/>
          <w:divId w:val="1147745603"/>
          <w:wBefore w:w="426" w:type="dxa"/>
          <w:wAfter w:w="5267" w:type="dxa"/>
          <w:trHeight w:val="307"/>
        </w:trPr>
        <w:tc>
          <w:tcPr>
            <w:tcW w:w="9498" w:type="dxa"/>
            <w:tcBorders>
              <w:top w:val="nil"/>
              <w:left w:val="nil"/>
              <w:bottom w:val="nil"/>
              <w:right w:val="nil"/>
            </w:tcBorders>
            <w:noWrap/>
            <w:vAlign w:val="center"/>
            <w:hideMark/>
          </w:tcPr>
          <w:p w14:paraId="4DE2CB5A" w14:textId="77777777" w:rsidR="005765D6" w:rsidRPr="00376481" w:rsidRDefault="005765D6" w:rsidP="0025017E">
            <w:pPr>
              <w:jc w:val="center"/>
              <w:rPr>
                <w:b/>
                <w:bCs/>
                <w:sz w:val="26"/>
                <w:szCs w:val="26"/>
              </w:rPr>
            </w:pPr>
            <w:r w:rsidRPr="00376481">
              <w:rPr>
                <w:b/>
                <w:bCs/>
                <w:sz w:val="26"/>
                <w:szCs w:val="26"/>
              </w:rPr>
              <w:t>A2. PRIHODI I RASHODI PREMA IZVORIMA FINANCIRANJA</w:t>
            </w:r>
          </w:p>
        </w:tc>
      </w:tr>
      <w:tr w:rsidR="00CB125A" w:rsidRPr="00806927" w14:paraId="6062C8CD" w14:textId="77777777" w:rsidTr="005765D6">
        <w:trPr>
          <w:divId w:val="1147745603"/>
          <w:trHeight w:val="8368"/>
        </w:trPr>
        <w:tc>
          <w:tcPr>
            <w:tcW w:w="10349" w:type="dxa"/>
            <w:gridSpan w:val="3"/>
            <w:tcBorders>
              <w:top w:val="nil"/>
              <w:left w:val="nil"/>
              <w:bottom w:val="nil"/>
              <w:right w:val="nil"/>
            </w:tcBorders>
          </w:tcPr>
          <w:p w14:paraId="4B581FB4" w14:textId="6474CE35" w:rsidR="005765D6" w:rsidRDefault="005765D6" w:rsidP="00CB5E37">
            <w:pPr>
              <w:ind w:left="-389" w:right="-1395" w:firstLine="389"/>
              <w:rPr>
                <w:b/>
                <w:bCs/>
                <w:sz w:val="16"/>
                <w:szCs w:val="16"/>
                <w:highlight w:val="lightGray"/>
              </w:rPr>
            </w:pPr>
          </w:p>
          <w:p w14:paraId="3FAFD9B5" w14:textId="77777777" w:rsidR="005765D6" w:rsidRPr="005765D6" w:rsidRDefault="005765D6" w:rsidP="005765D6">
            <w:pPr>
              <w:rPr>
                <w:sz w:val="16"/>
                <w:szCs w:val="16"/>
                <w:highlight w:val="lightGray"/>
              </w:rPr>
            </w:pPr>
          </w:p>
          <w:p w14:paraId="7017AECD" w14:textId="583FDC4E" w:rsidR="005765D6" w:rsidRDefault="005765D6" w:rsidP="005765D6">
            <w:pPr>
              <w:rPr>
                <w:sz w:val="16"/>
                <w:szCs w:val="16"/>
                <w:highlight w:val="lightGray"/>
              </w:rPr>
            </w:pPr>
          </w:p>
          <w:tbl>
            <w:tblPr>
              <w:tblW w:w="10153" w:type="dxa"/>
              <w:tblLayout w:type="fixed"/>
              <w:tblLook w:val="04A0" w:firstRow="1" w:lastRow="0" w:firstColumn="1" w:lastColumn="0" w:noHBand="0" w:noVBand="1"/>
            </w:tblPr>
            <w:tblGrid>
              <w:gridCol w:w="1079"/>
              <w:gridCol w:w="3004"/>
              <w:gridCol w:w="1565"/>
              <w:gridCol w:w="1375"/>
              <w:gridCol w:w="1565"/>
              <w:gridCol w:w="1565"/>
            </w:tblGrid>
            <w:tr w:rsidR="005765D6" w14:paraId="2774E0EF" w14:textId="77777777" w:rsidTr="005765D6">
              <w:trPr>
                <w:trHeight w:val="520"/>
              </w:trPr>
              <w:tc>
                <w:tcPr>
                  <w:tcW w:w="1079" w:type="dxa"/>
                  <w:tcBorders>
                    <w:top w:val="nil"/>
                    <w:left w:val="nil"/>
                    <w:bottom w:val="nil"/>
                    <w:right w:val="nil"/>
                  </w:tcBorders>
                  <w:shd w:val="clear" w:color="000000" w:fill="DDEBF7"/>
                  <w:vAlign w:val="center"/>
                  <w:hideMark/>
                </w:tcPr>
                <w:p w14:paraId="5A2F14F0" w14:textId="77777777" w:rsidR="005765D6" w:rsidRDefault="005765D6" w:rsidP="005765D6">
                  <w:pPr>
                    <w:jc w:val="center"/>
                    <w:rPr>
                      <w:b/>
                      <w:bCs/>
                      <w:color w:val="000000"/>
                      <w:sz w:val="22"/>
                      <w:szCs w:val="22"/>
                    </w:rPr>
                  </w:pPr>
                  <w:r>
                    <w:rPr>
                      <w:b/>
                      <w:bCs/>
                      <w:color w:val="000000"/>
                      <w:sz w:val="22"/>
                      <w:szCs w:val="22"/>
                    </w:rPr>
                    <w:t>Razred/</w:t>
                  </w:r>
                  <w:r>
                    <w:rPr>
                      <w:b/>
                      <w:bCs/>
                      <w:color w:val="000000"/>
                      <w:sz w:val="22"/>
                      <w:szCs w:val="22"/>
                    </w:rPr>
                    <w:br/>
                    <w:t>skupina</w:t>
                  </w:r>
                </w:p>
              </w:tc>
              <w:tc>
                <w:tcPr>
                  <w:tcW w:w="3004" w:type="dxa"/>
                  <w:tcBorders>
                    <w:top w:val="nil"/>
                    <w:left w:val="nil"/>
                    <w:bottom w:val="nil"/>
                    <w:right w:val="nil"/>
                  </w:tcBorders>
                  <w:shd w:val="clear" w:color="000000" w:fill="DDEBF7"/>
                  <w:vAlign w:val="center"/>
                  <w:hideMark/>
                </w:tcPr>
                <w:p w14:paraId="5B43317F" w14:textId="77777777" w:rsidR="005765D6" w:rsidRDefault="005765D6" w:rsidP="005765D6">
                  <w:pPr>
                    <w:jc w:val="center"/>
                    <w:rPr>
                      <w:b/>
                      <w:bCs/>
                      <w:color w:val="000000"/>
                      <w:sz w:val="22"/>
                      <w:szCs w:val="22"/>
                    </w:rPr>
                  </w:pPr>
                  <w:r>
                    <w:rPr>
                      <w:b/>
                      <w:bCs/>
                      <w:color w:val="000000"/>
                      <w:sz w:val="22"/>
                      <w:szCs w:val="22"/>
                    </w:rPr>
                    <w:t>NAZIV</w:t>
                  </w:r>
                </w:p>
              </w:tc>
              <w:tc>
                <w:tcPr>
                  <w:tcW w:w="1565" w:type="dxa"/>
                  <w:tcBorders>
                    <w:top w:val="nil"/>
                    <w:left w:val="nil"/>
                    <w:bottom w:val="nil"/>
                    <w:right w:val="nil"/>
                  </w:tcBorders>
                  <w:shd w:val="clear" w:color="000000" w:fill="DDEBF7"/>
                  <w:vAlign w:val="center"/>
                  <w:hideMark/>
                </w:tcPr>
                <w:p w14:paraId="3BCECE12" w14:textId="77777777" w:rsidR="005765D6" w:rsidRDefault="005765D6" w:rsidP="005765D6">
                  <w:pPr>
                    <w:jc w:val="center"/>
                    <w:rPr>
                      <w:b/>
                      <w:bCs/>
                      <w:color w:val="000000"/>
                      <w:sz w:val="22"/>
                      <w:szCs w:val="22"/>
                    </w:rPr>
                  </w:pPr>
                  <w:r>
                    <w:rPr>
                      <w:b/>
                      <w:bCs/>
                      <w:color w:val="000000"/>
                      <w:sz w:val="22"/>
                      <w:szCs w:val="22"/>
                    </w:rPr>
                    <w:t>Tekući plan 2025.</w:t>
                  </w:r>
                </w:p>
              </w:tc>
              <w:tc>
                <w:tcPr>
                  <w:tcW w:w="1375" w:type="dxa"/>
                  <w:tcBorders>
                    <w:top w:val="nil"/>
                    <w:left w:val="nil"/>
                    <w:bottom w:val="nil"/>
                    <w:right w:val="nil"/>
                  </w:tcBorders>
                  <w:shd w:val="clear" w:color="000000" w:fill="DDEBF7"/>
                  <w:vAlign w:val="center"/>
                  <w:hideMark/>
                </w:tcPr>
                <w:p w14:paraId="07C468D3" w14:textId="77777777" w:rsidR="005765D6" w:rsidRDefault="005765D6" w:rsidP="005765D6">
                  <w:pPr>
                    <w:jc w:val="center"/>
                    <w:rPr>
                      <w:b/>
                      <w:bCs/>
                      <w:color w:val="000000"/>
                      <w:sz w:val="22"/>
                      <w:szCs w:val="22"/>
                    </w:rPr>
                  </w:pPr>
                  <w:r>
                    <w:rPr>
                      <w:b/>
                      <w:bCs/>
                      <w:color w:val="000000"/>
                      <w:sz w:val="22"/>
                      <w:szCs w:val="22"/>
                    </w:rPr>
                    <w:t>Plan za 2026.</w:t>
                  </w:r>
                </w:p>
              </w:tc>
              <w:tc>
                <w:tcPr>
                  <w:tcW w:w="1565" w:type="dxa"/>
                  <w:tcBorders>
                    <w:top w:val="nil"/>
                    <w:left w:val="nil"/>
                    <w:bottom w:val="nil"/>
                    <w:right w:val="nil"/>
                  </w:tcBorders>
                  <w:shd w:val="clear" w:color="000000" w:fill="DDEBF7"/>
                  <w:vAlign w:val="center"/>
                  <w:hideMark/>
                </w:tcPr>
                <w:p w14:paraId="14F629CB" w14:textId="77777777" w:rsidR="005765D6" w:rsidRDefault="005765D6" w:rsidP="005765D6">
                  <w:pPr>
                    <w:jc w:val="center"/>
                    <w:rPr>
                      <w:b/>
                      <w:bCs/>
                      <w:color w:val="000000"/>
                      <w:sz w:val="22"/>
                      <w:szCs w:val="22"/>
                    </w:rPr>
                  </w:pPr>
                  <w:r>
                    <w:rPr>
                      <w:b/>
                      <w:bCs/>
                      <w:color w:val="000000"/>
                      <w:sz w:val="22"/>
                      <w:szCs w:val="22"/>
                    </w:rPr>
                    <w:t>Projekcija za 2027.</w:t>
                  </w:r>
                </w:p>
              </w:tc>
              <w:tc>
                <w:tcPr>
                  <w:tcW w:w="1565" w:type="dxa"/>
                  <w:tcBorders>
                    <w:top w:val="nil"/>
                    <w:left w:val="nil"/>
                    <w:bottom w:val="nil"/>
                    <w:right w:val="nil"/>
                  </w:tcBorders>
                  <w:shd w:val="clear" w:color="000000" w:fill="DDEBF7"/>
                  <w:vAlign w:val="center"/>
                  <w:hideMark/>
                </w:tcPr>
                <w:p w14:paraId="42ADFAA2" w14:textId="77777777" w:rsidR="005765D6" w:rsidRDefault="005765D6" w:rsidP="005765D6">
                  <w:pPr>
                    <w:jc w:val="center"/>
                    <w:rPr>
                      <w:b/>
                      <w:bCs/>
                      <w:color w:val="000000"/>
                      <w:sz w:val="22"/>
                      <w:szCs w:val="22"/>
                    </w:rPr>
                  </w:pPr>
                  <w:r>
                    <w:rPr>
                      <w:b/>
                      <w:bCs/>
                      <w:color w:val="000000"/>
                      <w:sz w:val="22"/>
                      <w:szCs w:val="22"/>
                    </w:rPr>
                    <w:t>Projekcija za 2028.</w:t>
                  </w:r>
                </w:p>
              </w:tc>
            </w:tr>
            <w:tr w:rsidR="005765D6" w14:paraId="61699E26" w14:textId="77777777" w:rsidTr="005765D6">
              <w:trPr>
                <w:trHeight w:val="229"/>
              </w:trPr>
              <w:tc>
                <w:tcPr>
                  <w:tcW w:w="1079" w:type="dxa"/>
                  <w:tcBorders>
                    <w:top w:val="nil"/>
                    <w:left w:val="nil"/>
                    <w:bottom w:val="nil"/>
                    <w:right w:val="nil"/>
                  </w:tcBorders>
                  <w:shd w:val="clear" w:color="000000" w:fill="DDEBF7"/>
                  <w:vAlign w:val="center"/>
                  <w:hideMark/>
                </w:tcPr>
                <w:p w14:paraId="49E6009F"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1</w:t>
                  </w:r>
                </w:p>
              </w:tc>
              <w:tc>
                <w:tcPr>
                  <w:tcW w:w="3004" w:type="dxa"/>
                  <w:tcBorders>
                    <w:top w:val="nil"/>
                    <w:left w:val="nil"/>
                    <w:bottom w:val="nil"/>
                    <w:right w:val="nil"/>
                  </w:tcBorders>
                  <w:shd w:val="clear" w:color="000000" w:fill="DDEBF7"/>
                  <w:vAlign w:val="center"/>
                  <w:hideMark/>
                </w:tcPr>
                <w:p w14:paraId="17B2BEC3"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2</w:t>
                  </w:r>
                </w:p>
              </w:tc>
              <w:tc>
                <w:tcPr>
                  <w:tcW w:w="1565" w:type="dxa"/>
                  <w:tcBorders>
                    <w:top w:val="nil"/>
                    <w:left w:val="nil"/>
                    <w:bottom w:val="nil"/>
                    <w:right w:val="nil"/>
                  </w:tcBorders>
                  <w:shd w:val="clear" w:color="000000" w:fill="DDEBF7"/>
                  <w:vAlign w:val="center"/>
                  <w:hideMark/>
                </w:tcPr>
                <w:p w14:paraId="3F4D0100"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4</w:t>
                  </w:r>
                </w:p>
              </w:tc>
              <w:tc>
                <w:tcPr>
                  <w:tcW w:w="1375" w:type="dxa"/>
                  <w:tcBorders>
                    <w:top w:val="nil"/>
                    <w:left w:val="nil"/>
                    <w:bottom w:val="nil"/>
                    <w:right w:val="nil"/>
                  </w:tcBorders>
                  <w:shd w:val="clear" w:color="000000" w:fill="DDEBF7"/>
                  <w:vAlign w:val="center"/>
                  <w:hideMark/>
                </w:tcPr>
                <w:p w14:paraId="082C45C1"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5</w:t>
                  </w:r>
                </w:p>
              </w:tc>
              <w:tc>
                <w:tcPr>
                  <w:tcW w:w="1565" w:type="dxa"/>
                  <w:tcBorders>
                    <w:top w:val="nil"/>
                    <w:left w:val="nil"/>
                    <w:bottom w:val="nil"/>
                    <w:right w:val="nil"/>
                  </w:tcBorders>
                  <w:shd w:val="clear" w:color="000000" w:fill="DDEBF7"/>
                  <w:vAlign w:val="center"/>
                  <w:hideMark/>
                </w:tcPr>
                <w:p w14:paraId="257CAE0B"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6</w:t>
                  </w:r>
                </w:p>
              </w:tc>
              <w:tc>
                <w:tcPr>
                  <w:tcW w:w="1565" w:type="dxa"/>
                  <w:tcBorders>
                    <w:top w:val="nil"/>
                    <w:left w:val="nil"/>
                    <w:bottom w:val="nil"/>
                    <w:right w:val="nil"/>
                  </w:tcBorders>
                  <w:shd w:val="clear" w:color="000000" w:fill="DDEBF7"/>
                  <w:vAlign w:val="center"/>
                  <w:hideMark/>
                </w:tcPr>
                <w:p w14:paraId="3B2DA6ED"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7</w:t>
                  </w:r>
                </w:p>
              </w:tc>
            </w:tr>
            <w:tr w:rsidR="005765D6" w14:paraId="68660E3D" w14:textId="77777777" w:rsidTr="005765D6">
              <w:trPr>
                <w:trHeight w:val="306"/>
              </w:trPr>
              <w:tc>
                <w:tcPr>
                  <w:tcW w:w="1079" w:type="dxa"/>
                  <w:tcBorders>
                    <w:top w:val="nil"/>
                    <w:left w:val="nil"/>
                    <w:bottom w:val="nil"/>
                    <w:right w:val="nil"/>
                  </w:tcBorders>
                  <w:shd w:val="clear" w:color="000000" w:fill="FFFFFF"/>
                  <w:vAlign w:val="center"/>
                  <w:hideMark/>
                </w:tcPr>
                <w:p w14:paraId="2BE4FFA8" w14:textId="77777777" w:rsidR="005765D6" w:rsidRDefault="005765D6" w:rsidP="005765D6">
                  <w:pPr>
                    <w:rPr>
                      <w:rFonts w:ascii="Arial" w:hAnsi="Arial" w:cs="Arial"/>
                      <w:b/>
                      <w:bCs/>
                      <w:i/>
                      <w:iCs/>
                      <w:sz w:val="20"/>
                      <w:szCs w:val="20"/>
                    </w:rPr>
                  </w:pPr>
                  <w:r>
                    <w:rPr>
                      <w:rFonts w:ascii="Arial" w:hAnsi="Arial" w:cs="Arial"/>
                      <w:b/>
                      <w:bCs/>
                      <w:i/>
                      <w:iCs/>
                      <w:sz w:val="20"/>
                      <w:szCs w:val="20"/>
                    </w:rPr>
                    <w:t> </w:t>
                  </w:r>
                </w:p>
              </w:tc>
              <w:tc>
                <w:tcPr>
                  <w:tcW w:w="3004" w:type="dxa"/>
                  <w:tcBorders>
                    <w:top w:val="nil"/>
                    <w:left w:val="nil"/>
                    <w:bottom w:val="nil"/>
                    <w:right w:val="nil"/>
                  </w:tcBorders>
                  <w:shd w:val="clear" w:color="000000" w:fill="FFFFFF"/>
                  <w:vAlign w:val="center"/>
                  <w:hideMark/>
                </w:tcPr>
                <w:p w14:paraId="0B30A06F" w14:textId="77777777" w:rsidR="005765D6" w:rsidRDefault="005765D6" w:rsidP="005765D6">
                  <w:pPr>
                    <w:rPr>
                      <w:rFonts w:ascii="Arial" w:hAnsi="Arial" w:cs="Arial"/>
                      <w:b/>
                      <w:bCs/>
                      <w:i/>
                      <w:iCs/>
                      <w:sz w:val="20"/>
                      <w:szCs w:val="20"/>
                    </w:rPr>
                  </w:pPr>
                  <w:r>
                    <w:rPr>
                      <w:rFonts w:ascii="Arial" w:hAnsi="Arial" w:cs="Arial"/>
                      <w:b/>
                      <w:bCs/>
                      <w:i/>
                      <w:iCs/>
                      <w:sz w:val="20"/>
                      <w:szCs w:val="20"/>
                    </w:rPr>
                    <w:t>UKUPNO PRIHODI</w:t>
                  </w:r>
                </w:p>
              </w:tc>
              <w:tc>
                <w:tcPr>
                  <w:tcW w:w="1565" w:type="dxa"/>
                  <w:tcBorders>
                    <w:top w:val="nil"/>
                    <w:left w:val="nil"/>
                    <w:bottom w:val="nil"/>
                    <w:right w:val="nil"/>
                  </w:tcBorders>
                  <w:shd w:val="clear" w:color="000000" w:fill="FFFFFF"/>
                  <w:vAlign w:val="bottom"/>
                  <w:hideMark/>
                </w:tcPr>
                <w:p w14:paraId="638771FA"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111.248.462</w:t>
                  </w:r>
                </w:p>
              </w:tc>
              <w:tc>
                <w:tcPr>
                  <w:tcW w:w="1375" w:type="dxa"/>
                  <w:tcBorders>
                    <w:top w:val="nil"/>
                    <w:left w:val="nil"/>
                    <w:bottom w:val="nil"/>
                    <w:right w:val="nil"/>
                  </w:tcBorders>
                  <w:shd w:val="clear" w:color="000000" w:fill="FFFFFF"/>
                  <w:vAlign w:val="bottom"/>
                  <w:hideMark/>
                </w:tcPr>
                <w:p w14:paraId="5E2C71BD"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127.829.193</w:t>
                  </w:r>
                </w:p>
              </w:tc>
              <w:tc>
                <w:tcPr>
                  <w:tcW w:w="1565" w:type="dxa"/>
                  <w:tcBorders>
                    <w:top w:val="nil"/>
                    <w:left w:val="nil"/>
                    <w:bottom w:val="nil"/>
                    <w:right w:val="nil"/>
                  </w:tcBorders>
                  <w:shd w:val="clear" w:color="000000" w:fill="FFFFFF"/>
                  <w:vAlign w:val="bottom"/>
                  <w:hideMark/>
                </w:tcPr>
                <w:p w14:paraId="6A144B68"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132.958.459</w:t>
                  </w:r>
                </w:p>
              </w:tc>
              <w:tc>
                <w:tcPr>
                  <w:tcW w:w="1565" w:type="dxa"/>
                  <w:tcBorders>
                    <w:top w:val="nil"/>
                    <w:left w:val="nil"/>
                    <w:bottom w:val="nil"/>
                    <w:right w:val="nil"/>
                  </w:tcBorders>
                  <w:shd w:val="clear" w:color="000000" w:fill="FFFFFF"/>
                  <w:vAlign w:val="bottom"/>
                  <w:hideMark/>
                </w:tcPr>
                <w:p w14:paraId="279DB644"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140.610.590</w:t>
                  </w:r>
                </w:p>
              </w:tc>
            </w:tr>
            <w:tr w:rsidR="005765D6" w14:paraId="12229E01" w14:textId="77777777" w:rsidTr="005765D6">
              <w:trPr>
                <w:trHeight w:val="306"/>
              </w:trPr>
              <w:tc>
                <w:tcPr>
                  <w:tcW w:w="1079" w:type="dxa"/>
                  <w:tcBorders>
                    <w:top w:val="nil"/>
                    <w:left w:val="nil"/>
                    <w:bottom w:val="nil"/>
                    <w:right w:val="nil"/>
                  </w:tcBorders>
                  <w:shd w:val="clear" w:color="000000" w:fill="FFFFFF"/>
                  <w:vAlign w:val="center"/>
                  <w:hideMark/>
                </w:tcPr>
                <w:p w14:paraId="2E3D3B90" w14:textId="77777777" w:rsidR="005765D6" w:rsidRDefault="005765D6" w:rsidP="005765D6">
                  <w:pPr>
                    <w:rPr>
                      <w:rFonts w:ascii="Arial" w:hAnsi="Arial" w:cs="Arial"/>
                      <w:b/>
                      <w:bCs/>
                      <w:i/>
                      <w:iCs/>
                      <w:sz w:val="20"/>
                      <w:szCs w:val="20"/>
                    </w:rPr>
                  </w:pPr>
                  <w:r>
                    <w:rPr>
                      <w:rFonts w:ascii="Arial" w:hAnsi="Arial" w:cs="Arial"/>
                      <w:b/>
                      <w:bCs/>
                      <w:i/>
                      <w:iCs/>
                      <w:sz w:val="20"/>
                      <w:szCs w:val="20"/>
                    </w:rPr>
                    <w:t>1</w:t>
                  </w:r>
                </w:p>
              </w:tc>
              <w:tc>
                <w:tcPr>
                  <w:tcW w:w="3004" w:type="dxa"/>
                  <w:tcBorders>
                    <w:top w:val="nil"/>
                    <w:left w:val="nil"/>
                    <w:bottom w:val="nil"/>
                    <w:right w:val="nil"/>
                  </w:tcBorders>
                  <w:shd w:val="clear" w:color="000000" w:fill="FFFFFF"/>
                  <w:vAlign w:val="center"/>
                  <w:hideMark/>
                </w:tcPr>
                <w:p w14:paraId="7E22D162" w14:textId="77777777" w:rsidR="005765D6" w:rsidRDefault="005765D6" w:rsidP="005765D6">
                  <w:pPr>
                    <w:rPr>
                      <w:rFonts w:ascii="Arial" w:hAnsi="Arial" w:cs="Arial"/>
                      <w:b/>
                      <w:bCs/>
                      <w:i/>
                      <w:iCs/>
                      <w:sz w:val="20"/>
                      <w:szCs w:val="20"/>
                    </w:rPr>
                  </w:pPr>
                  <w:r>
                    <w:rPr>
                      <w:rFonts w:ascii="Arial" w:hAnsi="Arial" w:cs="Arial"/>
                      <w:b/>
                      <w:bCs/>
                      <w:i/>
                      <w:iCs/>
                      <w:sz w:val="20"/>
                      <w:szCs w:val="20"/>
                    </w:rPr>
                    <w:t>Opći prihodi i primici</w:t>
                  </w:r>
                </w:p>
              </w:tc>
              <w:tc>
                <w:tcPr>
                  <w:tcW w:w="1565" w:type="dxa"/>
                  <w:tcBorders>
                    <w:top w:val="nil"/>
                    <w:left w:val="nil"/>
                    <w:bottom w:val="nil"/>
                    <w:right w:val="nil"/>
                  </w:tcBorders>
                  <w:shd w:val="clear" w:color="000000" w:fill="FFFFFF"/>
                  <w:vAlign w:val="bottom"/>
                  <w:hideMark/>
                </w:tcPr>
                <w:p w14:paraId="18C7A726"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3.524.592</w:t>
                  </w:r>
                </w:p>
              </w:tc>
              <w:tc>
                <w:tcPr>
                  <w:tcW w:w="1375" w:type="dxa"/>
                  <w:tcBorders>
                    <w:top w:val="nil"/>
                    <w:left w:val="nil"/>
                    <w:bottom w:val="nil"/>
                    <w:right w:val="nil"/>
                  </w:tcBorders>
                  <w:shd w:val="clear" w:color="000000" w:fill="FFFFFF"/>
                  <w:vAlign w:val="bottom"/>
                  <w:hideMark/>
                </w:tcPr>
                <w:p w14:paraId="3E640ABC"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4.807.603</w:t>
                  </w:r>
                </w:p>
              </w:tc>
              <w:tc>
                <w:tcPr>
                  <w:tcW w:w="1565" w:type="dxa"/>
                  <w:tcBorders>
                    <w:top w:val="nil"/>
                    <w:left w:val="nil"/>
                    <w:bottom w:val="nil"/>
                    <w:right w:val="nil"/>
                  </w:tcBorders>
                  <w:shd w:val="clear" w:color="000000" w:fill="FFFFFF"/>
                  <w:vAlign w:val="bottom"/>
                  <w:hideMark/>
                </w:tcPr>
                <w:p w14:paraId="1EFCB567"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3.299.573</w:t>
                  </w:r>
                </w:p>
              </w:tc>
              <w:tc>
                <w:tcPr>
                  <w:tcW w:w="1565" w:type="dxa"/>
                  <w:tcBorders>
                    <w:top w:val="nil"/>
                    <w:left w:val="nil"/>
                    <w:bottom w:val="nil"/>
                    <w:right w:val="nil"/>
                  </w:tcBorders>
                  <w:shd w:val="clear" w:color="000000" w:fill="FFFFFF"/>
                  <w:vAlign w:val="bottom"/>
                  <w:hideMark/>
                </w:tcPr>
                <w:p w14:paraId="5FC7E17F"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4.000.000</w:t>
                  </w:r>
                </w:p>
              </w:tc>
            </w:tr>
            <w:tr w:rsidR="005765D6" w14:paraId="3D0A95EA" w14:textId="77777777" w:rsidTr="005765D6">
              <w:trPr>
                <w:trHeight w:val="321"/>
              </w:trPr>
              <w:tc>
                <w:tcPr>
                  <w:tcW w:w="1079" w:type="dxa"/>
                  <w:tcBorders>
                    <w:top w:val="nil"/>
                    <w:left w:val="nil"/>
                    <w:bottom w:val="nil"/>
                    <w:right w:val="nil"/>
                  </w:tcBorders>
                  <w:shd w:val="clear" w:color="000000" w:fill="FFFFFF"/>
                  <w:vAlign w:val="center"/>
                  <w:hideMark/>
                </w:tcPr>
                <w:p w14:paraId="5514502C" w14:textId="77777777" w:rsidR="005765D6" w:rsidRDefault="005765D6" w:rsidP="005765D6">
                  <w:pPr>
                    <w:rPr>
                      <w:rFonts w:ascii="Arial" w:hAnsi="Arial" w:cs="Arial"/>
                      <w:i/>
                      <w:iCs/>
                      <w:sz w:val="20"/>
                      <w:szCs w:val="20"/>
                    </w:rPr>
                  </w:pPr>
                  <w:r>
                    <w:rPr>
                      <w:rFonts w:ascii="Arial" w:hAnsi="Arial" w:cs="Arial"/>
                      <w:i/>
                      <w:iCs/>
                      <w:sz w:val="20"/>
                      <w:szCs w:val="20"/>
                    </w:rPr>
                    <w:t>11</w:t>
                  </w:r>
                </w:p>
              </w:tc>
              <w:tc>
                <w:tcPr>
                  <w:tcW w:w="3004" w:type="dxa"/>
                  <w:tcBorders>
                    <w:top w:val="nil"/>
                    <w:left w:val="nil"/>
                    <w:bottom w:val="nil"/>
                    <w:right w:val="nil"/>
                  </w:tcBorders>
                  <w:shd w:val="clear" w:color="000000" w:fill="FFFFFF"/>
                  <w:vAlign w:val="center"/>
                  <w:hideMark/>
                </w:tcPr>
                <w:p w14:paraId="07549097" w14:textId="77777777" w:rsidR="005765D6" w:rsidRDefault="005765D6" w:rsidP="005765D6">
                  <w:pPr>
                    <w:rPr>
                      <w:rFonts w:ascii="Arial" w:hAnsi="Arial" w:cs="Arial"/>
                      <w:i/>
                      <w:iCs/>
                      <w:sz w:val="20"/>
                      <w:szCs w:val="20"/>
                    </w:rPr>
                  </w:pPr>
                  <w:r>
                    <w:rPr>
                      <w:rFonts w:ascii="Arial" w:hAnsi="Arial" w:cs="Arial"/>
                      <w:i/>
                      <w:iCs/>
                      <w:sz w:val="20"/>
                      <w:szCs w:val="20"/>
                    </w:rPr>
                    <w:t>Opći prihodi i primici</w:t>
                  </w:r>
                </w:p>
              </w:tc>
              <w:tc>
                <w:tcPr>
                  <w:tcW w:w="1565" w:type="dxa"/>
                  <w:tcBorders>
                    <w:top w:val="nil"/>
                    <w:left w:val="nil"/>
                    <w:bottom w:val="nil"/>
                    <w:right w:val="nil"/>
                  </w:tcBorders>
                  <w:shd w:val="clear" w:color="000000" w:fill="FFFFFF"/>
                  <w:vAlign w:val="bottom"/>
                  <w:hideMark/>
                </w:tcPr>
                <w:p w14:paraId="523B93D9" w14:textId="77777777" w:rsidR="005765D6" w:rsidRDefault="005765D6" w:rsidP="005765D6">
                  <w:pPr>
                    <w:jc w:val="right"/>
                    <w:rPr>
                      <w:rFonts w:ascii="Arial" w:hAnsi="Arial" w:cs="Arial"/>
                      <w:i/>
                      <w:iCs/>
                      <w:sz w:val="20"/>
                      <w:szCs w:val="20"/>
                    </w:rPr>
                  </w:pPr>
                  <w:r>
                    <w:rPr>
                      <w:rFonts w:ascii="Arial" w:hAnsi="Arial" w:cs="Arial"/>
                      <w:i/>
                      <w:iCs/>
                      <w:sz w:val="20"/>
                      <w:szCs w:val="20"/>
                    </w:rPr>
                    <w:t>3.524.592</w:t>
                  </w:r>
                </w:p>
              </w:tc>
              <w:tc>
                <w:tcPr>
                  <w:tcW w:w="1375" w:type="dxa"/>
                  <w:tcBorders>
                    <w:top w:val="nil"/>
                    <w:left w:val="nil"/>
                    <w:bottom w:val="nil"/>
                    <w:right w:val="nil"/>
                  </w:tcBorders>
                  <w:shd w:val="clear" w:color="000000" w:fill="FFFFFF"/>
                  <w:noWrap/>
                  <w:vAlign w:val="bottom"/>
                  <w:hideMark/>
                </w:tcPr>
                <w:p w14:paraId="52A3BF00"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4.807.603</w:t>
                  </w:r>
                </w:p>
              </w:tc>
              <w:tc>
                <w:tcPr>
                  <w:tcW w:w="1565" w:type="dxa"/>
                  <w:tcBorders>
                    <w:top w:val="nil"/>
                    <w:left w:val="nil"/>
                    <w:bottom w:val="nil"/>
                    <w:right w:val="nil"/>
                  </w:tcBorders>
                  <w:shd w:val="clear" w:color="000000" w:fill="FFFFFF"/>
                  <w:noWrap/>
                  <w:vAlign w:val="bottom"/>
                  <w:hideMark/>
                </w:tcPr>
                <w:p w14:paraId="6EE354AA"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3.299.573</w:t>
                  </w:r>
                </w:p>
              </w:tc>
              <w:tc>
                <w:tcPr>
                  <w:tcW w:w="1565" w:type="dxa"/>
                  <w:tcBorders>
                    <w:top w:val="nil"/>
                    <w:left w:val="nil"/>
                    <w:bottom w:val="nil"/>
                    <w:right w:val="nil"/>
                  </w:tcBorders>
                  <w:shd w:val="clear" w:color="000000" w:fill="FFFFFF"/>
                  <w:noWrap/>
                  <w:vAlign w:val="bottom"/>
                  <w:hideMark/>
                </w:tcPr>
                <w:p w14:paraId="2233ECA7"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4.000.000</w:t>
                  </w:r>
                </w:p>
              </w:tc>
            </w:tr>
            <w:tr w:rsidR="005765D6" w14:paraId="67BD7093" w14:textId="77777777" w:rsidTr="005765D6">
              <w:trPr>
                <w:trHeight w:val="306"/>
              </w:trPr>
              <w:tc>
                <w:tcPr>
                  <w:tcW w:w="1079" w:type="dxa"/>
                  <w:tcBorders>
                    <w:top w:val="nil"/>
                    <w:left w:val="nil"/>
                    <w:bottom w:val="nil"/>
                    <w:right w:val="nil"/>
                  </w:tcBorders>
                  <w:shd w:val="clear" w:color="000000" w:fill="FFFFFF"/>
                  <w:vAlign w:val="center"/>
                  <w:hideMark/>
                </w:tcPr>
                <w:p w14:paraId="5A260447" w14:textId="77777777" w:rsidR="005765D6" w:rsidRDefault="005765D6" w:rsidP="005765D6">
                  <w:pPr>
                    <w:rPr>
                      <w:rFonts w:ascii="Arial" w:hAnsi="Arial" w:cs="Arial"/>
                      <w:b/>
                      <w:bCs/>
                      <w:i/>
                      <w:iCs/>
                      <w:sz w:val="20"/>
                      <w:szCs w:val="20"/>
                    </w:rPr>
                  </w:pPr>
                  <w:r>
                    <w:rPr>
                      <w:rFonts w:ascii="Arial" w:hAnsi="Arial" w:cs="Arial"/>
                      <w:b/>
                      <w:bCs/>
                      <w:i/>
                      <w:iCs/>
                      <w:sz w:val="20"/>
                      <w:szCs w:val="20"/>
                    </w:rPr>
                    <w:t>3</w:t>
                  </w:r>
                </w:p>
              </w:tc>
              <w:tc>
                <w:tcPr>
                  <w:tcW w:w="3004" w:type="dxa"/>
                  <w:tcBorders>
                    <w:top w:val="nil"/>
                    <w:left w:val="nil"/>
                    <w:bottom w:val="nil"/>
                    <w:right w:val="nil"/>
                  </w:tcBorders>
                  <w:shd w:val="clear" w:color="000000" w:fill="FFFFFF"/>
                  <w:vAlign w:val="center"/>
                  <w:hideMark/>
                </w:tcPr>
                <w:p w14:paraId="7F7F0290" w14:textId="77777777" w:rsidR="005765D6" w:rsidRDefault="005765D6" w:rsidP="005765D6">
                  <w:pPr>
                    <w:rPr>
                      <w:rFonts w:ascii="Arial" w:hAnsi="Arial" w:cs="Arial"/>
                      <w:b/>
                      <w:bCs/>
                      <w:i/>
                      <w:iCs/>
                      <w:sz w:val="20"/>
                      <w:szCs w:val="20"/>
                    </w:rPr>
                  </w:pPr>
                  <w:r>
                    <w:rPr>
                      <w:rFonts w:ascii="Arial" w:hAnsi="Arial" w:cs="Arial"/>
                      <w:b/>
                      <w:bCs/>
                      <w:i/>
                      <w:iCs/>
                      <w:sz w:val="20"/>
                      <w:szCs w:val="20"/>
                    </w:rPr>
                    <w:t>Vlastiti prihodi</w:t>
                  </w:r>
                </w:p>
              </w:tc>
              <w:tc>
                <w:tcPr>
                  <w:tcW w:w="1565" w:type="dxa"/>
                  <w:tcBorders>
                    <w:top w:val="nil"/>
                    <w:left w:val="nil"/>
                    <w:bottom w:val="nil"/>
                    <w:right w:val="nil"/>
                  </w:tcBorders>
                  <w:shd w:val="clear" w:color="000000" w:fill="FFFFFF"/>
                  <w:vAlign w:val="bottom"/>
                  <w:hideMark/>
                </w:tcPr>
                <w:p w14:paraId="4692484C"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853.015</w:t>
                  </w:r>
                </w:p>
              </w:tc>
              <w:tc>
                <w:tcPr>
                  <w:tcW w:w="1375" w:type="dxa"/>
                  <w:tcBorders>
                    <w:top w:val="nil"/>
                    <w:left w:val="nil"/>
                    <w:bottom w:val="nil"/>
                    <w:right w:val="nil"/>
                  </w:tcBorders>
                  <w:shd w:val="clear" w:color="000000" w:fill="FFFFFF"/>
                  <w:vAlign w:val="bottom"/>
                  <w:hideMark/>
                </w:tcPr>
                <w:p w14:paraId="74EC5A5B"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947.387</w:t>
                  </w:r>
                </w:p>
              </w:tc>
              <w:tc>
                <w:tcPr>
                  <w:tcW w:w="1565" w:type="dxa"/>
                  <w:tcBorders>
                    <w:top w:val="nil"/>
                    <w:left w:val="nil"/>
                    <w:bottom w:val="nil"/>
                    <w:right w:val="nil"/>
                  </w:tcBorders>
                  <w:shd w:val="clear" w:color="000000" w:fill="FFFFFF"/>
                  <w:vAlign w:val="bottom"/>
                  <w:hideMark/>
                </w:tcPr>
                <w:p w14:paraId="2A535197"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995.176</w:t>
                  </w:r>
                </w:p>
              </w:tc>
              <w:tc>
                <w:tcPr>
                  <w:tcW w:w="1565" w:type="dxa"/>
                  <w:tcBorders>
                    <w:top w:val="nil"/>
                    <w:left w:val="nil"/>
                    <w:bottom w:val="nil"/>
                    <w:right w:val="nil"/>
                  </w:tcBorders>
                  <w:shd w:val="clear" w:color="000000" w:fill="FFFFFF"/>
                  <w:vAlign w:val="bottom"/>
                  <w:hideMark/>
                </w:tcPr>
                <w:p w14:paraId="596DE37F"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1.045.375</w:t>
                  </w:r>
                </w:p>
              </w:tc>
            </w:tr>
            <w:tr w:rsidR="005765D6" w14:paraId="2E3766B1" w14:textId="77777777" w:rsidTr="005765D6">
              <w:trPr>
                <w:trHeight w:val="306"/>
              </w:trPr>
              <w:tc>
                <w:tcPr>
                  <w:tcW w:w="1079" w:type="dxa"/>
                  <w:tcBorders>
                    <w:top w:val="nil"/>
                    <w:left w:val="nil"/>
                    <w:bottom w:val="nil"/>
                    <w:right w:val="nil"/>
                  </w:tcBorders>
                  <w:shd w:val="clear" w:color="000000" w:fill="FFFFFF"/>
                  <w:vAlign w:val="center"/>
                  <w:hideMark/>
                </w:tcPr>
                <w:p w14:paraId="6994B7C1" w14:textId="77777777" w:rsidR="005765D6" w:rsidRDefault="005765D6" w:rsidP="005765D6">
                  <w:pPr>
                    <w:rPr>
                      <w:rFonts w:ascii="Arial" w:hAnsi="Arial" w:cs="Arial"/>
                      <w:i/>
                      <w:iCs/>
                      <w:sz w:val="20"/>
                      <w:szCs w:val="20"/>
                    </w:rPr>
                  </w:pPr>
                  <w:r>
                    <w:rPr>
                      <w:rFonts w:ascii="Arial" w:hAnsi="Arial" w:cs="Arial"/>
                      <w:i/>
                      <w:iCs/>
                      <w:sz w:val="20"/>
                      <w:szCs w:val="20"/>
                    </w:rPr>
                    <w:t>31</w:t>
                  </w:r>
                </w:p>
              </w:tc>
              <w:tc>
                <w:tcPr>
                  <w:tcW w:w="3004" w:type="dxa"/>
                  <w:tcBorders>
                    <w:top w:val="nil"/>
                    <w:left w:val="nil"/>
                    <w:bottom w:val="nil"/>
                    <w:right w:val="nil"/>
                  </w:tcBorders>
                  <w:shd w:val="clear" w:color="000000" w:fill="FFFFFF"/>
                  <w:vAlign w:val="center"/>
                  <w:hideMark/>
                </w:tcPr>
                <w:p w14:paraId="095A46BA" w14:textId="77777777" w:rsidR="005765D6" w:rsidRDefault="005765D6" w:rsidP="005765D6">
                  <w:pPr>
                    <w:rPr>
                      <w:rFonts w:ascii="Arial" w:hAnsi="Arial" w:cs="Arial"/>
                      <w:i/>
                      <w:iCs/>
                      <w:sz w:val="20"/>
                      <w:szCs w:val="20"/>
                    </w:rPr>
                  </w:pPr>
                  <w:r>
                    <w:rPr>
                      <w:rFonts w:ascii="Arial" w:hAnsi="Arial" w:cs="Arial"/>
                      <w:i/>
                      <w:iCs/>
                      <w:sz w:val="20"/>
                      <w:szCs w:val="20"/>
                    </w:rPr>
                    <w:t>Vlastiti prihodi</w:t>
                  </w:r>
                </w:p>
              </w:tc>
              <w:tc>
                <w:tcPr>
                  <w:tcW w:w="1565" w:type="dxa"/>
                  <w:tcBorders>
                    <w:top w:val="nil"/>
                    <w:left w:val="nil"/>
                    <w:bottom w:val="nil"/>
                    <w:right w:val="nil"/>
                  </w:tcBorders>
                  <w:shd w:val="clear" w:color="000000" w:fill="FFFFFF"/>
                  <w:vAlign w:val="bottom"/>
                  <w:hideMark/>
                </w:tcPr>
                <w:p w14:paraId="6757F85A" w14:textId="77777777" w:rsidR="005765D6" w:rsidRDefault="005765D6" w:rsidP="005765D6">
                  <w:pPr>
                    <w:jc w:val="right"/>
                    <w:rPr>
                      <w:rFonts w:ascii="Arial" w:hAnsi="Arial" w:cs="Arial"/>
                      <w:i/>
                      <w:iCs/>
                      <w:sz w:val="20"/>
                      <w:szCs w:val="20"/>
                    </w:rPr>
                  </w:pPr>
                  <w:r>
                    <w:rPr>
                      <w:rFonts w:ascii="Arial" w:hAnsi="Arial" w:cs="Arial"/>
                      <w:i/>
                      <w:iCs/>
                      <w:sz w:val="20"/>
                      <w:szCs w:val="20"/>
                    </w:rPr>
                    <w:t>853.015</w:t>
                  </w:r>
                </w:p>
              </w:tc>
              <w:tc>
                <w:tcPr>
                  <w:tcW w:w="1375" w:type="dxa"/>
                  <w:tcBorders>
                    <w:top w:val="nil"/>
                    <w:left w:val="nil"/>
                    <w:bottom w:val="nil"/>
                    <w:right w:val="nil"/>
                  </w:tcBorders>
                  <w:shd w:val="clear" w:color="000000" w:fill="FFFFFF"/>
                  <w:noWrap/>
                  <w:vAlign w:val="bottom"/>
                  <w:hideMark/>
                </w:tcPr>
                <w:p w14:paraId="34DF8A09"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947.387</w:t>
                  </w:r>
                </w:p>
              </w:tc>
              <w:tc>
                <w:tcPr>
                  <w:tcW w:w="1565" w:type="dxa"/>
                  <w:tcBorders>
                    <w:top w:val="nil"/>
                    <w:left w:val="nil"/>
                    <w:bottom w:val="nil"/>
                    <w:right w:val="nil"/>
                  </w:tcBorders>
                  <w:shd w:val="clear" w:color="000000" w:fill="FFFFFF"/>
                  <w:noWrap/>
                  <w:vAlign w:val="bottom"/>
                  <w:hideMark/>
                </w:tcPr>
                <w:p w14:paraId="7EBF3FFA"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995.176</w:t>
                  </w:r>
                </w:p>
              </w:tc>
              <w:tc>
                <w:tcPr>
                  <w:tcW w:w="1565" w:type="dxa"/>
                  <w:tcBorders>
                    <w:top w:val="nil"/>
                    <w:left w:val="nil"/>
                    <w:bottom w:val="nil"/>
                    <w:right w:val="nil"/>
                  </w:tcBorders>
                  <w:shd w:val="clear" w:color="000000" w:fill="FFFFFF"/>
                  <w:noWrap/>
                  <w:vAlign w:val="bottom"/>
                  <w:hideMark/>
                </w:tcPr>
                <w:p w14:paraId="0A064951"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1.045.375</w:t>
                  </w:r>
                </w:p>
              </w:tc>
            </w:tr>
            <w:tr w:rsidR="005765D6" w14:paraId="53718F0B" w14:textId="77777777" w:rsidTr="005765D6">
              <w:trPr>
                <w:trHeight w:val="306"/>
              </w:trPr>
              <w:tc>
                <w:tcPr>
                  <w:tcW w:w="1079" w:type="dxa"/>
                  <w:tcBorders>
                    <w:top w:val="nil"/>
                    <w:left w:val="nil"/>
                    <w:bottom w:val="nil"/>
                    <w:right w:val="nil"/>
                  </w:tcBorders>
                  <w:shd w:val="clear" w:color="000000" w:fill="FFFFFF"/>
                  <w:vAlign w:val="center"/>
                  <w:hideMark/>
                </w:tcPr>
                <w:p w14:paraId="1E6B6BF8" w14:textId="77777777" w:rsidR="005765D6" w:rsidRDefault="005765D6" w:rsidP="005765D6">
                  <w:pPr>
                    <w:rPr>
                      <w:rFonts w:ascii="Arial" w:hAnsi="Arial" w:cs="Arial"/>
                      <w:b/>
                      <w:bCs/>
                      <w:i/>
                      <w:iCs/>
                      <w:sz w:val="20"/>
                      <w:szCs w:val="20"/>
                    </w:rPr>
                  </w:pPr>
                  <w:r>
                    <w:rPr>
                      <w:rFonts w:ascii="Arial" w:hAnsi="Arial" w:cs="Arial"/>
                      <w:b/>
                      <w:bCs/>
                      <w:i/>
                      <w:iCs/>
                      <w:sz w:val="20"/>
                      <w:szCs w:val="20"/>
                    </w:rPr>
                    <w:t>4</w:t>
                  </w:r>
                </w:p>
              </w:tc>
              <w:tc>
                <w:tcPr>
                  <w:tcW w:w="3004" w:type="dxa"/>
                  <w:tcBorders>
                    <w:top w:val="nil"/>
                    <w:left w:val="nil"/>
                    <w:bottom w:val="nil"/>
                    <w:right w:val="nil"/>
                  </w:tcBorders>
                  <w:shd w:val="clear" w:color="000000" w:fill="FFFFFF"/>
                  <w:vAlign w:val="center"/>
                  <w:hideMark/>
                </w:tcPr>
                <w:p w14:paraId="1A19D081" w14:textId="77777777" w:rsidR="005765D6" w:rsidRDefault="005765D6" w:rsidP="005765D6">
                  <w:pPr>
                    <w:rPr>
                      <w:rFonts w:ascii="Arial" w:hAnsi="Arial" w:cs="Arial"/>
                      <w:b/>
                      <w:bCs/>
                      <w:i/>
                      <w:iCs/>
                      <w:sz w:val="20"/>
                      <w:szCs w:val="20"/>
                    </w:rPr>
                  </w:pPr>
                  <w:r>
                    <w:rPr>
                      <w:rFonts w:ascii="Arial" w:hAnsi="Arial" w:cs="Arial"/>
                      <w:b/>
                      <w:bCs/>
                      <w:i/>
                      <w:iCs/>
                      <w:sz w:val="20"/>
                      <w:szCs w:val="20"/>
                    </w:rPr>
                    <w:t>Prihodi za posebne namjene</w:t>
                  </w:r>
                </w:p>
              </w:tc>
              <w:tc>
                <w:tcPr>
                  <w:tcW w:w="1565" w:type="dxa"/>
                  <w:tcBorders>
                    <w:top w:val="nil"/>
                    <w:left w:val="nil"/>
                    <w:bottom w:val="nil"/>
                    <w:right w:val="nil"/>
                  </w:tcBorders>
                  <w:shd w:val="clear" w:color="000000" w:fill="FFFFFF"/>
                  <w:vAlign w:val="bottom"/>
                  <w:hideMark/>
                </w:tcPr>
                <w:p w14:paraId="6B609C4F"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106.463.823</w:t>
                  </w:r>
                </w:p>
              </w:tc>
              <w:tc>
                <w:tcPr>
                  <w:tcW w:w="1375" w:type="dxa"/>
                  <w:tcBorders>
                    <w:top w:val="nil"/>
                    <w:left w:val="nil"/>
                    <w:bottom w:val="nil"/>
                    <w:right w:val="nil"/>
                  </w:tcBorders>
                  <w:shd w:val="clear" w:color="000000" w:fill="FFFFFF"/>
                  <w:vAlign w:val="bottom"/>
                  <w:hideMark/>
                </w:tcPr>
                <w:p w14:paraId="74596C6C"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122.013.568</w:t>
                  </w:r>
                </w:p>
              </w:tc>
              <w:tc>
                <w:tcPr>
                  <w:tcW w:w="1565" w:type="dxa"/>
                  <w:tcBorders>
                    <w:top w:val="nil"/>
                    <w:left w:val="nil"/>
                    <w:bottom w:val="nil"/>
                    <w:right w:val="nil"/>
                  </w:tcBorders>
                  <w:shd w:val="clear" w:color="000000" w:fill="FFFFFF"/>
                  <w:vAlign w:val="bottom"/>
                  <w:hideMark/>
                </w:tcPr>
                <w:p w14:paraId="25A15077"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128.558.072</w:t>
                  </w:r>
                </w:p>
              </w:tc>
              <w:tc>
                <w:tcPr>
                  <w:tcW w:w="1565" w:type="dxa"/>
                  <w:tcBorders>
                    <w:top w:val="nil"/>
                    <w:left w:val="nil"/>
                    <w:bottom w:val="nil"/>
                    <w:right w:val="nil"/>
                  </w:tcBorders>
                  <w:shd w:val="clear" w:color="000000" w:fill="FFFFFF"/>
                  <w:vAlign w:val="bottom"/>
                  <w:hideMark/>
                </w:tcPr>
                <w:p w14:paraId="3898A7FE"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135.454.321</w:t>
                  </w:r>
                </w:p>
              </w:tc>
            </w:tr>
            <w:tr w:rsidR="005765D6" w14:paraId="0F5C78CC" w14:textId="77777777" w:rsidTr="005765D6">
              <w:trPr>
                <w:trHeight w:val="520"/>
              </w:trPr>
              <w:tc>
                <w:tcPr>
                  <w:tcW w:w="1079" w:type="dxa"/>
                  <w:tcBorders>
                    <w:top w:val="nil"/>
                    <w:left w:val="nil"/>
                    <w:bottom w:val="nil"/>
                    <w:right w:val="nil"/>
                  </w:tcBorders>
                  <w:shd w:val="clear" w:color="000000" w:fill="FFFFFF"/>
                  <w:vAlign w:val="center"/>
                  <w:hideMark/>
                </w:tcPr>
                <w:p w14:paraId="468975AF" w14:textId="77777777" w:rsidR="005765D6" w:rsidRDefault="005765D6" w:rsidP="005765D6">
                  <w:pPr>
                    <w:rPr>
                      <w:rFonts w:ascii="Arial" w:hAnsi="Arial" w:cs="Arial"/>
                      <w:i/>
                      <w:iCs/>
                      <w:sz w:val="20"/>
                      <w:szCs w:val="20"/>
                    </w:rPr>
                  </w:pPr>
                  <w:r>
                    <w:rPr>
                      <w:rFonts w:ascii="Arial" w:hAnsi="Arial" w:cs="Arial"/>
                      <w:i/>
                      <w:iCs/>
                      <w:sz w:val="20"/>
                      <w:szCs w:val="20"/>
                    </w:rPr>
                    <w:t>43</w:t>
                  </w:r>
                </w:p>
              </w:tc>
              <w:tc>
                <w:tcPr>
                  <w:tcW w:w="3004" w:type="dxa"/>
                  <w:tcBorders>
                    <w:top w:val="nil"/>
                    <w:left w:val="nil"/>
                    <w:bottom w:val="nil"/>
                    <w:right w:val="nil"/>
                  </w:tcBorders>
                  <w:shd w:val="clear" w:color="000000" w:fill="FFFFFF"/>
                  <w:vAlign w:val="center"/>
                  <w:hideMark/>
                </w:tcPr>
                <w:p w14:paraId="22748880" w14:textId="77777777" w:rsidR="005765D6" w:rsidRDefault="005765D6" w:rsidP="005765D6">
                  <w:pPr>
                    <w:rPr>
                      <w:rFonts w:ascii="Arial" w:hAnsi="Arial" w:cs="Arial"/>
                      <w:i/>
                      <w:iCs/>
                      <w:sz w:val="20"/>
                      <w:szCs w:val="20"/>
                    </w:rPr>
                  </w:pPr>
                  <w:r>
                    <w:rPr>
                      <w:rFonts w:ascii="Arial" w:hAnsi="Arial" w:cs="Arial"/>
                      <w:i/>
                      <w:iCs/>
                      <w:sz w:val="20"/>
                      <w:szCs w:val="20"/>
                    </w:rPr>
                    <w:t>Ostali prihodi za posebne namjene</w:t>
                  </w:r>
                </w:p>
              </w:tc>
              <w:tc>
                <w:tcPr>
                  <w:tcW w:w="1565" w:type="dxa"/>
                  <w:tcBorders>
                    <w:top w:val="nil"/>
                    <w:left w:val="nil"/>
                    <w:bottom w:val="nil"/>
                    <w:right w:val="nil"/>
                  </w:tcBorders>
                  <w:shd w:val="clear" w:color="000000" w:fill="FFFFFF"/>
                  <w:vAlign w:val="bottom"/>
                  <w:hideMark/>
                </w:tcPr>
                <w:p w14:paraId="6BA56CBD" w14:textId="77777777" w:rsidR="005765D6" w:rsidRDefault="005765D6" w:rsidP="005765D6">
                  <w:pPr>
                    <w:jc w:val="right"/>
                    <w:rPr>
                      <w:rFonts w:ascii="Arial" w:hAnsi="Arial" w:cs="Arial"/>
                      <w:i/>
                      <w:iCs/>
                      <w:sz w:val="20"/>
                      <w:szCs w:val="20"/>
                    </w:rPr>
                  </w:pPr>
                  <w:r>
                    <w:rPr>
                      <w:rFonts w:ascii="Arial" w:hAnsi="Arial" w:cs="Arial"/>
                      <w:i/>
                      <w:iCs/>
                      <w:sz w:val="20"/>
                      <w:szCs w:val="20"/>
                    </w:rPr>
                    <w:t>106.463.823</w:t>
                  </w:r>
                </w:p>
              </w:tc>
              <w:tc>
                <w:tcPr>
                  <w:tcW w:w="1375" w:type="dxa"/>
                  <w:tcBorders>
                    <w:top w:val="nil"/>
                    <w:left w:val="nil"/>
                    <w:bottom w:val="nil"/>
                    <w:right w:val="nil"/>
                  </w:tcBorders>
                  <w:shd w:val="clear" w:color="000000" w:fill="FFFFFF"/>
                  <w:noWrap/>
                  <w:vAlign w:val="bottom"/>
                  <w:hideMark/>
                </w:tcPr>
                <w:p w14:paraId="4449917C"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122.013.568</w:t>
                  </w:r>
                </w:p>
              </w:tc>
              <w:tc>
                <w:tcPr>
                  <w:tcW w:w="1565" w:type="dxa"/>
                  <w:tcBorders>
                    <w:top w:val="nil"/>
                    <w:left w:val="nil"/>
                    <w:bottom w:val="nil"/>
                    <w:right w:val="nil"/>
                  </w:tcBorders>
                  <w:shd w:val="clear" w:color="000000" w:fill="FFFFFF"/>
                  <w:noWrap/>
                  <w:vAlign w:val="bottom"/>
                  <w:hideMark/>
                </w:tcPr>
                <w:p w14:paraId="555F2194"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128.558.072</w:t>
                  </w:r>
                </w:p>
              </w:tc>
              <w:tc>
                <w:tcPr>
                  <w:tcW w:w="1565" w:type="dxa"/>
                  <w:tcBorders>
                    <w:top w:val="nil"/>
                    <w:left w:val="nil"/>
                    <w:bottom w:val="nil"/>
                    <w:right w:val="nil"/>
                  </w:tcBorders>
                  <w:shd w:val="clear" w:color="000000" w:fill="FFFFFF"/>
                  <w:noWrap/>
                  <w:vAlign w:val="bottom"/>
                  <w:hideMark/>
                </w:tcPr>
                <w:p w14:paraId="3D981B4F"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135.454.321</w:t>
                  </w:r>
                </w:p>
              </w:tc>
            </w:tr>
            <w:tr w:rsidR="005765D6" w14:paraId="235F6EA6" w14:textId="77777777" w:rsidTr="005765D6">
              <w:trPr>
                <w:trHeight w:val="306"/>
              </w:trPr>
              <w:tc>
                <w:tcPr>
                  <w:tcW w:w="1079" w:type="dxa"/>
                  <w:tcBorders>
                    <w:top w:val="nil"/>
                    <w:left w:val="nil"/>
                    <w:bottom w:val="nil"/>
                    <w:right w:val="nil"/>
                  </w:tcBorders>
                  <w:shd w:val="clear" w:color="000000" w:fill="FFFFFF"/>
                  <w:vAlign w:val="center"/>
                  <w:hideMark/>
                </w:tcPr>
                <w:p w14:paraId="6992EE71" w14:textId="77777777" w:rsidR="005765D6" w:rsidRDefault="005765D6" w:rsidP="005765D6">
                  <w:pPr>
                    <w:rPr>
                      <w:rFonts w:ascii="Arial" w:hAnsi="Arial" w:cs="Arial"/>
                      <w:b/>
                      <w:bCs/>
                      <w:i/>
                      <w:iCs/>
                      <w:sz w:val="20"/>
                      <w:szCs w:val="20"/>
                    </w:rPr>
                  </w:pPr>
                  <w:r>
                    <w:rPr>
                      <w:rFonts w:ascii="Arial" w:hAnsi="Arial" w:cs="Arial"/>
                      <w:b/>
                      <w:bCs/>
                      <w:i/>
                      <w:iCs/>
                      <w:sz w:val="20"/>
                      <w:szCs w:val="20"/>
                    </w:rPr>
                    <w:t>5</w:t>
                  </w:r>
                </w:p>
              </w:tc>
              <w:tc>
                <w:tcPr>
                  <w:tcW w:w="3004" w:type="dxa"/>
                  <w:tcBorders>
                    <w:top w:val="nil"/>
                    <w:left w:val="nil"/>
                    <w:bottom w:val="nil"/>
                    <w:right w:val="nil"/>
                  </w:tcBorders>
                  <w:shd w:val="clear" w:color="000000" w:fill="FFFFFF"/>
                  <w:vAlign w:val="center"/>
                  <w:hideMark/>
                </w:tcPr>
                <w:p w14:paraId="44D25811" w14:textId="77777777" w:rsidR="005765D6" w:rsidRDefault="005765D6" w:rsidP="005765D6">
                  <w:pPr>
                    <w:rPr>
                      <w:rFonts w:ascii="Arial" w:hAnsi="Arial" w:cs="Arial"/>
                      <w:b/>
                      <w:bCs/>
                      <w:i/>
                      <w:iCs/>
                      <w:sz w:val="20"/>
                      <w:szCs w:val="20"/>
                    </w:rPr>
                  </w:pPr>
                  <w:r>
                    <w:rPr>
                      <w:rFonts w:ascii="Arial" w:hAnsi="Arial" w:cs="Arial"/>
                      <w:b/>
                      <w:bCs/>
                      <w:i/>
                      <w:iCs/>
                      <w:sz w:val="20"/>
                      <w:szCs w:val="20"/>
                    </w:rPr>
                    <w:t>Pomoći</w:t>
                  </w:r>
                </w:p>
              </w:tc>
              <w:tc>
                <w:tcPr>
                  <w:tcW w:w="1565" w:type="dxa"/>
                  <w:tcBorders>
                    <w:top w:val="nil"/>
                    <w:left w:val="nil"/>
                    <w:bottom w:val="nil"/>
                    <w:right w:val="nil"/>
                  </w:tcBorders>
                  <w:shd w:val="clear" w:color="000000" w:fill="FFFFFF"/>
                  <w:vAlign w:val="bottom"/>
                  <w:hideMark/>
                </w:tcPr>
                <w:p w14:paraId="5489570C"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392.256</w:t>
                  </w:r>
                </w:p>
              </w:tc>
              <w:tc>
                <w:tcPr>
                  <w:tcW w:w="1375" w:type="dxa"/>
                  <w:tcBorders>
                    <w:top w:val="nil"/>
                    <w:left w:val="nil"/>
                    <w:bottom w:val="nil"/>
                    <w:right w:val="nil"/>
                  </w:tcBorders>
                  <w:shd w:val="clear" w:color="000000" w:fill="FFFFFF"/>
                  <w:vAlign w:val="bottom"/>
                  <w:hideMark/>
                </w:tcPr>
                <w:p w14:paraId="33DD3D27"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32.481</w:t>
                  </w:r>
                </w:p>
              </w:tc>
              <w:tc>
                <w:tcPr>
                  <w:tcW w:w="1565" w:type="dxa"/>
                  <w:tcBorders>
                    <w:top w:val="nil"/>
                    <w:left w:val="nil"/>
                    <w:bottom w:val="nil"/>
                    <w:right w:val="nil"/>
                  </w:tcBorders>
                  <w:shd w:val="clear" w:color="000000" w:fill="FFFFFF"/>
                  <w:vAlign w:val="bottom"/>
                  <w:hideMark/>
                </w:tcPr>
                <w:p w14:paraId="497FDA2F"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76.191</w:t>
                  </w:r>
                </w:p>
              </w:tc>
              <w:tc>
                <w:tcPr>
                  <w:tcW w:w="1565" w:type="dxa"/>
                  <w:tcBorders>
                    <w:top w:val="nil"/>
                    <w:left w:val="nil"/>
                    <w:bottom w:val="nil"/>
                    <w:right w:val="nil"/>
                  </w:tcBorders>
                  <w:shd w:val="clear" w:color="000000" w:fill="FFFFFF"/>
                  <w:vAlign w:val="bottom"/>
                  <w:hideMark/>
                </w:tcPr>
                <w:p w14:paraId="48E20ED2"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80.090</w:t>
                  </w:r>
                </w:p>
              </w:tc>
            </w:tr>
            <w:tr w:rsidR="005765D6" w14:paraId="0DB9AB6D" w14:textId="77777777" w:rsidTr="005765D6">
              <w:trPr>
                <w:trHeight w:val="306"/>
              </w:trPr>
              <w:tc>
                <w:tcPr>
                  <w:tcW w:w="1079" w:type="dxa"/>
                  <w:tcBorders>
                    <w:top w:val="nil"/>
                    <w:left w:val="nil"/>
                    <w:bottom w:val="nil"/>
                    <w:right w:val="nil"/>
                  </w:tcBorders>
                  <w:shd w:val="clear" w:color="000000" w:fill="FFFFFF"/>
                  <w:vAlign w:val="center"/>
                  <w:hideMark/>
                </w:tcPr>
                <w:p w14:paraId="1F24A069" w14:textId="77777777" w:rsidR="005765D6" w:rsidRDefault="005765D6" w:rsidP="005765D6">
                  <w:pPr>
                    <w:rPr>
                      <w:rFonts w:ascii="Arial" w:hAnsi="Arial" w:cs="Arial"/>
                      <w:i/>
                      <w:iCs/>
                      <w:sz w:val="20"/>
                      <w:szCs w:val="20"/>
                    </w:rPr>
                  </w:pPr>
                  <w:r>
                    <w:rPr>
                      <w:rFonts w:ascii="Arial" w:hAnsi="Arial" w:cs="Arial"/>
                      <w:i/>
                      <w:iCs/>
                      <w:sz w:val="20"/>
                      <w:szCs w:val="20"/>
                    </w:rPr>
                    <w:t>51</w:t>
                  </w:r>
                </w:p>
              </w:tc>
              <w:tc>
                <w:tcPr>
                  <w:tcW w:w="3004" w:type="dxa"/>
                  <w:tcBorders>
                    <w:top w:val="nil"/>
                    <w:left w:val="nil"/>
                    <w:bottom w:val="nil"/>
                    <w:right w:val="nil"/>
                  </w:tcBorders>
                  <w:shd w:val="clear" w:color="000000" w:fill="FFFFFF"/>
                  <w:vAlign w:val="center"/>
                  <w:hideMark/>
                </w:tcPr>
                <w:p w14:paraId="5B2AA845" w14:textId="77777777" w:rsidR="005765D6" w:rsidRDefault="005765D6" w:rsidP="005765D6">
                  <w:pPr>
                    <w:rPr>
                      <w:rFonts w:ascii="Arial" w:hAnsi="Arial" w:cs="Arial"/>
                      <w:i/>
                      <w:iCs/>
                      <w:sz w:val="20"/>
                      <w:szCs w:val="20"/>
                    </w:rPr>
                  </w:pPr>
                  <w:r>
                    <w:rPr>
                      <w:rFonts w:ascii="Arial" w:hAnsi="Arial" w:cs="Arial"/>
                      <w:i/>
                      <w:iCs/>
                      <w:sz w:val="20"/>
                      <w:szCs w:val="20"/>
                    </w:rPr>
                    <w:t>Pomoći EU</w:t>
                  </w:r>
                </w:p>
              </w:tc>
              <w:tc>
                <w:tcPr>
                  <w:tcW w:w="1565" w:type="dxa"/>
                  <w:tcBorders>
                    <w:top w:val="nil"/>
                    <w:left w:val="nil"/>
                    <w:bottom w:val="nil"/>
                    <w:right w:val="nil"/>
                  </w:tcBorders>
                  <w:shd w:val="clear" w:color="000000" w:fill="FFFFFF"/>
                  <w:vAlign w:val="bottom"/>
                  <w:hideMark/>
                </w:tcPr>
                <w:p w14:paraId="0E864DE4" w14:textId="77777777" w:rsidR="005765D6" w:rsidRDefault="005765D6" w:rsidP="005765D6">
                  <w:pPr>
                    <w:jc w:val="right"/>
                    <w:rPr>
                      <w:rFonts w:ascii="Arial" w:hAnsi="Arial" w:cs="Arial"/>
                      <w:i/>
                      <w:iCs/>
                      <w:sz w:val="20"/>
                      <w:szCs w:val="20"/>
                    </w:rPr>
                  </w:pPr>
                  <w:r>
                    <w:rPr>
                      <w:rFonts w:ascii="Arial" w:hAnsi="Arial" w:cs="Arial"/>
                      <w:i/>
                      <w:iCs/>
                      <w:sz w:val="20"/>
                      <w:szCs w:val="20"/>
                    </w:rPr>
                    <w:t>0</w:t>
                  </w:r>
                </w:p>
              </w:tc>
              <w:tc>
                <w:tcPr>
                  <w:tcW w:w="1375" w:type="dxa"/>
                  <w:tcBorders>
                    <w:top w:val="nil"/>
                    <w:left w:val="nil"/>
                    <w:bottom w:val="nil"/>
                    <w:right w:val="nil"/>
                  </w:tcBorders>
                  <w:shd w:val="clear" w:color="000000" w:fill="FFFFFF"/>
                  <w:noWrap/>
                  <w:vAlign w:val="bottom"/>
                  <w:hideMark/>
                </w:tcPr>
                <w:p w14:paraId="5166C9BE"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32.481</w:t>
                  </w:r>
                </w:p>
              </w:tc>
              <w:tc>
                <w:tcPr>
                  <w:tcW w:w="1565" w:type="dxa"/>
                  <w:tcBorders>
                    <w:top w:val="nil"/>
                    <w:left w:val="nil"/>
                    <w:bottom w:val="nil"/>
                    <w:right w:val="nil"/>
                  </w:tcBorders>
                  <w:shd w:val="clear" w:color="000000" w:fill="FFFFFF"/>
                  <w:noWrap/>
                  <w:vAlign w:val="bottom"/>
                  <w:hideMark/>
                </w:tcPr>
                <w:p w14:paraId="6F56546A"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76.191</w:t>
                  </w:r>
                </w:p>
              </w:tc>
              <w:tc>
                <w:tcPr>
                  <w:tcW w:w="1565" w:type="dxa"/>
                  <w:tcBorders>
                    <w:top w:val="nil"/>
                    <w:left w:val="nil"/>
                    <w:bottom w:val="nil"/>
                    <w:right w:val="nil"/>
                  </w:tcBorders>
                  <w:shd w:val="clear" w:color="000000" w:fill="FFFFFF"/>
                  <w:noWrap/>
                  <w:vAlign w:val="bottom"/>
                  <w:hideMark/>
                </w:tcPr>
                <w:p w14:paraId="5DF150E8"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80.090</w:t>
                  </w:r>
                </w:p>
              </w:tc>
            </w:tr>
            <w:tr w:rsidR="005765D6" w14:paraId="3F32B5CB" w14:textId="77777777" w:rsidTr="005765D6">
              <w:trPr>
                <w:trHeight w:val="306"/>
              </w:trPr>
              <w:tc>
                <w:tcPr>
                  <w:tcW w:w="1079" w:type="dxa"/>
                  <w:tcBorders>
                    <w:top w:val="nil"/>
                    <w:left w:val="nil"/>
                    <w:bottom w:val="nil"/>
                    <w:right w:val="nil"/>
                  </w:tcBorders>
                  <w:shd w:val="clear" w:color="000000" w:fill="FFFFFF"/>
                  <w:vAlign w:val="center"/>
                  <w:hideMark/>
                </w:tcPr>
                <w:p w14:paraId="26F23197" w14:textId="77777777" w:rsidR="005765D6" w:rsidRDefault="005765D6" w:rsidP="005765D6">
                  <w:pPr>
                    <w:rPr>
                      <w:rFonts w:ascii="Arial" w:hAnsi="Arial" w:cs="Arial"/>
                      <w:i/>
                      <w:iCs/>
                      <w:sz w:val="20"/>
                      <w:szCs w:val="20"/>
                    </w:rPr>
                  </w:pPr>
                  <w:r>
                    <w:rPr>
                      <w:rFonts w:ascii="Arial" w:hAnsi="Arial" w:cs="Arial"/>
                      <w:i/>
                      <w:iCs/>
                      <w:sz w:val="20"/>
                      <w:szCs w:val="20"/>
                    </w:rPr>
                    <w:t>52</w:t>
                  </w:r>
                </w:p>
              </w:tc>
              <w:tc>
                <w:tcPr>
                  <w:tcW w:w="3004" w:type="dxa"/>
                  <w:tcBorders>
                    <w:top w:val="nil"/>
                    <w:left w:val="nil"/>
                    <w:bottom w:val="nil"/>
                    <w:right w:val="nil"/>
                  </w:tcBorders>
                  <w:shd w:val="clear" w:color="000000" w:fill="FFFFFF"/>
                  <w:vAlign w:val="center"/>
                  <w:hideMark/>
                </w:tcPr>
                <w:p w14:paraId="34654227" w14:textId="77777777" w:rsidR="005765D6" w:rsidRDefault="005765D6" w:rsidP="005765D6">
                  <w:pPr>
                    <w:rPr>
                      <w:rFonts w:ascii="Arial" w:hAnsi="Arial" w:cs="Arial"/>
                      <w:i/>
                      <w:iCs/>
                      <w:sz w:val="20"/>
                      <w:szCs w:val="20"/>
                    </w:rPr>
                  </w:pPr>
                  <w:r>
                    <w:rPr>
                      <w:rFonts w:ascii="Arial" w:hAnsi="Arial" w:cs="Arial"/>
                      <w:i/>
                      <w:iCs/>
                      <w:sz w:val="20"/>
                      <w:szCs w:val="20"/>
                    </w:rPr>
                    <w:t>Ostale pomoći</w:t>
                  </w:r>
                </w:p>
              </w:tc>
              <w:tc>
                <w:tcPr>
                  <w:tcW w:w="1565" w:type="dxa"/>
                  <w:tcBorders>
                    <w:top w:val="nil"/>
                    <w:left w:val="nil"/>
                    <w:bottom w:val="nil"/>
                    <w:right w:val="nil"/>
                  </w:tcBorders>
                  <w:shd w:val="clear" w:color="000000" w:fill="FFFFFF"/>
                  <w:vAlign w:val="bottom"/>
                  <w:hideMark/>
                </w:tcPr>
                <w:p w14:paraId="2BA792E8" w14:textId="77777777" w:rsidR="005765D6" w:rsidRDefault="005765D6" w:rsidP="005765D6">
                  <w:pPr>
                    <w:jc w:val="right"/>
                    <w:rPr>
                      <w:rFonts w:ascii="Arial" w:hAnsi="Arial" w:cs="Arial"/>
                      <w:i/>
                      <w:iCs/>
                      <w:sz w:val="20"/>
                      <w:szCs w:val="20"/>
                    </w:rPr>
                  </w:pPr>
                  <w:r>
                    <w:rPr>
                      <w:rFonts w:ascii="Arial" w:hAnsi="Arial" w:cs="Arial"/>
                      <w:i/>
                      <w:iCs/>
                      <w:sz w:val="20"/>
                      <w:szCs w:val="20"/>
                    </w:rPr>
                    <w:t>392.256</w:t>
                  </w:r>
                </w:p>
              </w:tc>
              <w:tc>
                <w:tcPr>
                  <w:tcW w:w="1375" w:type="dxa"/>
                  <w:tcBorders>
                    <w:top w:val="nil"/>
                    <w:left w:val="nil"/>
                    <w:bottom w:val="nil"/>
                    <w:right w:val="nil"/>
                  </w:tcBorders>
                  <w:shd w:val="clear" w:color="000000" w:fill="FFFFFF"/>
                  <w:noWrap/>
                  <w:vAlign w:val="bottom"/>
                  <w:hideMark/>
                </w:tcPr>
                <w:p w14:paraId="56BBA5B9"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0</w:t>
                  </w:r>
                </w:p>
              </w:tc>
              <w:tc>
                <w:tcPr>
                  <w:tcW w:w="1565" w:type="dxa"/>
                  <w:tcBorders>
                    <w:top w:val="nil"/>
                    <w:left w:val="nil"/>
                    <w:bottom w:val="nil"/>
                    <w:right w:val="nil"/>
                  </w:tcBorders>
                  <w:shd w:val="clear" w:color="000000" w:fill="FFFFFF"/>
                  <w:noWrap/>
                  <w:vAlign w:val="bottom"/>
                  <w:hideMark/>
                </w:tcPr>
                <w:p w14:paraId="77D18312"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0</w:t>
                  </w:r>
                </w:p>
              </w:tc>
              <w:tc>
                <w:tcPr>
                  <w:tcW w:w="1565" w:type="dxa"/>
                  <w:tcBorders>
                    <w:top w:val="nil"/>
                    <w:left w:val="nil"/>
                    <w:bottom w:val="nil"/>
                    <w:right w:val="nil"/>
                  </w:tcBorders>
                  <w:shd w:val="clear" w:color="000000" w:fill="FFFFFF"/>
                  <w:noWrap/>
                  <w:vAlign w:val="bottom"/>
                  <w:hideMark/>
                </w:tcPr>
                <w:p w14:paraId="3B9E33B7"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0</w:t>
                  </w:r>
                </w:p>
              </w:tc>
            </w:tr>
            <w:tr w:rsidR="005765D6" w14:paraId="76D5D9AE" w14:textId="77777777" w:rsidTr="005765D6">
              <w:trPr>
                <w:trHeight w:val="306"/>
              </w:trPr>
              <w:tc>
                <w:tcPr>
                  <w:tcW w:w="1079" w:type="dxa"/>
                  <w:tcBorders>
                    <w:top w:val="nil"/>
                    <w:left w:val="nil"/>
                    <w:bottom w:val="nil"/>
                    <w:right w:val="nil"/>
                  </w:tcBorders>
                  <w:shd w:val="clear" w:color="000000" w:fill="FFFFFF"/>
                  <w:vAlign w:val="center"/>
                  <w:hideMark/>
                </w:tcPr>
                <w:p w14:paraId="1774FD12" w14:textId="77777777" w:rsidR="005765D6" w:rsidRDefault="005765D6" w:rsidP="005765D6">
                  <w:pPr>
                    <w:rPr>
                      <w:rFonts w:ascii="Arial" w:hAnsi="Arial" w:cs="Arial"/>
                      <w:b/>
                      <w:bCs/>
                      <w:i/>
                      <w:iCs/>
                      <w:sz w:val="20"/>
                      <w:szCs w:val="20"/>
                    </w:rPr>
                  </w:pPr>
                  <w:r>
                    <w:rPr>
                      <w:rFonts w:ascii="Arial" w:hAnsi="Arial" w:cs="Arial"/>
                      <w:b/>
                      <w:bCs/>
                      <w:i/>
                      <w:iCs/>
                      <w:sz w:val="20"/>
                      <w:szCs w:val="20"/>
                    </w:rPr>
                    <w:t>6</w:t>
                  </w:r>
                </w:p>
              </w:tc>
              <w:tc>
                <w:tcPr>
                  <w:tcW w:w="3004" w:type="dxa"/>
                  <w:tcBorders>
                    <w:top w:val="nil"/>
                    <w:left w:val="nil"/>
                    <w:bottom w:val="nil"/>
                    <w:right w:val="nil"/>
                  </w:tcBorders>
                  <w:shd w:val="clear" w:color="000000" w:fill="FFFFFF"/>
                  <w:vAlign w:val="center"/>
                  <w:hideMark/>
                </w:tcPr>
                <w:p w14:paraId="7E1D6A96" w14:textId="77777777" w:rsidR="005765D6" w:rsidRDefault="005765D6" w:rsidP="005765D6">
                  <w:pPr>
                    <w:rPr>
                      <w:rFonts w:ascii="Arial" w:hAnsi="Arial" w:cs="Arial"/>
                      <w:b/>
                      <w:bCs/>
                      <w:i/>
                      <w:iCs/>
                      <w:sz w:val="20"/>
                      <w:szCs w:val="20"/>
                    </w:rPr>
                  </w:pPr>
                  <w:r>
                    <w:rPr>
                      <w:rFonts w:ascii="Arial" w:hAnsi="Arial" w:cs="Arial"/>
                      <w:b/>
                      <w:bCs/>
                      <w:i/>
                      <w:iCs/>
                      <w:sz w:val="20"/>
                      <w:szCs w:val="20"/>
                    </w:rPr>
                    <w:t>Donacije</w:t>
                  </w:r>
                </w:p>
              </w:tc>
              <w:tc>
                <w:tcPr>
                  <w:tcW w:w="1565" w:type="dxa"/>
                  <w:tcBorders>
                    <w:top w:val="nil"/>
                    <w:left w:val="nil"/>
                    <w:bottom w:val="nil"/>
                    <w:right w:val="nil"/>
                  </w:tcBorders>
                  <w:shd w:val="clear" w:color="000000" w:fill="FFFFFF"/>
                  <w:vAlign w:val="bottom"/>
                  <w:hideMark/>
                </w:tcPr>
                <w:p w14:paraId="498EEE88"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14.776</w:t>
                  </w:r>
                </w:p>
              </w:tc>
              <w:tc>
                <w:tcPr>
                  <w:tcW w:w="1375" w:type="dxa"/>
                  <w:tcBorders>
                    <w:top w:val="nil"/>
                    <w:left w:val="nil"/>
                    <w:bottom w:val="nil"/>
                    <w:right w:val="nil"/>
                  </w:tcBorders>
                  <w:shd w:val="clear" w:color="000000" w:fill="FFFFFF"/>
                  <w:vAlign w:val="bottom"/>
                  <w:hideMark/>
                </w:tcPr>
                <w:p w14:paraId="0B61C2EF"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28.154</w:t>
                  </w:r>
                </w:p>
              </w:tc>
              <w:tc>
                <w:tcPr>
                  <w:tcW w:w="1565" w:type="dxa"/>
                  <w:tcBorders>
                    <w:top w:val="nil"/>
                    <w:left w:val="nil"/>
                    <w:bottom w:val="nil"/>
                    <w:right w:val="nil"/>
                  </w:tcBorders>
                  <w:shd w:val="clear" w:color="000000" w:fill="FFFFFF"/>
                  <w:vAlign w:val="bottom"/>
                  <w:hideMark/>
                </w:tcPr>
                <w:p w14:paraId="407FF10A"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29.447</w:t>
                  </w:r>
                </w:p>
              </w:tc>
              <w:tc>
                <w:tcPr>
                  <w:tcW w:w="1565" w:type="dxa"/>
                  <w:tcBorders>
                    <w:top w:val="nil"/>
                    <w:left w:val="nil"/>
                    <w:bottom w:val="nil"/>
                    <w:right w:val="nil"/>
                  </w:tcBorders>
                  <w:shd w:val="clear" w:color="000000" w:fill="FFFFFF"/>
                  <w:vAlign w:val="bottom"/>
                  <w:hideMark/>
                </w:tcPr>
                <w:p w14:paraId="074ED88A"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30.804</w:t>
                  </w:r>
                </w:p>
              </w:tc>
            </w:tr>
            <w:tr w:rsidR="005765D6" w14:paraId="75181B08" w14:textId="77777777" w:rsidTr="005765D6">
              <w:trPr>
                <w:trHeight w:val="306"/>
              </w:trPr>
              <w:tc>
                <w:tcPr>
                  <w:tcW w:w="1079" w:type="dxa"/>
                  <w:tcBorders>
                    <w:top w:val="nil"/>
                    <w:left w:val="nil"/>
                    <w:bottom w:val="nil"/>
                    <w:right w:val="nil"/>
                  </w:tcBorders>
                  <w:shd w:val="clear" w:color="000000" w:fill="FFFFFF"/>
                  <w:vAlign w:val="center"/>
                  <w:hideMark/>
                </w:tcPr>
                <w:p w14:paraId="050CE738" w14:textId="77777777" w:rsidR="005765D6" w:rsidRDefault="005765D6" w:rsidP="005765D6">
                  <w:pPr>
                    <w:rPr>
                      <w:rFonts w:ascii="Arial" w:hAnsi="Arial" w:cs="Arial"/>
                      <w:i/>
                      <w:iCs/>
                      <w:sz w:val="20"/>
                      <w:szCs w:val="20"/>
                    </w:rPr>
                  </w:pPr>
                  <w:r>
                    <w:rPr>
                      <w:rFonts w:ascii="Arial" w:hAnsi="Arial" w:cs="Arial"/>
                      <w:i/>
                      <w:iCs/>
                      <w:sz w:val="20"/>
                      <w:szCs w:val="20"/>
                    </w:rPr>
                    <w:t>61</w:t>
                  </w:r>
                </w:p>
              </w:tc>
              <w:tc>
                <w:tcPr>
                  <w:tcW w:w="3004" w:type="dxa"/>
                  <w:tcBorders>
                    <w:top w:val="nil"/>
                    <w:left w:val="nil"/>
                    <w:bottom w:val="nil"/>
                    <w:right w:val="nil"/>
                  </w:tcBorders>
                  <w:shd w:val="clear" w:color="000000" w:fill="FFFFFF"/>
                  <w:vAlign w:val="center"/>
                  <w:hideMark/>
                </w:tcPr>
                <w:p w14:paraId="5B0EFE53" w14:textId="77777777" w:rsidR="005765D6" w:rsidRDefault="005765D6" w:rsidP="005765D6">
                  <w:pPr>
                    <w:rPr>
                      <w:rFonts w:ascii="Arial" w:hAnsi="Arial" w:cs="Arial"/>
                      <w:i/>
                      <w:iCs/>
                      <w:sz w:val="20"/>
                      <w:szCs w:val="20"/>
                    </w:rPr>
                  </w:pPr>
                  <w:r>
                    <w:rPr>
                      <w:rFonts w:ascii="Arial" w:hAnsi="Arial" w:cs="Arial"/>
                      <w:i/>
                      <w:iCs/>
                      <w:sz w:val="20"/>
                      <w:szCs w:val="20"/>
                    </w:rPr>
                    <w:t>Donacije</w:t>
                  </w:r>
                </w:p>
              </w:tc>
              <w:tc>
                <w:tcPr>
                  <w:tcW w:w="1565" w:type="dxa"/>
                  <w:tcBorders>
                    <w:top w:val="nil"/>
                    <w:left w:val="nil"/>
                    <w:bottom w:val="nil"/>
                    <w:right w:val="nil"/>
                  </w:tcBorders>
                  <w:shd w:val="clear" w:color="000000" w:fill="FFFFFF"/>
                  <w:vAlign w:val="bottom"/>
                  <w:hideMark/>
                </w:tcPr>
                <w:p w14:paraId="693F8BB8" w14:textId="77777777" w:rsidR="005765D6" w:rsidRDefault="005765D6" w:rsidP="005765D6">
                  <w:pPr>
                    <w:jc w:val="right"/>
                    <w:rPr>
                      <w:rFonts w:ascii="Arial" w:hAnsi="Arial" w:cs="Arial"/>
                      <w:i/>
                      <w:iCs/>
                      <w:sz w:val="20"/>
                      <w:szCs w:val="20"/>
                    </w:rPr>
                  </w:pPr>
                  <w:r>
                    <w:rPr>
                      <w:rFonts w:ascii="Arial" w:hAnsi="Arial" w:cs="Arial"/>
                      <w:i/>
                      <w:iCs/>
                      <w:sz w:val="20"/>
                      <w:szCs w:val="20"/>
                    </w:rPr>
                    <w:t>14.776</w:t>
                  </w:r>
                </w:p>
              </w:tc>
              <w:tc>
                <w:tcPr>
                  <w:tcW w:w="1375" w:type="dxa"/>
                  <w:tcBorders>
                    <w:top w:val="nil"/>
                    <w:left w:val="nil"/>
                    <w:bottom w:val="nil"/>
                    <w:right w:val="nil"/>
                  </w:tcBorders>
                  <w:shd w:val="clear" w:color="000000" w:fill="FFFFFF"/>
                  <w:noWrap/>
                  <w:vAlign w:val="bottom"/>
                  <w:hideMark/>
                </w:tcPr>
                <w:p w14:paraId="45DFFC51"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28.154</w:t>
                  </w:r>
                </w:p>
              </w:tc>
              <w:tc>
                <w:tcPr>
                  <w:tcW w:w="1565" w:type="dxa"/>
                  <w:tcBorders>
                    <w:top w:val="nil"/>
                    <w:left w:val="nil"/>
                    <w:bottom w:val="nil"/>
                    <w:right w:val="nil"/>
                  </w:tcBorders>
                  <w:shd w:val="clear" w:color="000000" w:fill="FFFFFF"/>
                  <w:noWrap/>
                  <w:vAlign w:val="bottom"/>
                  <w:hideMark/>
                </w:tcPr>
                <w:p w14:paraId="3CDF8D89"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29.447</w:t>
                  </w:r>
                </w:p>
              </w:tc>
              <w:tc>
                <w:tcPr>
                  <w:tcW w:w="1565" w:type="dxa"/>
                  <w:tcBorders>
                    <w:top w:val="nil"/>
                    <w:left w:val="nil"/>
                    <w:bottom w:val="nil"/>
                    <w:right w:val="nil"/>
                  </w:tcBorders>
                  <w:shd w:val="clear" w:color="000000" w:fill="FFFFFF"/>
                  <w:noWrap/>
                  <w:vAlign w:val="bottom"/>
                  <w:hideMark/>
                </w:tcPr>
                <w:p w14:paraId="6745A000"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30.804</w:t>
                  </w:r>
                </w:p>
              </w:tc>
            </w:tr>
            <w:tr w:rsidR="005765D6" w14:paraId="620784E2" w14:textId="77777777" w:rsidTr="005765D6">
              <w:trPr>
                <w:trHeight w:val="306"/>
              </w:trPr>
              <w:tc>
                <w:tcPr>
                  <w:tcW w:w="1079" w:type="dxa"/>
                  <w:tcBorders>
                    <w:top w:val="nil"/>
                    <w:left w:val="nil"/>
                    <w:bottom w:val="nil"/>
                    <w:right w:val="nil"/>
                  </w:tcBorders>
                  <w:shd w:val="clear" w:color="000000" w:fill="FFFFFF"/>
                  <w:vAlign w:val="center"/>
                  <w:hideMark/>
                </w:tcPr>
                <w:p w14:paraId="38D1E57D" w14:textId="77777777" w:rsidR="005765D6" w:rsidRDefault="005765D6" w:rsidP="005765D6">
                  <w:pPr>
                    <w:rPr>
                      <w:rFonts w:ascii="Arial" w:hAnsi="Arial" w:cs="Arial"/>
                      <w:i/>
                      <w:iCs/>
                      <w:sz w:val="20"/>
                      <w:szCs w:val="20"/>
                    </w:rPr>
                  </w:pPr>
                  <w:r>
                    <w:rPr>
                      <w:rFonts w:ascii="Arial" w:hAnsi="Arial" w:cs="Arial"/>
                      <w:i/>
                      <w:iCs/>
                      <w:sz w:val="20"/>
                      <w:szCs w:val="20"/>
                    </w:rPr>
                    <w:t> </w:t>
                  </w:r>
                </w:p>
              </w:tc>
              <w:tc>
                <w:tcPr>
                  <w:tcW w:w="3004" w:type="dxa"/>
                  <w:tcBorders>
                    <w:top w:val="nil"/>
                    <w:left w:val="nil"/>
                    <w:bottom w:val="nil"/>
                    <w:right w:val="nil"/>
                  </w:tcBorders>
                  <w:shd w:val="clear" w:color="000000" w:fill="FFFFFF"/>
                  <w:vAlign w:val="center"/>
                  <w:hideMark/>
                </w:tcPr>
                <w:p w14:paraId="675DAF52" w14:textId="77777777" w:rsidR="005765D6" w:rsidRDefault="005765D6" w:rsidP="005765D6">
                  <w:pPr>
                    <w:rPr>
                      <w:rFonts w:ascii="Arial" w:hAnsi="Arial" w:cs="Arial"/>
                      <w:i/>
                      <w:iCs/>
                      <w:sz w:val="20"/>
                      <w:szCs w:val="20"/>
                    </w:rPr>
                  </w:pPr>
                  <w:r>
                    <w:rPr>
                      <w:rFonts w:ascii="Arial" w:hAnsi="Arial" w:cs="Arial"/>
                      <w:i/>
                      <w:iCs/>
                      <w:sz w:val="20"/>
                      <w:szCs w:val="20"/>
                    </w:rPr>
                    <w:t> </w:t>
                  </w:r>
                </w:p>
              </w:tc>
              <w:tc>
                <w:tcPr>
                  <w:tcW w:w="1565" w:type="dxa"/>
                  <w:tcBorders>
                    <w:top w:val="nil"/>
                    <w:left w:val="nil"/>
                    <w:bottom w:val="nil"/>
                    <w:right w:val="nil"/>
                  </w:tcBorders>
                  <w:shd w:val="clear" w:color="000000" w:fill="FFFFFF"/>
                  <w:vAlign w:val="bottom"/>
                  <w:hideMark/>
                </w:tcPr>
                <w:p w14:paraId="101BBE80" w14:textId="77777777" w:rsidR="005765D6" w:rsidRDefault="005765D6" w:rsidP="005765D6">
                  <w:pPr>
                    <w:jc w:val="right"/>
                    <w:rPr>
                      <w:rFonts w:ascii="Arial" w:hAnsi="Arial" w:cs="Arial"/>
                      <w:i/>
                      <w:iCs/>
                      <w:sz w:val="20"/>
                      <w:szCs w:val="20"/>
                    </w:rPr>
                  </w:pPr>
                  <w:r>
                    <w:rPr>
                      <w:rFonts w:ascii="Arial" w:hAnsi="Arial" w:cs="Arial"/>
                      <w:i/>
                      <w:iCs/>
                      <w:sz w:val="20"/>
                      <w:szCs w:val="20"/>
                    </w:rPr>
                    <w:t> </w:t>
                  </w:r>
                </w:p>
              </w:tc>
              <w:tc>
                <w:tcPr>
                  <w:tcW w:w="1375" w:type="dxa"/>
                  <w:tcBorders>
                    <w:top w:val="nil"/>
                    <w:left w:val="nil"/>
                    <w:bottom w:val="nil"/>
                    <w:right w:val="nil"/>
                  </w:tcBorders>
                  <w:shd w:val="clear" w:color="000000" w:fill="FFFFFF"/>
                  <w:noWrap/>
                  <w:vAlign w:val="bottom"/>
                  <w:hideMark/>
                </w:tcPr>
                <w:p w14:paraId="1367E295"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 </w:t>
                  </w:r>
                </w:p>
              </w:tc>
              <w:tc>
                <w:tcPr>
                  <w:tcW w:w="1565" w:type="dxa"/>
                  <w:tcBorders>
                    <w:top w:val="nil"/>
                    <w:left w:val="nil"/>
                    <w:bottom w:val="nil"/>
                    <w:right w:val="nil"/>
                  </w:tcBorders>
                  <w:shd w:val="clear" w:color="000000" w:fill="FFFFFF"/>
                  <w:noWrap/>
                  <w:vAlign w:val="bottom"/>
                  <w:hideMark/>
                </w:tcPr>
                <w:p w14:paraId="136C3CCF"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 </w:t>
                  </w:r>
                </w:p>
              </w:tc>
              <w:tc>
                <w:tcPr>
                  <w:tcW w:w="1565" w:type="dxa"/>
                  <w:tcBorders>
                    <w:top w:val="nil"/>
                    <w:left w:val="nil"/>
                    <w:bottom w:val="nil"/>
                    <w:right w:val="nil"/>
                  </w:tcBorders>
                  <w:shd w:val="clear" w:color="000000" w:fill="FFFFFF"/>
                  <w:noWrap/>
                  <w:vAlign w:val="bottom"/>
                  <w:hideMark/>
                </w:tcPr>
                <w:p w14:paraId="3A657A09"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 </w:t>
                  </w:r>
                </w:p>
              </w:tc>
            </w:tr>
            <w:tr w:rsidR="005765D6" w14:paraId="62BF0622" w14:textId="77777777" w:rsidTr="005765D6">
              <w:trPr>
                <w:trHeight w:val="520"/>
              </w:trPr>
              <w:tc>
                <w:tcPr>
                  <w:tcW w:w="1079" w:type="dxa"/>
                  <w:tcBorders>
                    <w:top w:val="nil"/>
                    <w:left w:val="nil"/>
                    <w:bottom w:val="nil"/>
                    <w:right w:val="nil"/>
                  </w:tcBorders>
                  <w:shd w:val="clear" w:color="000000" w:fill="DDEBF7"/>
                  <w:vAlign w:val="center"/>
                  <w:hideMark/>
                </w:tcPr>
                <w:p w14:paraId="5581B53B" w14:textId="77777777" w:rsidR="005765D6" w:rsidRDefault="005765D6" w:rsidP="005765D6">
                  <w:pPr>
                    <w:jc w:val="center"/>
                    <w:rPr>
                      <w:b/>
                      <w:bCs/>
                      <w:color w:val="000000"/>
                      <w:sz w:val="22"/>
                      <w:szCs w:val="22"/>
                    </w:rPr>
                  </w:pPr>
                  <w:r>
                    <w:rPr>
                      <w:b/>
                      <w:bCs/>
                      <w:color w:val="000000"/>
                      <w:sz w:val="22"/>
                      <w:szCs w:val="22"/>
                    </w:rPr>
                    <w:t>Razred/</w:t>
                  </w:r>
                  <w:r>
                    <w:rPr>
                      <w:b/>
                      <w:bCs/>
                      <w:color w:val="000000"/>
                      <w:sz w:val="22"/>
                      <w:szCs w:val="22"/>
                    </w:rPr>
                    <w:br/>
                    <w:t>skupina</w:t>
                  </w:r>
                </w:p>
              </w:tc>
              <w:tc>
                <w:tcPr>
                  <w:tcW w:w="3004" w:type="dxa"/>
                  <w:tcBorders>
                    <w:top w:val="nil"/>
                    <w:left w:val="nil"/>
                    <w:bottom w:val="nil"/>
                    <w:right w:val="nil"/>
                  </w:tcBorders>
                  <w:shd w:val="clear" w:color="000000" w:fill="DDEBF7"/>
                  <w:vAlign w:val="center"/>
                  <w:hideMark/>
                </w:tcPr>
                <w:p w14:paraId="6C127E2F" w14:textId="77777777" w:rsidR="005765D6" w:rsidRDefault="005765D6" w:rsidP="005765D6">
                  <w:pPr>
                    <w:jc w:val="center"/>
                    <w:rPr>
                      <w:b/>
                      <w:bCs/>
                      <w:color w:val="000000"/>
                      <w:sz w:val="22"/>
                      <w:szCs w:val="22"/>
                    </w:rPr>
                  </w:pPr>
                  <w:r>
                    <w:rPr>
                      <w:b/>
                      <w:bCs/>
                      <w:color w:val="000000"/>
                      <w:sz w:val="22"/>
                      <w:szCs w:val="22"/>
                    </w:rPr>
                    <w:t>NAZIV</w:t>
                  </w:r>
                </w:p>
              </w:tc>
              <w:tc>
                <w:tcPr>
                  <w:tcW w:w="1565" w:type="dxa"/>
                  <w:tcBorders>
                    <w:top w:val="nil"/>
                    <w:left w:val="nil"/>
                    <w:bottom w:val="nil"/>
                    <w:right w:val="nil"/>
                  </w:tcBorders>
                  <w:shd w:val="clear" w:color="000000" w:fill="DDEBF7"/>
                  <w:vAlign w:val="center"/>
                  <w:hideMark/>
                </w:tcPr>
                <w:p w14:paraId="1C7FC48B" w14:textId="77777777" w:rsidR="005765D6" w:rsidRDefault="005765D6" w:rsidP="005765D6">
                  <w:pPr>
                    <w:jc w:val="center"/>
                    <w:rPr>
                      <w:b/>
                      <w:bCs/>
                      <w:color w:val="000000"/>
                      <w:sz w:val="22"/>
                      <w:szCs w:val="22"/>
                    </w:rPr>
                  </w:pPr>
                  <w:r>
                    <w:rPr>
                      <w:b/>
                      <w:bCs/>
                      <w:color w:val="000000"/>
                      <w:sz w:val="22"/>
                      <w:szCs w:val="22"/>
                    </w:rPr>
                    <w:t>Tekući plan 2025.</w:t>
                  </w:r>
                </w:p>
              </w:tc>
              <w:tc>
                <w:tcPr>
                  <w:tcW w:w="1375" w:type="dxa"/>
                  <w:tcBorders>
                    <w:top w:val="nil"/>
                    <w:left w:val="nil"/>
                    <w:bottom w:val="nil"/>
                    <w:right w:val="nil"/>
                  </w:tcBorders>
                  <w:shd w:val="clear" w:color="000000" w:fill="DDEBF7"/>
                  <w:vAlign w:val="center"/>
                  <w:hideMark/>
                </w:tcPr>
                <w:p w14:paraId="6CA3B886" w14:textId="77777777" w:rsidR="005765D6" w:rsidRDefault="005765D6" w:rsidP="005765D6">
                  <w:pPr>
                    <w:jc w:val="center"/>
                    <w:rPr>
                      <w:b/>
                      <w:bCs/>
                      <w:color w:val="000000"/>
                      <w:sz w:val="22"/>
                      <w:szCs w:val="22"/>
                    </w:rPr>
                  </w:pPr>
                  <w:r>
                    <w:rPr>
                      <w:b/>
                      <w:bCs/>
                      <w:color w:val="000000"/>
                      <w:sz w:val="22"/>
                      <w:szCs w:val="22"/>
                    </w:rPr>
                    <w:t>Plan za 2026.</w:t>
                  </w:r>
                </w:p>
              </w:tc>
              <w:tc>
                <w:tcPr>
                  <w:tcW w:w="1565" w:type="dxa"/>
                  <w:tcBorders>
                    <w:top w:val="nil"/>
                    <w:left w:val="nil"/>
                    <w:bottom w:val="nil"/>
                    <w:right w:val="nil"/>
                  </w:tcBorders>
                  <w:shd w:val="clear" w:color="000000" w:fill="DDEBF7"/>
                  <w:vAlign w:val="center"/>
                  <w:hideMark/>
                </w:tcPr>
                <w:p w14:paraId="5FEAD714" w14:textId="77777777" w:rsidR="005765D6" w:rsidRDefault="005765D6" w:rsidP="005765D6">
                  <w:pPr>
                    <w:jc w:val="center"/>
                    <w:rPr>
                      <w:b/>
                      <w:bCs/>
                      <w:color w:val="000000"/>
                      <w:sz w:val="22"/>
                      <w:szCs w:val="22"/>
                    </w:rPr>
                  </w:pPr>
                  <w:r>
                    <w:rPr>
                      <w:b/>
                      <w:bCs/>
                      <w:color w:val="000000"/>
                      <w:sz w:val="22"/>
                      <w:szCs w:val="22"/>
                    </w:rPr>
                    <w:t>Projekcija za 2027.</w:t>
                  </w:r>
                </w:p>
              </w:tc>
              <w:tc>
                <w:tcPr>
                  <w:tcW w:w="1565" w:type="dxa"/>
                  <w:tcBorders>
                    <w:top w:val="nil"/>
                    <w:left w:val="nil"/>
                    <w:bottom w:val="nil"/>
                    <w:right w:val="nil"/>
                  </w:tcBorders>
                  <w:shd w:val="clear" w:color="000000" w:fill="DDEBF7"/>
                  <w:vAlign w:val="center"/>
                  <w:hideMark/>
                </w:tcPr>
                <w:p w14:paraId="4F49F168" w14:textId="77777777" w:rsidR="005765D6" w:rsidRDefault="005765D6" w:rsidP="005765D6">
                  <w:pPr>
                    <w:jc w:val="center"/>
                    <w:rPr>
                      <w:b/>
                      <w:bCs/>
                      <w:color w:val="000000"/>
                      <w:sz w:val="22"/>
                      <w:szCs w:val="22"/>
                    </w:rPr>
                  </w:pPr>
                  <w:r>
                    <w:rPr>
                      <w:b/>
                      <w:bCs/>
                      <w:color w:val="000000"/>
                      <w:sz w:val="22"/>
                      <w:szCs w:val="22"/>
                    </w:rPr>
                    <w:t>Projekcija za 2028.</w:t>
                  </w:r>
                </w:p>
              </w:tc>
            </w:tr>
            <w:tr w:rsidR="005765D6" w14:paraId="66D6C0AE" w14:textId="77777777" w:rsidTr="005765D6">
              <w:trPr>
                <w:trHeight w:val="229"/>
              </w:trPr>
              <w:tc>
                <w:tcPr>
                  <w:tcW w:w="1079" w:type="dxa"/>
                  <w:tcBorders>
                    <w:top w:val="nil"/>
                    <w:left w:val="nil"/>
                    <w:bottom w:val="nil"/>
                    <w:right w:val="nil"/>
                  </w:tcBorders>
                  <w:shd w:val="clear" w:color="000000" w:fill="DDEBF7"/>
                  <w:vAlign w:val="center"/>
                  <w:hideMark/>
                </w:tcPr>
                <w:p w14:paraId="555B4102"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1</w:t>
                  </w:r>
                </w:p>
              </w:tc>
              <w:tc>
                <w:tcPr>
                  <w:tcW w:w="3004" w:type="dxa"/>
                  <w:tcBorders>
                    <w:top w:val="nil"/>
                    <w:left w:val="nil"/>
                    <w:bottom w:val="nil"/>
                    <w:right w:val="nil"/>
                  </w:tcBorders>
                  <w:shd w:val="clear" w:color="000000" w:fill="DDEBF7"/>
                  <w:vAlign w:val="center"/>
                  <w:hideMark/>
                </w:tcPr>
                <w:p w14:paraId="28D9D0D4"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2</w:t>
                  </w:r>
                </w:p>
              </w:tc>
              <w:tc>
                <w:tcPr>
                  <w:tcW w:w="1565" w:type="dxa"/>
                  <w:tcBorders>
                    <w:top w:val="nil"/>
                    <w:left w:val="nil"/>
                    <w:bottom w:val="nil"/>
                    <w:right w:val="nil"/>
                  </w:tcBorders>
                  <w:shd w:val="clear" w:color="000000" w:fill="DDEBF7"/>
                  <w:vAlign w:val="center"/>
                  <w:hideMark/>
                </w:tcPr>
                <w:p w14:paraId="472D2C75"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4</w:t>
                  </w:r>
                </w:p>
              </w:tc>
              <w:tc>
                <w:tcPr>
                  <w:tcW w:w="1375" w:type="dxa"/>
                  <w:tcBorders>
                    <w:top w:val="nil"/>
                    <w:left w:val="nil"/>
                    <w:bottom w:val="nil"/>
                    <w:right w:val="nil"/>
                  </w:tcBorders>
                  <w:shd w:val="clear" w:color="000000" w:fill="DDEBF7"/>
                  <w:vAlign w:val="center"/>
                  <w:hideMark/>
                </w:tcPr>
                <w:p w14:paraId="2B0F5D5F"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5</w:t>
                  </w:r>
                </w:p>
              </w:tc>
              <w:tc>
                <w:tcPr>
                  <w:tcW w:w="1565" w:type="dxa"/>
                  <w:tcBorders>
                    <w:top w:val="nil"/>
                    <w:left w:val="nil"/>
                    <w:bottom w:val="nil"/>
                    <w:right w:val="nil"/>
                  </w:tcBorders>
                  <w:shd w:val="clear" w:color="000000" w:fill="DDEBF7"/>
                  <w:vAlign w:val="center"/>
                  <w:hideMark/>
                </w:tcPr>
                <w:p w14:paraId="077DC953"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6</w:t>
                  </w:r>
                </w:p>
              </w:tc>
              <w:tc>
                <w:tcPr>
                  <w:tcW w:w="1565" w:type="dxa"/>
                  <w:tcBorders>
                    <w:top w:val="nil"/>
                    <w:left w:val="nil"/>
                    <w:bottom w:val="nil"/>
                    <w:right w:val="nil"/>
                  </w:tcBorders>
                  <w:shd w:val="clear" w:color="000000" w:fill="DDEBF7"/>
                  <w:vAlign w:val="center"/>
                  <w:hideMark/>
                </w:tcPr>
                <w:p w14:paraId="7FA13763"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7</w:t>
                  </w:r>
                </w:p>
              </w:tc>
            </w:tr>
            <w:tr w:rsidR="005765D6" w14:paraId="0637C002" w14:textId="77777777" w:rsidTr="005765D6">
              <w:trPr>
                <w:trHeight w:val="306"/>
              </w:trPr>
              <w:tc>
                <w:tcPr>
                  <w:tcW w:w="1079" w:type="dxa"/>
                  <w:tcBorders>
                    <w:top w:val="nil"/>
                    <w:left w:val="nil"/>
                    <w:bottom w:val="nil"/>
                    <w:right w:val="nil"/>
                  </w:tcBorders>
                  <w:shd w:val="clear" w:color="000000" w:fill="FFFFFF"/>
                  <w:vAlign w:val="center"/>
                  <w:hideMark/>
                </w:tcPr>
                <w:p w14:paraId="57AACCD2" w14:textId="77777777" w:rsidR="005765D6" w:rsidRDefault="005765D6" w:rsidP="005765D6">
                  <w:pPr>
                    <w:rPr>
                      <w:rFonts w:ascii="Arial" w:hAnsi="Arial" w:cs="Arial"/>
                      <w:b/>
                      <w:bCs/>
                      <w:i/>
                      <w:iCs/>
                      <w:sz w:val="20"/>
                      <w:szCs w:val="20"/>
                    </w:rPr>
                  </w:pPr>
                  <w:r>
                    <w:rPr>
                      <w:rFonts w:ascii="Arial" w:hAnsi="Arial" w:cs="Arial"/>
                      <w:b/>
                      <w:bCs/>
                      <w:i/>
                      <w:iCs/>
                      <w:sz w:val="20"/>
                      <w:szCs w:val="20"/>
                    </w:rPr>
                    <w:t> </w:t>
                  </w:r>
                </w:p>
              </w:tc>
              <w:tc>
                <w:tcPr>
                  <w:tcW w:w="3004" w:type="dxa"/>
                  <w:tcBorders>
                    <w:top w:val="nil"/>
                    <w:left w:val="nil"/>
                    <w:bottom w:val="nil"/>
                    <w:right w:val="nil"/>
                  </w:tcBorders>
                  <w:shd w:val="clear" w:color="000000" w:fill="FFFFFF"/>
                  <w:vAlign w:val="center"/>
                  <w:hideMark/>
                </w:tcPr>
                <w:p w14:paraId="4E80668F" w14:textId="77777777" w:rsidR="005765D6" w:rsidRDefault="005765D6" w:rsidP="005765D6">
                  <w:pPr>
                    <w:rPr>
                      <w:rFonts w:ascii="Arial" w:hAnsi="Arial" w:cs="Arial"/>
                      <w:b/>
                      <w:bCs/>
                      <w:i/>
                      <w:iCs/>
                      <w:sz w:val="20"/>
                      <w:szCs w:val="20"/>
                    </w:rPr>
                  </w:pPr>
                  <w:r>
                    <w:rPr>
                      <w:rFonts w:ascii="Arial" w:hAnsi="Arial" w:cs="Arial"/>
                      <w:b/>
                      <w:bCs/>
                      <w:i/>
                      <w:iCs/>
                      <w:sz w:val="20"/>
                      <w:szCs w:val="20"/>
                    </w:rPr>
                    <w:t>UKUPNO RASHODI</w:t>
                  </w:r>
                </w:p>
              </w:tc>
              <w:tc>
                <w:tcPr>
                  <w:tcW w:w="1565" w:type="dxa"/>
                  <w:tcBorders>
                    <w:top w:val="nil"/>
                    <w:left w:val="nil"/>
                    <w:bottom w:val="nil"/>
                    <w:right w:val="nil"/>
                  </w:tcBorders>
                  <w:shd w:val="clear" w:color="000000" w:fill="FFFFFF"/>
                  <w:vAlign w:val="bottom"/>
                  <w:hideMark/>
                </w:tcPr>
                <w:p w14:paraId="2EEB66B9"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110.661.724</w:t>
                  </w:r>
                </w:p>
              </w:tc>
              <w:tc>
                <w:tcPr>
                  <w:tcW w:w="1375" w:type="dxa"/>
                  <w:tcBorders>
                    <w:top w:val="nil"/>
                    <w:left w:val="nil"/>
                    <w:bottom w:val="nil"/>
                    <w:right w:val="nil"/>
                  </w:tcBorders>
                  <w:shd w:val="clear" w:color="000000" w:fill="FFFFFF"/>
                  <w:vAlign w:val="bottom"/>
                  <w:hideMark/>
                </w:tcPr>
                <w:p w14:paraId="17D09AD4"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127.869.193</w:t>
                  </w:r>
                </w:p>
              </w:tc>
              <w:tc>
                <w:tcPr>
                  <w:tcW w:w="1565" w:type="dxa"/>
                  <w:tcBorders>
                    <w:top w:val="nil"/>
                    <w:left w:val="nil"/>
                    <w:bottom w:val="nil"/>
                    <w:right w:val="nil"/>
                  </w:tcBorders>
                  <w:shd w:val="clear" w:color="000000" w:fill="FFFFFF"/>
                  <w:vAlign w:val="bottom"/>
                  <w:hideMark/>
                </w:tcPr>
                <w:p w14:paraId="38D085C4"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132.958.459</w:t>
                  </w:r>
                </w:p>
              </w:tc>
              <w:tc>
                <w:tcPr>
                  <w:tcW w:w="1565" w:type="dxa"/>
                  <w:tcBorders>
                    <w:top w:val="nil"/>
                    <w:left w:val="nil"/>
                    <w:bottom w:val="nil"/>
                    <w:right w:val="nil"/>
                  </w:tcBorders>
                  <w:shd w:val="clear" w:color="000000" w:fill="FFFFFF"/>
                  <w:vAlign w:val="bottom"/>
                  <w:hideMark/>
                </w:tcPr>
                <w:p w14:paraId="32A8865F"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140.610.590</w:t>
                  </w:r>
                </w:p>
              </w:tc>
            </w:tr>
            <w:tr w:rsidR="005765D6" w14:paraId="278DE153" w14:textId="77777777" w:rsidTr="005765D6">
              <w:trPr>
                <w:trHeight w:val="336"/>
              </w:trPr>
              <w:tc>
                <w:tcPr>
                  <w:tcW w:w="1079" w:type="dxa"/>
                  <w:tcBorders>
                    <w:top w:val="nil"/>
                    <w:left w:val="nil"/>
                    <w:bottom w:val="nil"/>
                    <w:right w:val="nil"/>
                  </w:tcBorders>
                  <w:shd w:val="clear" w:color="000000" w:fill="FFFFFF"/>
                  <w:vAlign w:val="center"/>
                  <w:hideMark/>
                </w:tcPr>
                <w:p w14:paraId="23CDC9DF" w14:textId="77777777" w:rsidR="005765D6" w:rsidRDefault="005765D6" w:rsidP="005765D6">
                  <w:pPr>
                    <w:rPr>
                      <w:rFonts w:ascii="Arial" w:hAnsi="Arial" w:cs="Arial"/>
                      <w:b/>
                      <w:bCs/>
                      <w:i/>
                      <w:iCs/>
                      <w:sz w:val="20"/>
                      <w:szCs w:val="20"/>
                    </w:rPr>
                  </w:pPr>
                  <w:r>
                    <w:rPr>
                      <w:rFonts w:ascii="Arial" w:hAnsi="Arial" w:cs="Arial"/>
                      <w:b/>
                      <w:bCs/>
                      <w:i/>
                      <w:iCs/>
                      <w:sz w:val="20"/>
                      <w:szCs w:val="20"/>
                    </w:rPr>
                    <w:t>1</w:t>
                  </w:r>
                </w:p>
              </w:tc>
              <w:tc>
                <w:tcPr>
                  <w:tcW w:w="3004" w:type="dxa"/>
                  <w:tcBorders>
                    <w:top w:val="nil"/>
                    <w:left w:val="nil"/>
                    <w:bottom w:val="nil"/>
                    <w:right w:val="nil"/>
                  </w:tcBorders>
                  <w:shd w:val="clear" w:color="000000" w:fill="FFFFFF"/>
                  <w:vAlign w:val="center"/>
                  <w:hideMark/>
                </w:tcPr>
                <w:p w14:paraId="28C62BE2" w14:textId="77777777" w:rsidR="005765D6" w:rsidRDefault="005765D6" w:rsidP="005765D6">
                  <w:pPr>
                    <w:rPr>
                      <w:rFonts w:ascii="Arial" w:hAnsi="Arial" w:cs="Arial"/>
                      <w:b/>
                      <w:bCs/>
                      <w:i/>
                      <w:iCs/>
                      <w:sz w:val="20"/>
                      <w:szCs w:val="20"/>
                    </w:rPr>
                  </w:pPr>
                  <w:r>
                    <w:rPr>
                      <w:rFonts w:ascii="Arial" w:hAnsi="Arial" w:cs="Arial"/>
                      <w:b/>
                      <w:bCs/>
                      <w:i/>
                      <w:iCs/>
                      <w:sz w:val="20"/>
                      <w:szCs w:val="20"/>
                    </w:rPr>
                    <w:t>Opći prihodi i primici</w:t>
                  </w:r>
                </w:p>
              </w:tc>
              <w:tc>
                <w:tcPr>
                  <w:tcW w:w="1565" w:type="dxa"/>
                  <w:tcBorders>
                    <w:top w:val="nil"/>
                    <w:left w:val="nil"/>
                    <w:bottom w:val="nil"/>
                    <w:right w:val="nil"/>
                  </w:tcBorders>
                  <w:shd w:val="clear" w:color="000000" w:fill="FFFFFF"/>
                  <w:vAlign w:val="bottom"/>
                  <w:hideMark/>
                </w:tcPr>
                <w:p w14:paraId="558E3599"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2.860.978</w:t>
                  </w:r>
                </w:p>
              </w:tc>
              <w:tc>
                <w:tcPr>
                  <w:tcW w:w="1375" w:type="dxa"/>
                  <w:tcBorders>
                    <w:top w:val="nil"/>
                    <w:left w:val="nil"/>
                    <w:bottom w:val="nil"/>
                    <w:right w:val="nil"/>
                  </w:tcBorders>
                  <w:shd w:val="clear" w:color="000000" w:fill="FFFFFF"/>
                  <w:vAlign w:val="bottom"/>
                  <w:hideMark/>
                </w:tcPr>
                <w:p w14:paraId="4BAB06C6"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4.807.603</w:t>
                  </w:r>
                </w:p>
              </w:tc>
              <w:tc>
                <w:tcPr>
                  <w:tcW w:w="1565" w:type="dxa"/>
                  <w:tcBorders>
                    <w:top w:val="nil"/>
                    <w:left w:val="nil"/>
                    <w:bottom w:val="nil"/>
                    <w:right w:val="nil"/>
                  </w:tcBorders>
                  <w:shd w:val="clear" w:color="000000" w:fill="FFFFFF"/>
                  <w:vAlign w:val="bottom"/>
                  <w:hideMark/>
                </w:tcPr>
                <w:p w14:paraId="7B2FABC0"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3.299.573</w:t>
                  </w:r>
                </w:p>
              </w:tc>
              <w:tc>
                <w:tcPr>
                  <w:tcW w:w="1565" w:type="dxa"/>
                  <w:tcBorders>
                    <w:top w:val="nil"/>
                    <w:left w:val="nil"/>
                    <w:bottom w:val="nil"/>
                    <w:right w:val="nil"/>
                  </w:tcBorders>
                  <w:shd w:val="clear" w:color="000000" w:fill="FFFFFF"/>
                  <w:vAlign w:val="bottom"/>
                  <w:hideMark/>
                </w:tcPr>
                <w:p w14:paraId="6EDCCC13"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4.000.000</w:t>
                  </w:r>
                </w:p>
              </w:tc>
            </w:tr>
            <w:tr w:rsidR="005765D6" w14:paraId="5AA5E9F2" w14:textId="77777777" w:rsidTr="005765D6">
              <w:trPr>
                <w:trHeight w:val="306"/>
              </w:trPr>
              <w:tc>
                <w:tcPr>
                  <w:tcW w:w="1079" w:type="dxa"/>
                  <w:tcBorders>
                    <w:top w:val="nil"/>
                    <w:left w:val="nil"/>
                    <w:bottom w:val="nil"/>
                    <w:right w:val="nil"/>
                  </w:tcBorders>
                  <w:shd w:val="clear" w:color="000000" w:fill="FFFFFF"/>
                  <w:vAlign w:val="center"/>
                  <w:hideMark/>
                </w:tcPr>
                <w:p w14:paraId="090A00B3" w14:textId="77777777" w:rsidR="005765D6" w:rsidRDefault="005765D6" w:rsidP="005765D6">
                  <w:pPr>
                    <w:rPr>
                      <w:rFonts w:ascii="Arial" w:hAnsi="Arial" w:cs="Arial"/>
                      <w:i/>
                      <w:iCs/>
                      <w:sz w:val="20"/>
                      <w:szCs w:val="20"/>
                    </w:rPr>
                  </w:pPr>
                  <w:r>
                    <w:rPr>
                      <w:rFonts w:ascii="Arial" w:hAnsi="Arial" w:cs="Arial"/>
                      <w:i/>
                      <w:iCs/>
                      <w:sz w:val="20"/>
                      <w:szCs w:val="20"/>
                    </w:rPr>
                    <w:t>11</w:t>
                  </w:r>
                </w:p>
              </w:tc>
              <w:tc>
                <w:tcPr>
                  <w:tcW w:w="3004" w:type="dxa"/>
                  <w:tcBorders>
                    <w:top w:val="nil"/>
                    <w:left w:val="nil"/>
                    <w:bottom w:val="nil"/>
                    <w:right w:val="nil"/>
                  </w:tcBorders>
                  <w:shd w:val="clear" w:color="000000" w:fill="FFFFFF"/>
                  <w:vAlign w:val="center"/>
                  <w:hideMark/>
                </w:tcPr>
                <w:p w14:paraId="5FC99ACF" w14:textId="77777777" w:rsidR="005765D6" w:rsidRDefault="005765D6" w:rsidP="005765D6">
                  <w:pPr>
                    <w:rPr>
                      <w:rFonts w:ascii="Arial" w:hAnsi="Arial" w:cs="Arial"/>
                      <w:i/>
                      <w:iCs/>
                      <w:sz w:val="20"/>
                      <w:szCs w:val="20"/>
                    </w:rPr>
                  </w:pPr>
                  <w:r>
                    <w:rPr>
                      <w:rFonts w:ascii="Arial" w:hAnsi="Arial" w:cs="Arial"/>
                      <w:i/>
                      <w:iCs/>
                      <w:sz w:val="20"/>
                      <w:szCs w:val="20"/>
                    </w:rPr>
                    <w:t>Opći prihodi i primici</w:t>
                  </w:r>
                </w:p>
              </w:tc>
              <w:tc>
                <w:tcPr>
                  <w:tcW w:w="1565" w:type="dxa"/>
                  <w:tcBorders>
                    <w:top w:val="nil"/>
                    <w:left w:val="nil"/>
                    <w:bottom w:val="nil"/>
                    <w:right w:val="nil"/>
                  </w:tcBorders>
                  <w:shd w:val="clear" w:color="000000" w:fill="FFFFFF"/>
                  <w:vAlign w:val="bottom"/>
                  <w:hideMark/>
                </w:tcPr>
                <w:p w14:paraId="5444D17D" w14:textId="77777777" w:rsidR="005765D6" w:rsidRDefault="005765D6" w:rsidP="005765D6">
                  <w:pPr>
                    <w:jc w:val="right"/>
                    <w:rPr>
                      <w:rFonts w:ascii="Arial" w:hAnsi="Arial" w:cs="Arial"/>
                      <w:i/>
                      <w:iCs/>
                      <w:sz w:val="20"/>
                      <w:szCs w:val="20"/>
                    </w:rPr>
                  </w:pPr>
                  <w:r>
                    <w:rPr>
                      <w:rFonts w:ascii="Arial" w:hAnsi="Arial" w:cs="Arial"/>
                      <w:i/>
                      <w:iCs/>
                      <w:sz w:val="20"/>
                      <w:szCs w:val="20"/>
                    </w:rPr>
                    <w:t>2.860.978</w:t>
                  </w:r>
                </w:p>
              </w:tc>
              <w:tc>
                <w:tcPr>
                  <w:tcW w:w="1375" w:type="dxa"/>
                  <w:tcBorders>
                    <w:top w:val="nil"/>
                    <w:left w:val="nil"/>
                    <w:bottom w:val="nil"/>
                    <w:right w:val="nil"/>
                  </w:tcBorders>
                  <w:shd w:val="clear" w:color="000000" w:fill="FFFFFF"/>
                  <w:noWrap/>
                  <w:vAlign w:val="bottom"/>
                  <w:hideMark/>
                </w:tcPr>
                <w:p w14:paraId="6F257D87"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4.807.603</w:t>
                  </w:r>
                </w:p>
              </w:tc>
              <w:tc>
                <w:tcPr>
                  <w:tcW w:w="1565" w:type="dxa"/>
                  <w:tcBorders>
                    <w:top w:val="nil"/>
                    <w:left w:val="nil"/>
                    <w:bottom w:val="nil"/>
                    <w:right w:val="nil"/>
                  </w:tcBorders>
                  <w:shd w:val="clear" w:color="000000" w:fill="FFFFFF"/>
                  <w:noWrap/>
                  <w:vAlign w:val="bottom"/>
                  <w:hideMark/>
                </w:tcPr>
                <w:p w14:paraId="0C4D8B13"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3.299.573</w:t>
                  </w:r>
                </w:p>
              </w:tc>
              <w:tc>
                <w:tcPr>
                  <w:tcW w:w="1565" w:type="dxa"/>
                  <w:tcBorders>
                    <w:top w:val="nil"/>
                    <w:left w:val="nil"/>
                    <w:bottom w:val="nil"/>
                    <w:right w:val="nil"/>
                  </w:tcBorders>
                  <w:shd w:val="clear" w:color="000000" w:fill="FFFFFF"/>
                  <w:noWrap/>
                  <w:vAlign w:val="bottom"/>
                  <w:hideMark/>
                </w:tcPr>
                <w:p w14:paraId="15DD0217"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4.000.000</w:t>
                  </w:r>
                </w:p>
              </w:tc>
            </w:tr>
            <w:tr w:rsidR="005765D6" w14:paraId="16627580" w14:textId="77777777" w:rsidTr="005765D6">
              <w:trPr>
                <w:trHeight w:val="306"/>
              </w:trPr>
              <w:tc>
                <w:tcPr>
                  <w:tcW w:w="1079" w:type="dxa"/>
                  <w:tcBorders>
                    <w:top w:val="nil"/>
                    <w:left w:val="nil"/>
                    <w:bottom w:val="nil"/>
                    <w:right w:val="nil"/>
                  </w:tcBorders>
                  <w:shd w:val="clear" w:color="000000" w:fill="FFFFFF"/>
                  <w:vAlign w:val="center"/>
                  <w:hideMark/>
                </w:tcPr>
                <w:p w14:paraId="2A0CCE98" w14:textId="77777777" w:rsidR="005765D6" w:rsidRDefault="005765D6" w:rsidP="005765D6">
                  <w:pPr>
                    <w:rPr>
                      <w:rFonts w:ascii="Arial" w:hAnsi="Arial" w:cs="Arial"/>
                      <w:b/>
                      <w:bCs/>
                      <w:i/>
                      <w:iCs/>
                      <w:sz w:val="20"/>
                      <w:szCs w:val="20"/>
                    </w:rPr>
                  </w:pPr>
                  <w:r>
                    <w:rPr>
                      <w:rFonts w:ascii="Arial" w:hAnsi="Arial" w:cs="Arial"/>
                      <w:b/>
                      <w:bCs/>
                      <w:i/>
                      <w:iCs/>
                      <w:sz w:val="20"/>
                      <w:szCs w:val="20"/>
                    </w:rPr>
                    <w:t>3</w:t>
                  </w:r>
                </w:p>
              </w:tc>
              <w:tc>
                <w:tcPr>
                  <w:tcW w:w="3004" w:type="dxa"/>
                  <w:tcBorders>
                    <w:top w:val="nil"/>
                    <w:left w:val="nil"/>
                    <w:bottom w:val="nil"/>
                    <w:right w:val="nil"/>
                  </w:tcBorders>
                  <w:shd w:val="clear" w:color="000000" w:fill="FFFFFF"/>
                  <w:vAlign w:val="center"/>
                  <w:hideMark/>
                </w:tcPr>
                <w:p w14:paraId="485E635A" w14:textId="77777777" w:rsidR="005765D6" w:rsidRDefault="005765D6" w:rsidP="005765D6">
                  <w:pPr>
                    <w:rPr>
                      <w:rFonts w:ascii="Arial" w:hAnsi="Arial" w:cs="Arial"/>
                      <w:b/>
                      <w:bCs/>
                      <w:i/>
                      <w:iCs/>
                      <w:sz w:val="20"/>
                      <w:szCs w:val="20"/>
                    </w:rPr>
                  </w:pPr>
                  <w:r>
                    <w:rPr>
                      <w:rFonts w:ascii="Arial" w:hAnsi="Arial" w:cs="Arial"/>
                      <w:b/>
                      <w:bCs/>
                      <w:i/>
                      <w:iCs/>
                      <w:sz w:val="20"/>
                      <w:szCs w:val="20"/>
                    </w:rPr>
                    <w:t>Vlastiti prihodi</w:t>
                  </w:r>
                </w:p>
              </w:tc>
              <w:tc>
                <w:tcPr>
                  <w:tcW w:w="1565" w:type="dxa"/>
                  <w:tcBorders>
                    <w:top w:val="nil"/>
                    <w:left w:val="nil"/>
                    <w:bottom w:val="nil"/>
                    <w:right w:val="nil"/>
                  </w:tcBorders>
                  <w:shd w:val="clear" w:color="000000" w:fill="FFFFFF"/>
                  <w:vAlign w:val="bottom"/>
                  <w:hideMark/>
                </w:tcPr>
                <w:p w14:paraId="68164E22"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853.015</w:t>
                  </w:r>
                </w:p>
              </w:tc>
              <w:tc>
                <w:tcPr>
                  <w:tcW w:w="1375" w:type="dxa"/>
                  <w:tcBorders>
                    <w:top w:val="nil"/>
                    <w:left w:val="nil"/>
                    <w:bottom w:val="nil"/>
                    <w:right w:val="nil"/>
                  </w:tcBorders>
                  <w:shd w:val="clear" w:color="000000" w:fill="FFFFFF"/>
                  <w:vAlign w:val="bottom"/>
                  <w:hideMark/>
                </w:tcPr>
                <w:p w14:paraId="3AC05168"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947.387</w:t>
                  </w:r>
                </w:p>
              </w:tc>
              <w:tc>
                <w:tcPr>
                  <w:tcW w:w="1565" w:type="dxa"/>
                  <w:tcBorders>
                    <w:top w:val="nil"/>
                    <w:left w:val="nil"/>
                    <w:bottom w:val="nil"/>
                    <w:right w:val="nil"/>
                  </w:tcBorders>
                  <w:shd w:val="clear" w:color="000000" w:fill="FFFFFF"/>
                  <w:vAlign w:val="bottom"/>
                  <w:hideMark/>
                </w:tcPr>
                <w:p w14:paraId="7EFFE190"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995.176</w:t>
                  </w:r>
                </w:p>
              </w:tc>
              <w:tc>
                <w:tcPr>
                  <w:tcW w:w="1565" w:type="dxa"/>
                  <w:tcBorders>
                    <w:top w:val="nil"/>
                    <w:left w:val="nil"/>
                    <w:bottom w:val="nil"/>
                    <w:right w:val="nil"/>
                  </w:tcBorders>
                  <w:shd w:val="clear" w:color="000000" w:fill="FFFFFF"/>
                  <w:vAlign w:val="bottom"/>
                  <w:hideMark/>
                </w:tcPr>
                <w:p w14:paraId="397D48E6"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1.045.375</w:t>
                  </w:r>
                </w:p>
              </w:tc>
            </w:tr>
            <w:tr w:rsidR="005765D6" w14:paraId="33CB2DB1" w14:textId="77777777" w:rsidTr="005765D6">
              <w:trPr>
                <w:trHeight w:val="306"/>
              </w:trPr>
              <w:tc>
                <w:tcPr>
                  <w:tcW w:w="1079" w:type="dxa"/>
                  <w:tcBorders>
                    <w:top w:val="nil"/>
                    <w:left w:val="nil"/>
                    <w:bottom w:val="nil"/>
                    <w:right w:val="nil"/>
                  </w:tcBorders>
                  <w:shd w:val="clear" w:color="000000" w:fill="FFFFFF"/>
                  <w:vAlign w:val="center"/>
                  <w:hideMark/>
                </w:tcPr>
                <w:p w14:paraId="5A427016" w14:textId="77777777" w:rsidR="005765D6" w:rsidRDefault="005765D6" w:rsidP="005765D6">
                  <w:pPr>
                    <w:rPr>
                      <w:rFonts w:ascii="Arial" w:hAnsi="Arial" w:cs="Arial"/>
                      <w:i/>
                      <w:iCs/>
                      <w:sz w:val="20"/>
                      <w:szCs w:val="20"/>
                    </w:rPr>
                  </w:pPr>
                  <w:r>
                    <w:rPr>
                      <w:rFonts w:ascii="Arial" w:hAnsi="Arial" w:cs="Arial"/>
                      <w:i/>
                      <w:iCs/>
                      <w:sz w:val="20"/>
                      <w:szCs w:val="20"/>
                    </w:rPr>
                    <w:t>31</w:t>
                  </w:r>
                </w:p>
              </w:tc>
              <w:tc>
                <w:tcPr>
                  <w:tcW w:w="3004" w:type="dxa"/>
                  <w:tcBorders>
                    <w:top w:val="nil"/>
                    <w:left w:val="nil"/>
                    <w:bottom w:val="nil"/>
                    <w:right w:val="nil"/>
                  </w:tcBorders>
                  <w:shd w:val="clear" w:color="000000" w:fill="FFFFFF"/>
                  <w:vAlign w:val="center"/>
                  <w:hideMark/>
                </w:tcPr>
                <w:p w14:paraId="41D2EBDC" w14:textId="77777777" w:rsidR="005765D6" w:rsidRDefault="005765D6" w:rsidP="005765D6">
                  <w:pPr>
                    <w:rPr>
                      <w:rFonts w:ascii="Arial" w:hAnsi="Arial" w:cs="Arial"/>
                      <w:i/>
                      <w:iCs/>
                      <w:sz w:val="20"/>
                      <w:szCs w:val="20"/>
                    </w:rPr>
                  </w:pPr>
                  <w:r>
                    <w:rPr>
                      <w:rFonts w:ascii="Arial" w:hAnsi="Arial" w:cs="Arial"/>
                      <w:i/>
                      <w:iCs/>
                      <w:sz w:val="20"/>
                      <w:szCs w:val="20"/>
                    </w:rPr>
                    <w:t>Vlastiti prihodi</w:t>
                  </w:r>
                </w:p>
              </w:tc>
              <w:tc>
                <w:tcPr>
                  <w:tcW w:w="1565" w:type="dxa"/>
                  <w:tcBorders>
                    <w:top w:val="nil"/>
                    <w:left w:val="nil"/>
                    <w:bottom w:val="nil"/>
                    <w:right w:val="nil"/>
                  </w:tcBorders>
                  <w:shd w:val="clear" w:color="000000" w:fill="FFFFFF"/>
                  <w:vAlign w:val="bottom"/>
                  <w:hideMark/>
                </w:tcPr>
                <w:p w14:paraId="53AF3807" w14:textId="77777777" w:rsidR="005765D6" w:rsidRDefault="005765D6" w:rsidP="005765D6">
                  <w:pPr>
                    <w:jc w:val="right"/>
                    <w:rPr>
                      <w:rFonts w:ascii="Arial" w:hAnsi="Arial" w:cs="Arial"/>
                      <w:i/>
                      <w:iCs/>
                      <w:sz w:val="20"/>
                      <w:szCs w:val="20"/>
                    </w:rPr>
                  </w:pPr>
                  <w:r>
                    <w:rPr>
                      <w:rFonts w:ascii="Arial" w:hAnsi="Arial" w:cs="Arial"/>
                      <w:i/>
                      <w:iCs/>
                      <w:sz w:val="20"/>
                      <w:szCs w:val="20"/>
                    </w:rPr>
                    <w:t>853.015</w:t>
                  </w:r>
                </w:p>
              </w:tc>
              <w:tc>
                <w:tcPr>
                  <w:tcW w:w="1375" w:type="dxa"/>
                  <w:tcBorders>
                    <w:top w:val="nil"/>
                    <w:left w:val="nil"/>
                    <w:bottom w:val="nil"/>
                    <w:right w:val="nil"/>
                  </w:tcBorders>
                  <w:shd w:val="clear" w:color="000000" w:fill="FFFFFF"/>
                  <w:vAlign w:val="bottom"/>
                  <w:hideMark/>
                </w:tcPr>
                <w:p w14:paraId="04054DF9"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947.387</w:t>
                  </w:r>
                </w:p>
              </w:tc>
              <w:tc>
                <w:tcPr>
                  <w:tcW w:w="1565" w:type="dxa"/>
                  <w:tcBorders>
                    <w:top w:val="nil"/>
                    <w:left w:val="nil"/>
                    <w:bottom w:val="nil"/>
                    <w:right w:val="nil"/>
                  </w:tcBorders>
                  <w:shd w:val="clear" w:color="000000" w:fill="FFFFFF"/>
                  <w:vAlign w:val="bottom"/>
                  <w:hideMark/>
                </w:tcPr>
                <w:p w14:paraId="5A8CEC5F"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995.176</w:t>
                  </w:r>
                </w:p>
              </w:tc>
              <w:tc>
                <w:tcPr>
                  <w:tcW w:w="1565" w:type="dxa"/>
                  <w:tcBorders>
                    <w:top w:val="nil"/>
                    <w:left w:val="nil"/>
                    <w:bottom w:val="nil"/>
                    <w:right w:val="nil"/>
                  </w:tcBorders>
                  <w:shd w:val="clear" w:color="000000" w:fill="FFFFFF"/>
                  <w:vAlign w:val="bottom"/>
                  <w:hideMark/>
                </w:tcPr>
                <w:p w14:paraId="6B54EB13"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1.045.375</w:t>
                  </w:r>
                </w:p>
              </w:tc>
            </w:tr>
            <w:tr w:rsidR="005765D6" w14:paraId="6EE9384F" w14:textId="77777777" w:rsidTr="005765D6">
              <w:trPr>
                <w:trHeight w:val="306"/>
              </w:trPr>
              <w:tc>
                <w:tcPr>
                  <w:tcW w:w="1079" w:type="dxa"/>
                  <w:tcBorders>
                    <w:top w:val="nil"/>
                    <w:left w:val="nil"/>
                    <w:bottom w:val="nil"/>
                    <w:right w:val="nil"/>
                  </w:tcBorders>
                  <w:shd w:val="clear" w:color="000000" w:fill="FFFFFF"/>
                  <w:vAlign w:val="center"/>
                  <w:hideMark/>
                </w:tcPr>
                <w:p w14:paraId="14A4A776" w14:textId="77777777" w:rsidR="005765D6" w:rsidRDefault="005765D6" w:rsidP="005765D6">
                  <w:pPr>
                    <w:rPr>
                      <w:rFonts w:ascii="Arial" w:hAnsi="Arial" w:cs="Arial"/>
                      <w:b/>
                      <w:bCs/>
                      <w:i/>
                      <w:iCs/>
                      <w:sz w:val="20"/>
                      <w:szCs w:val="20"/>
                    </w:rPr>
                  </w:pPr>
                  <w:r>
                    <w:rPr>
                      <w:rFonts w:ascii="Arial" w:hAnsi="Arial" w:cs="Arial"/>
                      <w:b/>
                      <w:bCs/>
                      <w:i/>
                      <w:iCs/>
                      <w:sz w:val="20"/>
                      <w:szCs w:val="20"/>
                    </w:rPr>
                    <w:t>4</w:t>
                  </w:r>
                </w:p>
              </w:tc>
              <w:tc>
                <w:tcPr>
                  <w:tcW w:w="3004" w:type="dxa"/>
                  <w:tcBorders>
                    <w:top w:val="nil"/>
                    <w:left w:val="nil"/>
                    <w:bottom w:val="nil"/>
                    <w:right w:val="nil"/>
                  </w:tcBorders>
                  <w:shd w:val="clear" w:color="000000" w:fill="FFFFFF"/>
                  <w:vAlign w:val="center"/>
                  <w:hideMark/>
                </w:tcPr>
                <w:p w14:paraId="0BB90A46" w14:textId="77777777" w:rsidR="005765D6" w:rsidRDefault="005765D6" w:rsidP="005765D6">
                  <w:pPr>
                    <w:rPr>
                      <w:rFonts w:ascii="Arial" w:hAnsi="Arial" w:cs="Arial"/>
                      <w:b/>
                      <w:bCs/>
                      <w:i/>
                      <w:iCs/>
                      <w:sz w:val="20"/>
                      <w:szCs w:val="20"/>
                    </w:rPr>
                  </w:pPr>
                  <w:r>
                    <w:rPr>
                      <w:rFonts w:ascii="Arial" w:hAnsi="Arial" w:cs="Arial"/>
                      <w:b/>
                      <w:bCs/>
                      <w:i/>
                      <w:iCs/>
                      <w:sz w:val="20"/>
                      <w:szCs w:val="20"/>
                    </w:rPr>
                    <w:t>Prihodi za posebne namjene</w:t>
                  </w:r>
                </w:p>
              </w:tc>
              <w:tc>
                <w:tcPr>
                  <w:tcW w:w="1565" w:type="dxa"/>
                  <w:tcBorders>
                    <w:top w:val="nil"/>
                    <w:left w:val="nil"/>
                    <w:bottom w:val="nil"/>
                    <w:right w:val="nil"/>
                  </w:tcBorders>
                  <w:shd w:val="clear" w:color="000000" w:fill="FFFFFF"/>
                  <w:vAlign w:val="bottom"/>
                  <w:hideMark/>
                </w:tcPr>
                <w:p w14:paraId="54CBDFF1"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106.463.823</w:t>
                  </w:r>
                </w:p>
              </w:tc>
              <w:tc>
                <w:tcPr>
                  <w:tcW w:w="1375" w:type="dxa"/>
                  <w:tcBorders>
                    <w:top w:val="nil"/>
                    <w:left w:val="nil"/>
                    <w:bottom w:val="nil"/>
                    <w:right w:val="nil"/>
                  </w:tcBorders>
                  <w:shd w:val="clear" w:color="000000" w:fill="FFFFFF"/>
                  <w:vAlign w:val="bottom"/>
                  <w:hideMark/>
                </w:tcPr>
                <w:p w14:paraId="2C5B0974"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122.013.568</w:t>
                  </w:r>
                </w:p>
              </w:tc>
              <w:tc>
                <w:tcPr>
                  <w:tcW w:w="1565" w:type="dxa"/>
                  <w:tcBorders>
                    <w:top w:val="nil"/>
                    <w:left w:val="nil"/>
                    <w:bottom w:val="nil"/>
                    <w:right w:val="nil"/>
                  </w:tcBorders>
                  <w:shd w:val="clear" w:color="000000" w:fill="FFFFFF"/>
                  <w:vAlign w:val="bottom"/>
                  <w:hideMark/>
                </w:tcPr>
                <w:p w14:paraId="3B866602"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128.558.072</w:t>
                  </w:r>
                </w:p>
              </w:tc>
              <w:tc>
                <w:tcPr>
                  <w:tcW w:w="1565" w:type="dxa"/>
                  <w:tcBorders>
                    <w:top w:val="nil"/>
                    <w:left w:val="nil"/>
                    <w:bottom w:val="nil"/>
                    <w:right w:val="nil"/>
                  </w:tcBorders>
                  <w:shd w:val="clear" w:color="000000" w:fill="FFFFFF"/>
                  <w:vAlign w:val="bottom"/>
                  <w:hideMark/>
                </w:tcPr>
                <w:p w14:paraId="2E041D6A"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135.454.321</w:t>
                  </w:r>
                </w:p>
              </w:tc>
            </w:tr>
            <w:tr w:rsidR="005765D6" w14:paraId="5851CC16" w14:textId="77777777" w:rsidTr="005765D6">
              <w:trPr>
                <w:trHeight w:val="520"/>
              </w:trPr>
              <w:tc>
                <w:tcPr>
                  <w:tcW w:w="1079" w:type="dxa"/>
                  <w:tcBorders>
                    <w:top w:val="nil"/>
                    <w:left w:val="nil"/>
                    <w:bottom w:val="nil"/>
                    <w:right w:val="nil"/>
                  </w:tcBorders>
                  <w:shd w:val="clear" w:color="000000" w:fill="FFFFFF"/>
                  <w:vAlign w:val="center"/>
                  <w:hideMark/>
                </w:tcPr>
                <w:p w14:paraId="04220F83" w14:textId="77777777" w:rsidR="005765D6" w:rsidRDefault="005765D6" w:rsidP="005765D6">
                  <w:pPr>
                    <w:rPr>
                      <w:rFonts w:ascii="Arial" w:hAnsi="Arial" w:cs="Arial"/>
                      <w:i/>
                      <w:iCs/>
                      <w:sz w:val="20"/>
                      <w:szCs w:val="20"/>
                    </w:rPr>
                  </w:pPr>
                  <w:r>
                    <w:rPr>
                      <w:rFonts w:ascii="Arial" w:hAnsi="Arial" w:cs="Arial"/>
                      <w:i/>
                      <w:iCs/>
                      <w:sz w:val="20"/>
                      <w:szCs w:val="20"/>
                    </w:rPr>
                    <w:t>43</w:t>
                  </w:r>
                </w:p>
              </w:tc>
              <w:tc>
                <w:tcPr>
                  <w:tcW w:w="3004" w:type="dxa"/>
                  <w:tcBorders>
                    <w:top w:val="nil"/>
                    <w:left w:val="nil"/>
                    <w:bottom w:val="nil"/>
                    <w:right w:val="nil"/>
                  </w:tcBorders>
                  <w:shd w:val="clear" w:color="000000" w:fill="FFFFFF"/>
                  <w:vAlign w:val="center"/>
                  <w:hideMark/>
                </w:tcPr>
                <w:p w14:paraId="29B9BBC7" w14:textId="77777777" w:rsidR="005765D6" w:rsidRDefault="005765D6" w:rsidP="005765D6">
                  <w:pPr>
                    <w:rPr>
                      <w:rFonts w:ascii="Arial" w:hAnsi="Arial" w:cs="Arial"/>
                      <w:i/>
                      <w:iCs/>
                      <w:sz w:val="20"/>
                      <w:szCs w:val="20"/>
                    </w:rPr>
                  </w:pPr>
                  <w:r>
                    <w:rPr>
                      <w:rFonts w:ascii="Arial" w:hAnsi="Arial" w:cs="Arial"/>
                      <w:i/>
                      <w:iCs/>
                      <w:sz w:val="20"/>
                      <w:szCs w:val="20"/>
                    </w:rPr>
                    <w:t>Ostali prihodi za posebne namjene</w:t>
                  </w:r>
                </w:p>
              </w:tc>
              <w:tc>
                <w:tcPr>
                  <w:tcW w:w="1565" w:type="dxa"/>
                  <w:tcBorders>
                    <w:top w:val="nil"/>
                    <w:left w:val="nil"/>
                    <w:bottom w:val="nil"/>
                    <w:right w:val="nil"/>
                  </w:tcBorders>
                  <w:shd w:val="clear" w:color="000000" w:fill="FFFFFF"/>
                  <w:vAlign w:val="bottom"/>
                  <w:hideMark/>
                </w:tcPr>
                <w:p w14:paraId="55659B0E" w14:textId="77777777" w:rsidR="005765D6" w:rsidRDefault="005765D6" w:rsidP="005765D6">
                  <w:pPr>
                    <w:jc w:val="right"/>
                    <w:rPr>
                      <w:rFonts w:ascii="Arial" w:hAnsi="Arial" w:cs="Arial"/>
                      <w:i/>
                      <w:iCs/>
                      <w:sz w:val="20"/>
                      <w:szCs w:val="20"/>
                    </w:rPr>
                  </w:pPr>
                  <w:r>
                    <w:rPr>
                      <w:rFonts w:ascii="Arial" w:hAnsi="Arial" w:cs="Arial"/>
                      <w:i/>
                      <w:iCs/>
                      <w:sz w:val="20"/>
                      <w:szCs w:val="20"/>
                    </w:rPr>
                    <w:t>106.463.823</w:t>
                  </w:r>
                </w:p>
              </w:tc>
              <w:tc>
                <w:tcPr>
                  <w:tcW w:w="1375" w:type="dxa"/>
                  <w:tcBorders>
                    <w:top w:val="nil"/>
                    <w:left w:val="nil"/>
                    <w:bottom w:val="nil"/>
                    <w:right w:val="nil"/>
                  </w:tcBorders>
                  <w:shd w:val="clear" w:color="000000" w:fill="FFFFFF"/>
                  <w:vAlign w:val="bottom"/>
                  <w:hideMark/>
                </w:tcPr>
                <w:p w14:paraId="35FA5927"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122.013.568</w:t>
                  </w:r>
                </w:p>
              </w:tc>
              <w:tc>
                <w:tcPr>
                  <w:tcW w:w="1565" w:type="dxa"/>
                  <w:tcBorders>
                    <w:top w:val="nil"/>
                    <w:left w:val="nil"/>
                    <w:bottom w:val="nil"/>
                    <w:right w:val="nil"/>
                  </w:tcBorders>
                  <w:shd w:val="clear" w:color="000000" w:fill="FFFFFF"/>
                  <w:vAlign w:val="bottom"/>
                  <w:hideMark/>
                </w:tcPr>
                <w:p w14:paraId="603B0AAD"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128.558.072</w:t>
                  </w:r>
                </w:p>
              </w:tc>
              <w:tc>
                <w:tcPr>
                  <w:tcW w:w="1565" w:type="dxa"/>
                  <w:tcBorders>
                    <w:top w:val="nil"/>
                    <w:left w:val="nil"/>
                    <w:bottom w:val="nil"/>
                    <w:right w:val="nil"/>
                  </w:tcBorders>
                  <w:shd w:val="clear" w:color="000000" w:fill="FFFFFF"/>
                  <w:vAlign w:val="bottom"/>
                  <w:hideMark/>
                </w:tcPr>
                <w:p w14:paraId="5415830F"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135.454.321</w:t>
                  </w:r>
                </w:p>
              </w:tc>
            </w:tr>
            <w:tr w:rsidR="005765D6" w14:paraId="714EE7BA" w14:textId="77777777" w:rsidTr="005765D6">
              <w:trPr>
                <w:trHeight w:val="306"/>
              </w:trPr>
              <w:tc>
                <w:tcPr>
                  <w:tcW w:w="1079" w:type="dxa"/>
                  <w:tcBorders>
                    <w:top w:val="nil"/>
                    <w:left w:val="nil"/>
                    <w:bottom w:val="nil"/>
                    <w:right w:val="nil"/>
                  </w:tcBorders>
                  <w:shd w:val="clear" w:color="000000" w:fill="FFFFFF"/>
                  <w:vAlign w:val="center"/>
                  <w:hideMark/>
                </w:tcPr>
                <w:p w14:paraId="550F4893" w14:textId="77777777" w:rsidR="005765D6" w:rsidRDefault="005765D6" w:rsidP="005765D6">
                  <w:pPr>
                    <w:rPr>
                      <w:rFonts w:ascii="Arial" w:hAnsi="Arial" w:cs="Arial"/>
                      <w:b/>
                      <w:bCs/>
                      <w:i/>
                      <w:iCs/>
                      <w:sz w:val="20"/>
                      <w:szCs w:val="20"/>
                    </w:rPr>
                  </w:pPr>
                  <w:r>
                    <w:rPr>
                      <w:rFonts w:ascii="Arial" w:hAnsi="Arial" w:cs="Arial"/>
                      <w:b/>
                      <w:bCs/>
                      <w:i/>
                      <w:iCs/>
                      <w:sz w:val="20"/>
                      <w:szCs w:val="20"/>
                    </w:rPr>
                    <w:t>5</w:t>
                  </w:r>
                </w:p>
              </w:tc>
              <w:tc>
                <w:tcPr>
                  <w:tcW w:w="3004" w:type="dxa"/>
                  <w:tcBorders>
                    <w:top w:val="nil"/>
                    <w:left w:val="nil"/>
                    <w:bottom w:val="nil"/>
                    <w:right w:val="nil"/>
                  </w:tcBorders>
                  <w:shd w:val="clear" w:color="000000" w:fill="FFFFFF"/>
                  <w:vAlign w:val="center"/>
                  <w:hideMark/>
                </w:tcPr>
                <w:p w14:paraId="46600E69" w14:textId="77777777" w:rsidR="005765D6" w:rsidRDefault="005765D6" w:rsidP="005765D6">
                  <w:pPr>
                    <w:rPr>
                      <w:rFonts w:ascii="Arial" w:hAnsi="Arial" w:cs="Arial"/>
                      <w:b/>
                      <w:bCs/>
                      <w:i/>
                      <w:iCs/>
                      <w:sz w:val="20"/>
                      <w:szCs w:val="20"/>
                    </w:rPr>
                  </w:pPr>
                  <w:r>
                    <w:rPr>
                      <w:rFonts w:ascii="Arial" w:hAnsi="Arial" w:cs="Arial"/>
                      <w:b/>
                      <w:bCs/>
                      <w:i/>
                      <w:iCs/>
                      <w:sz w:val="20"/>
                      <w:szCs w:val="20"/>
                    </w:rPr>
                    <w:t>Pomoći</w:t>
                  </w:r>
                </w:p>
              </w:tc>
              <w:tc>
                <w:tcPr>
                  <w:tcW w:w="1565" w:type="dxa"/>
                  <w:tcBorders>
                    <w:top w:val="nil"/>
                    <w:left w:val="nil"/>
                    <w:bottom w:val="nil"/>
                    <w:right w:val="nil"/>
                  </w:tcBorders>
                  <w:shd w:val="clear" w:color="000000" w:fill="FFFFFF"/>
                  <w:vAlign w:val="bottom"/>
                  <w:hideMark/>
                </w:tcPr>
                <w:p w14:paraId="6E15B845"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461.132</w:t>
                  </w:r>
                </w:p>
              </w:tc>
              <w:tc>
                <w:tcPr>
                  <w:tcW w:w="1375" w:type="dxa"/>
                  <w:tcBorders>
                    <w:top w:val="nil"/>
                    <w:left w:val="nil"/>
                    <w:bottom w:val="nil"/>
                    <w:right w:val="nil"/>
                  </w:tcBorders>
                  <w:shd w:val="clear" w:color="000000" w:fill="FFFFFF"/>
                  <w:vAlign w:val="bottom"/>
                  <w:hideMark/>
                </w:tcPr>
                <w:p w14:paraId="524B1F02"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72.481</w:t>
                  </w:r>
                </w:p>
              </w:tc>
              <w:tc>
                <w:tcPr>
                  <w:tcW w:w="1565" w:type="dxa"/>
                  <w:tcBorders>
                    <w:top w:val="nil"/>
                    <w:left w:val="nil"/>
                    <w:bottom w:val="nil"/>
                    <w:right w:val="nil"/>
                  </w:tcBorders>
                  <w:shd w:val="clear" w:color="000000" w:fill="FFFFFF"/>
                  <w:vAlign w:val="bottom"/>
                  <w:hideMark/>
                </w:tcPr>
                <w:p w14:paraId="26F177F4"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76.191</w:t>
                  </w:r>
                </w:p>
              </w:tc>
              <w:tc>
                <w:tcPr>
                  <w:tcW w:w="1565" w:type="dxa"/>
                  <w:tcBorders>
                    <w:top w:val="nil"/>
                    <w:left w:val="nil"/>
                    <w:bottom w:val="nil"/>
                    <w:right w:val="nil"/>
                  </w:tcBorders>
                  <w:shd w:val="clear" w:color="000000" w:fill="FFFFFF"/>
                  <w:vAlign w:val="bottom"/>
                  <w:hideMark/>
                </w:tcPr>
                <w:p w14:paraId="18939885"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80.090</w:t>
                  </w:r>
                </w:p>
              </w:tc>
            </w:tr>
            <w:tr w:rsidR="005765D6" w14:paraId="73222B1F" w14:textId="77777777" w:rsidTr="005765D6">
              <w:trPr>
                <w:trHeight w:val="306"/>
              </w:trPr>
              <w:tc>
                <w:tcPr>
                  <w:tcW w:w="1079" w:type="dxa"/>
                  <w:tcBorders>
                    <w:top w:val="nil"/>
                    <w:left w:val="nil"/>
                    <w:bottom w:val="nil"/>
                    <w:right w:val="nil"/>
                  </w:tcBorders>
                  <w:shd w:val="clear" w:color="000000" w:fill="FFFFFF"/>
                  <w:vAlign w:val="center"/>
                  <w:hideMark/>
                </w:tcPr>
                <w:p w14:paraId="7B1CBA5C" w14:textId="77777777" w:rsidR="005765D6" w:rsidRDefault="005765D6" w:rsidP="005765D6">
                  <w:pPr>
                    <w:rPr>
                      <w:rFonts w:ascii="Arial" w:hAnsi="Arial" w:cs="Arial"/>
                      <w:i/>
                      <w:iCs/>
                      <w:sz w:val="20"/>
                      <w:szCs w:val="20"/>
                    </w:rPr>
                  </w:pPr>
                  <w:r>
                    <w:rPr>
                      <w:rFonts w:ascii="Arial" w:hAnsi="Arial" w:cs="Arial"/>
                      <w:i/>
                      <w:iCs/>
                      <w:sz w:val="20"/>
                      <w:szCs w:val="20"/>
                    </w:rPr>
                    <w:t>51</w:t>
                  </w:r>
                </w:p>
              </w:tc>
              <w:tc>
                <w:tcPr>
                  <w:tcW w:w="3004" w:type="dxa"/>
                  <w:tcBorders>
                    <w:top w:val="nil"/>
                    <w:left w:val="nil"/>
                    <w:bottom w:val="nil"/>
                    <w:right w:val="nil"/>
                  </w:tcBorders>
                  <w:shd w:val="clear" w:color="000000" w:fill="FFFFFF"/>
                  <w:vAlign w:val="center"/>
                  <w:hideMark/>
                </w:tcPr>
                <w:p w14:paraId="18265BED" w14:textId="77777777" w:rsidR="005765D6" w:rsidRDefault="005765D6" w:rsidP="005765D6">
                  <w:pPr>
                    <w:rPr>
                      <w:rFonts w:ascii="Arial" w:hAnsi="Arial" w:cs="Arial"/>
                      <w:i/>
                      <w:iCs/>
                      <w:sz w:val="20"/>
                      <w:szCs w:val="20"/>
                    </w:rPr>
                  </w:pPr>
                  <w:r>
                    <w:rPr>
                      <w:rFonts w:ascii="Arial" w:hAnsi="Arial" w:cs="Arial"/>
                      <w:i/>
                      <w:iCs/>
                      <w:sz w:val="20"/>
                      <w:szCs w:val="20"/>
                    </w:rPr>
                    <w:t>Pomoći EU</w:t>
                  </w:r>
                </w:p>
              </w:tc>
              <w:tc>
                <w:tcPr>
                  <w:tcW w:w="1565" w:type="dxa"/>
                  <w:tcBorders>
                    <w:top w:val="nil"/>
                    <w:left w:val="nil"/>
                    <w:bottom w:val="nil"/>
                    <w:right w:val="nil"/>
                  </w:tcBorders>
                  <w:shd w:val="clear" w:color="000000" w:fill="FFFFFF"/>
                  <w:vAlign w:val="bottom"/>
                  <w:hideMark/>
                </w:tcPr>
                <w:p w14:paraId="12A15A5C" w14:textId="77777777" w:rsidR="005765D6" w:rsidRDefault="005765D6" w:rsidP="005765D6">
                  <w:pPr>
                    <w:jc w:val="right"/>
                    <w:rPr>
                      <w:rFonts w:ascii="Arial" w:hAnsi="Arial" w:cs="Arial"/>
                      <w:i/>
                      <w:iCs/>
                      <w:sz w:val="20"/>
                      <w:szCs w:val="20"/>
                    </w:rPr>
                  </w:pPr>
                  <w:r>
                    <w:rPr>
                      <w:rFonts w:ascii="Arial" w:hAnsi="Arial" w:cs="Arial"/>
                      <w:i/>
                      <w:iCs/>
                      <w:sz w:val="20"/>
                      <w:szCs w:val="20"/>
                    </w:rPr>
                    <w:t>68.876</w:t>
                  </w:r>
                </w:p>
              </w:tc>
              <w:tc>
                <w:tcPr>
                  <w:tcW w:w="1375" w:type="dxa"/>
                  <w:tcBorders>
                    <w:top w:val="nil"/>
                    <w:left w:val="nil"/>
                    <w:bottom w:val="nil"/>
                    <w:right w:val="nil"/>
                  </w:tcBorders>
                  <w:shd w:val="clear" w:color="000000" w:fill="FFFFFF"/>
                  <w:vAlign w:val="bottom"/>
                  <w:hideMark/>
                </w:tcPr>
                <w:p w14:paraId="531424EE"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72.481</w:t>
                  </w:r>
                </w:p>
              </w:tc>
              <w:tc>
                <w:tcPr>
                  <w:tcW w:w="1565" w:type="dxa"/>
                  <w:tcBorders>
                    <w:top w:val="nil"/>
                    <w:left w:val="nil"/>
                    <w:bottom w:val="nil"/>
                    <w:right w:val="nil"/>
                  </w:tcBorders>
                  <w:shd w:val="clear" w:color="000000" w:fill="FFFFFF"/>
                  <w:vAlign w:val="bottom"/>
                  <w:hideMark/>
                </w:tcPr>
                <w:p w14:paraId="46D9B06D"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76.191</w:t>
                  </w:r>
                </w:p>
              </w:tc>
              <w:tc>
                <w:tcPr>
                  <w:tcW w:w="1565" w:type="dxa"/>
                  <w:tcBorders>
                    <w:top w:val="nil"/>
                    <w:left w:val="nil"/>
                    <w:bottom w:val="nil"/>
                    <w:right w:val="nil"/>
                  </w:tcBorders>
                  <w:shd w:val="clear" w:color="000000" w:fill="FFFFFF"/>
                  <w:vAlign w:val="bottom"/>
                  <w:hideMark/>
                </w:tcPr>
                <w:p w14:paraId="28522A01"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80.090</w:t>
                  </w:r>
                </w:p>
              </w:tc>
            </w:tr>
            <w:tr w:rsidR="005765D6" w14:paraId="06BA1032" w14:textId="77777777" w:rsidTr="005765D6">
              <w:trPr>
                <w:trHeight w:val="306"/>
              </w:trPr>
              <w:tc>
                <w:tcPr>
                  <w:tcW w:w="1079" w:type="dxa"/>
                  <w:tcBorders>
                    <w:top w:val="nil"/>
                    <w:left w:val="nil"/>
                    <w:bottom w:val="nil"/>
                    <w:right w:val="nil"/>
                  </w:tcBorders>
                  <w:shd w:val="clear" w:color="000000" w:fill="FFFFFF"/>
                  <w:vAlign w:val="center"/>
                  <w:hideMark/>
                </w:tcPr>
                <w:p w14:paraId="00DD3E66" w14:textId="77777777" w:rsidR="005765D6" w:rsidRDefault="005765D6" w:rsidP="005765D6">
                  <w:pPr>
                    <w:rPr>
                      <w:rFonts w:ascii="Arial" w:hAnsi="Arial" w:cs="Arial"/>
                      <w:i/>
                      <w:iCs/>
                      <w:sz w:val="20"/>
                      <w:szCs w:val="20"/>
                    </w:rPr>
                  </w:pPr>
                  <w:r>
                    <w:rPr>
                      <w:rFonts w:ascii="Arial" w:hAnsi="Arial" w:cs="Arial"/>
                      <w:i/>
                      <w:iCs/>
                      <w:sz w:val="20"/>
                      <w:szCs w:val="20"/>
                    </w:rPr>
                    <w:t>52</w:t>
                  </w:r>
                </w:p>
              </w:tc>
              <w:tc>
                <w:tcPr>
                  <w:tcW w:w="3004" w:type="dxa"/>
                  <w:tcBorders>
                    <w:top w:val="nil"/>
                    <w:left w:val="nil"/>
                    <w:bottom w:val="nil"/>
                    <w:right w:val="nil"/>
                  </w:tcBorders>
                  <w:shd w:val="clear" w:color="000000" w:fill="FFFFFF"/>
                  <w:vAlign w:val="center"/>
                  <w:hideMark/>
                </w:tcPr>
                <w:p w14:paraId="42AF8587" w14:textId="77777777" w:rsidR="005765D6" w:rsidRDefault="005765D6" w:rsidP="005765D6">
                  <w:pPr>
                    <w:rPr>
                      <w:rFonts w:ascii="Arial" w:hAnsi="Arial" w:cs="Arial"/>
                      <w:i/>
                      <w:iCs/>
                      <w:sz w:val="20"/>
                      <w:szCs w:val="20"/>
                    </w:rPr>
                  </w:pPr>
                  <w:r>
                    <w:rPr>
                      <w:rFonts w:ascii="Arial" w:hAnsi="Arial" w:cs="Arial"/>
                      <w:i/>
                      <w:iCs/>
                      <w:sz w:val="20"/>
                      <w:szCs w:val="20"/>
                    </w:rPr>
                    <w:t>Ostale pomoći</w:t>
                  </w:r>
                </w:p>
              </w:tc>
              <w:tc>
                <w:tcPr>
                  <w:tcW w:w="1565" w:type="dxa"/>
                  <w:tcBorders>
                    <w:top w:val="nil"/>
                    <w:left w:val="nil"/>
                    <w:bottom w:val="nil"/>
                    <w:right w:val="nil"/>
                  </w:tcBorders>
                  <w:shd w:val="clear" w:color="000000" w:fill="FFFFFF"/>
                  <w:vAlign w:val="bottom"/>
                  <w:hideMark/>
                </w:tcPr>
                <w:p w14:paraId="62A267E8" w14:textId="77777777" w:rsidR="005765D6" w:rsidRDefault="005765D6" w:rsidP="005765D6">
                  <w:pPr>
                    <w:jc w:val="right"/>
                    <w:rPr>
                      <w:rFonts w:ascii="Arial" w:hAnsi="Arial" w:cs="Arial"/>
                      <w:i/>
                      <w:iCs/>
                      <w:sz w:val="20"/>
                      <w:szCs w:val="20"/>
                    </w:rPr>
                  </w:pPr>
                  <w:r>
                    <w:rPr>
                      <w:rFonts w:ascii="Arial" w:hAnsi="Arial" w:cs="Arial"/>
                      <w:i/>
                      <w:iCs/>
                      <w:sz w:val="20"/>
                      <w:szCs w:val="20"/>
                    </w:rPr>
                    <w:t>392.256</w:t>
                  </w:r>
                </w:p>
              </w:tc>
              <w:tc>
                <w:tcPr>
                  <w:tcW w:w="1375" w:type="dxa"/>
                  <w:tcBorders>
                    <w:top w:val="nil"/>
                    <w:left w:val="nil"/>
                    <w:bottom w:val="nil"/>
                    <w:right w:val="nil"/>
                  </w:tcBorders>
                  <w:shd w:val="clear" w:color="000000" w:fill="FFFFFF"/>
                  <w:vAlign w:val="bottom"/>
                  <w:hideMark/>
                </w:tcPr>
                <w:p w14:paraId="0B7908C0"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0</w:t>
                  </w:r>
                </w:p>
              </w:tc>
              <w:tc>
                <w:tcPr>
                  <w:tcW w:w="1565" w:type="dxa"/>
                  <w:tcBorders>
                    <w:top w:val="nil"/>
                    <w:left w:val="nil"/>
                    <w:bottom w:val="nil"/>
                    <w:right w:val="nil"/>
                  </w:tcBorders>
                  <w:shd w:val="clear" w:color="000000" w:fill="FFFFFF"/>
                  <w:vAlign w:val="bottom"/>
                  <w:hideMark/>
                </w:tcPr>
                <w:p w14:paraId="3D515C95"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0</w:t>
                  </w:r>
                </w:p>
              </w:tc>
              <w:tc>
                <w:tcPr>
                  <w:tcW w:w="1565" w:type="dxa"/>
                  <w:tcBorders>
                    <w:top w:val="nil"/>
                    <w:left w:val="nil"/>
                    <w:bottom w:val="nil"/>
                    <w:right w:val="nil"/>
                  </w:tcBorders>
                  <w:shd w:val="clear" w:color="000000" w:fill="FFFFFF"/>
                  <w:vAlign w:val="bottom"/>
                  <w:hideMark/>
                </w:tcPr>
                <w:p w14:paraId="755987C2"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0</w:t>
                  </w:r>
                </w:p>
              </w:tc>
            </w:tr>
            <w:tr w:rsidR="005765D6" w14:paraId="3F6C78AD" w14:textId="77777777" w:rsidTr="005765D6">
              <w:trPr>
                <w:trHeight w:val="306"/>
              </w:trPr>
              <w:tc>
                <w:tcPr>
                  <w:tcW w:w="1079" w:type="dxa"/>
                  <w:tcBorders>
                    <w:top w:val="nil"/>
                    <w:left w:val="nil"/>
                    <w:bottom w:val="nil"/>
                    <w:right w:val="nil"/>
                  </w:tcBorders>
                  <w:shd w:val="clear" w:color="000000" w:fill="FFFFFF"/>
                  <w:vAlign w:val="center"/>
                  <w:hideMark/>
                </w:tcPr>
                <w:p w14:paraId="2B0C053D" w14:textId="77777777" w:rsidR="005765D6" w:rsidRDefault="005765D6" w:rsidP="005765D6">
                  <w:pPr>
                    <w:rPr>
                      <w:rFonts w:ascii="Arial" w:hAnsi="Arial" w:cs="Arial"/>
                      <w:b/>
                      <w:bCs/>
                      <w:i/>
                      <w:iCs/>
                      <w:sz w:val="20"/>
                      <w:szCs w:val="20"/>
                    </w:rPr>
                  </w:pPr>
                  <w:r>
                    <w:rPr>
                      <w:rFonts w:ascii="Arial" w:hAnsi="Arial" w:cs="Arial"/>
                      <w:b/>
                      <w:bCs/>
                      <w:i/>
                      <w:iCs/>
                      <w:sz w:val="20"/>
                      <w:szCs w:val="20"/>
                    </w:rPr>
                    <w:t>6</w:t>
                  </w:r>
                </w:p>
              </w:tc>
              <w:tc>
                <w:tcPr>
                  <w:tcW w:w="3004" w:type="dxa"/>
                  <w:tcBorders>
                    <w:top w:val="nil"/>
                    <w:left w:val="nil"/>
                    <w:bottom w:val="nil"/>
                    <w:right w:val="nil"/>
                  </w:tcBorders>
                  <w:shd w:val="clear" w:color="000000" w:fill="FFFFFF"/>
                  <w:vAlign w:val="center"/>
                  <w:hideMark/>
                </w:tcPr>
                <w:p w14:paraId="0731BC0C" w14:textId="77777777" w:rsidR="005765D6" w:rsidRDefault="005765D6" w:rsidP="005765D6">
                  <w:pPr>
                    <w:rPr>
                      <w:rFonts w:ascii="Arial" w:hAnsi="Arial" w:cs="Arial"/>
                      <w:b/>
                      <w:bCs/>
                      <w:i/>
                      <w:iCs/>
                      <w:sz w:val="20"/>
                      <w:szCs w:val="20"/>
                    </w:rPr>
                  </w:pPr>
                  <w:r>
                    <w:rPr>
                      <w:rFonts w:ascii="Arial" w:hAnsi="Arial" w:cs="Arial"/>
                      <w:b/>
                      <w:bCs/>
                      <w:i/>
                      <w:iCs/>
                      <w:sz w:val="20"/>
                      <w:szCs w:val="20"/>
                    </w:rPr>
                    <w:t>Donacije</w:t>
                  </w:r>
                </w:p>
              </w:tc>
              <w:tc>
                <w:tcPr>
                  <w:tcW w:w="1565" w:type="dxa"/>
                  <w:tcBorders>
                    <w:top w:val="nil"/>
                    <w:left w:val="nil"/>
                    <w:bottom w:val="nil"/>
                    <w:right w:val="nil"/>
                  </w:tcBorders>
                  <w:shd w:val="clear" w:color="000000" w:fill="FFFFFF"/>
                  <w:vAlign w:val="bottom"/>
                  <w:hideMark/>
                </w:tcPr>
                <w:p w14:paraId="1A07C565"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22.776</w:t>
                  </w:r>
                </w:p>
              </w:tc>
              <w:tc>
                <w:tcPr>
                  <w:tcW w:w="1375" w:type="dxa"/>
                  <w:tcBorders>
                    <w:top w:val="nil"/>
                    <w:left w:val="nil"/>
                    <w:bottom w:val="nil"/>
                    <w:right w:val="nil"/>
                  </w:tcBorders>
                  <w:shd w:val="clear" w:color="000000" w:fill="FFFFFF"/>
                  <w:vAlign w:val="bottom"/>
                  <w:hideMark/>
                </w:tcPr>
                <w:p w14:paraId="372C6D89"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28.154</w:t>
                  </w:r>
                </w:p>
              </w:tc>
              <w:tc>
                <w:tcPr>
                  <w:tcW w:w="1565" w:type="dxa"/>
                  <w:tcBorders>
                    <w:top w:val="nil"/>
                    <w:left w:val="nil"/>
                    <w:bottom w:val="nil"/>
                    <w:right w:val="nil"/>
                  </w:tcBorders>
                  <w:shd w:val="clear" w:color="000000" w:fill="FFFFFF"/>
                  <w:vAlign w:val="bottom"/>
                  <w:hideMark/>
                </w:tcPr>
                <w:p w14:paraId="3E73034D"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29.447</w:t>
                  </w:r>
                </w:p>
              </w:tc>
              <w:tc>
                <w:tcPr>
                  <w:tcW w:w="1565" w:type="dxa"/>
                  <w:tcBorders>
                    <w:top w:val="nil"/>
                    <w:left w:val="nil"/>
                    <w:bottom w:val="nil"/>
                    <w:right w:val="nil"/>
                  </w:tcBorders>
                  <w:shd w:val="clear" w:color="000000" w:fill="FFFFFF"/>
                  <w:vAlign w:val="bottom"/>
                  <w:hideMark/>
                </w:tcPr>
                <w:p w14:paraId="5D527557" w14:textId="77777777" w:rsidR="005765D6" w:rsidRDefault="005765D6" w:rsidP="005765D6">
                  <w:pPr>
                    <w:jc w:val="right"/>
                    <w:rPr>
                      <w:rFonts w:ascii="Arial" w:hAnsi="Arial" w:cs="Arial"/>
                      <w:b/>
                      <w:bCs/>
                      <w:i/>
                      <w:iCs/>
                      <w:sz w:val="20"/>
                      <w:szCs w:val="20"/>
                    </w:rPr>
                  </w:pPr>
                  <w:r>
                    <w:rPr>
                      <w:rFonts w:ascii="Arial" w:hAnsi="Arial" w:cs="Arial"/>
                      <w:b/>
                      <w:bCs/>
                      <w:i/>
                      <w:iCs/>
                      <w:sz w:val="20"/>
                      <w:szCs w:val="20"/>
                    </w:rPr>
                    <w:t>30.804</w:t>
                  </w:r>
                </w:p>
              </w:tc>
            </w:tr>
            <w:tr w:rsidR="005765D6" w14:paraId="265BF9FF" w14:textId="77777777" w:rsidTr="005765D6">
              <w:trPr>
                <w:trHeight w:val="306"/>
              </w:trPr>
              <w:tc>
                <w:tcPr>
                  <w:tcW w:w="1079" w:type="dxa"/>
                  <w:tcBorders>
                    <w:top w:val="nil"/>
                    <w:left w:val="nil"/>
                    <w:bottom w:val="nil"/>
                    <w:right w:val="nil"/>
                  </w:tcBorders>
                  <w:shd w:val="clear" w:color="000000" w:fill="FFFFFF"/>
                  <w:vAlign w:val="center"/>
                  <w:hideMark/>
                </w:tcPr>
                <w:p w14:paraId="3F5E582B" w14:textId="77777777" w:rsidR="005765D6" w:rsidRDefault="005765D6" w:rsidP="005765D6">
                  <w:pPr>
                    <w:rPr>
                      <w:rFonts w:ascii="Arial" w:hAnsi="Arial" w:cs="Arial"/>
                      <w:i/>
                      <w:iCs/>
                      <w:sz w:val="20"/>
                      <w:szCs w:val="20"/>
                    </w:rPr>
                  </w:pPr>
                  <w:r>
                    <w:rPr>
                      <w:rFonts w:ascii="Arial" w:hAnsi="Arial" w:cs="Arial"/>
                      <w:i/>
                      <w:iCs/>
                      <w:sz w:val="20"/>
                      <w:szCs w:val="20"/>
                    </w:rPr>
                    <w:t>61</w:t>
                  </w:r>
                </w:p>
              </w:tc>
              <w:tc>
                <w:tcPr>
                  <w:tcW w:w="3004" w:type="dxa"/>
                  <w:tcBorders>
                    <w:top w:val="nil"/>
                    <w:left w:val="nil"/>
                    <w:bottom w:val="nil"/>
                    <w:right w:val="nil"/>
                  </w:tcBorders>
                  <w:shd w:val="clear" w:color="000000" w:fill="FFFFFF"/>
                  <w:vAlign w:val="center"/>
                  <w:hideMark/>
                </w:tcPr>
                <w:p w14:paraId="216942DD" w14:textId="77777777" w:rsidR="005765D6" w:rsidRDefault="005765D6" w:rsidP="005765D6">
                  <w:pPr>
                    <w:rPr>
                      <w:rFonts w:ascii="Arial" w:hAnsi="Arial" w:cs="Arial"/>
                      <w:i/>
                      <w:iCs/>
                      <w:sz w:val="20"/>
                      <w:szCs w:val="20"/>
                    </w:rPr>
                  </w:pPr>
                  <w:r>
                    <w:rPr>
                      <w:rFonts w:ascii="Arial" w:hAnsi="Arial" w:cs="Arial"/>
                      <w:i/>
                      <w:iCs/>
                      <w:sz w:val="20"/>
                      <w:szCs w:val="20"/>
                    </w:rPr>
                    <w:t>Donacije</w:t>
                  </w:r>
                </w:p>
              </w:tc>
              <w:tc>
                <w:tcPr>
                  <w:tcW w:w="1565" w:type="dxa"/>
                  <w:tcBorders>
                    <w:top w:val="nil"/>
                    <w:left w:val="nil"/>
                    <w:bottom w:val="nil"/>
                    <w:right w:val="nil"/>
                  </w:tcBorders>
                  <w:shd w:val="clear" w:color="000000" w:fill="FFFFFF"/>
                  <w:vAlign w:val="bottom"/>
                  <w:hideMark/>
                </w:tcPr>
                <w:p w14:paraId="5E36D892" w14:textId="77777777" w:rsidR="005765D6" w:rsidRDefault="005765D6" w:rsidP="005765D6">
                  <w:pPr>
                    <w:jc w:val="right"/>
                    <w:rPr>
                      <w:rFonts w:ascii="Arial" w:hAnsi="Arial" w:cs="Arial"/>
                      <w:i/>
                      <w:iCs/>
                      <w:sz w:val="20"/>
                      <w:szCs w:val="20"/>
                    </w:rPr>
                  </w:pPr>
                  <w:r>
                    <w:rPr>
                      <w:rFonts w:ascii="Arial" w:hAnsi="Arial" w:cs="Arial"/>
                      <w:i/>
                      <w:iCs/>
                      <w:sz w:val="20"/>
                      <w:szCs w:val="20"/>
                    </w:rPr>
                    <w:t>22.776</w:t>
                  </w:r>
                </w:p>
              </w:tc>
              <w:tc>
                <w:tcPr>
                  <w:tcW w:w="1375" w:type="dxa"/>
                  <w:tcBorders>
                    <w:top w:val="nil"/>
                    <w:left w:val="nil"/>
                    <w:bottom w:val="nil"/>
                    <w:right w:val="nil"/>
                  </w:tcBorders>
                  <w:shd w:val="clear" w:color="000000" w:fill="FFFFFF"/>
                  <w:vAlign w:val="bottom"/>
                  <w:hideMark/>
                </w:tcPr>
                <w:p w14:paraId="791F5365"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28.154</w:t>
                  </w:r>
                </w:p>
              </w:tc>
              <w:tc>
                <w:tcPr>
                  <w:tcW w:w="1565" w:type="dxa"/>
                  <w:tcBorders>
                    <w:top w:val="nil"/>
                    <w:left w:val="nil"/>
                    <w:bottom w:val="nil"/>
                    <w:right w:val="nil"/>
                  </w:tcBorders>
                  <w:shd w:val="clear" w:color="000000" w:fill="FFFFFF"/>
                  <w:vAlign w:val="bottom"/>
                  <w:hideMark/>
                </w:tcPr>
                <w:p w14:paraId="41CF3B48"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29.447</w:t>
                  </w:r>
                </w:p>
              </w:tc>
              <w:tc>
                <w:tcPr>
                  <w:tcW w:w="1565" w:type="dxa"/>
                  <w:tcBorders>
                    <w:top w:val="nil"/>
                    <w:left w:val="nil"/>
                    <w:bottom w:val="nil"/>
                    <w:right w:val="nil"/>
                  </w:tcBorders>
                  <w:shd w:val="clear" w:color="000000" w:fill="FFFFFF"/>
                  <w:vAlign w:val="bottom"/>
                  <w:hideMark/>
                </w:tcPr>
                <w:p w14:paraId="46222115"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30.804</w:t>
                  </w:r>
                </w:p>
              </w:tc>
            </w:tr>
          </w:tbl>
          <w:p w14:paraId="24F3773A" w14:textId="77777777" w:rsidR="00CB125A" w:rsidRPr="005765D6" w:rsidRDefault="00CB125A" w:rsidP="005765D6">
            <w:pPr>
              <w:rPr>
                <w:sz w:val="16"/>
                <w:szCs w:val="16"/>
                <w:highlight w:val="lightGray"/>
              </w:rPr>
            </w:pPr>
          </w:p>
        </w:tc>
        <w:tc>
          <w:tcPr>
            <w:tcW w:w="998" w:type="dxa"/>
            <w:gridSpan w:val="2"/>
            <w:tcBorders>
              <w:top w:val="nil"/>
              <w:left w:val="nil"/>
              <w:bottom w:val="nil"/>
              <w:right w:val="nil"/>
            </w:tcBorders>
            <w:vAlign w:val="center"/>
          </w:tcPr>
          <w:p w14:paraId="0EC513C3" w14:textId="77777777" w:rsidR="00CB125A" w:rsidRPr="00806927" w:rsidRDefault="00CB125A" w:rsidP="001A6911">
            <w:pPr>
              <w:jc w:val="center"/>
              <w:rPr>
                <w:sz w:val="20"/>
                <w:szCs w:val="20"/>
                <w:highlight w:val="lightGray"/>
              </w:rPr>
            </w:pPr>
          </w:p>
        </w:tc>
        <w:tc>
          <w:tcPr>
            <w:tcW w:w="716" w:type="dxa"/>
            <w:tcBorders>
              <w:top w:val="nil"/>
              <w:left w:val="nil"/>
              <w:bottom w:val="nil"/>
              <w:right w:val="nil"/>
            </w:tcBorders>
            <w:vAlign w:val="center"/>
          </w:tcPr>
          <w:p w14:paraId="3993CB60" w14:textId="77777777" w:rsidR="00CB125A" w:rsidRPr="00806927" w:rsidRDefault="00CB125A" w:rsidP="001A6911">
            <w:pPr>
              <w:jc w:val="center"/>
              <w:rPr>
                <w:sz w:val="20"/>
                <w:szCs w:val="20"/>
                <w:highlight w:val="lightGray"/>
              </w:rPr>
            </w:pPr>
          </w:p>
        </w:tc>
        <w:tc>
          <w:tcPr>
            <w:tcW w:w="236" w:type="dxa"/>
            <w:tcBorders>
              <w:top w:val="nil"/>
              <w:left w:val="nil"/>
              <w:bottom w:val="nil"/>
              <w:right w:val="nil"/>
            </w:tcBorders>
            <w:vAlign w:val="center"/>
          </w:tcPr>
          <w:p w14:paraId="75EDE9CE" w14:textId="6E58082F" w:rsidR="00CB125A" w:rsidRPr="00806927" w:rsidRDefault="00CB125A" w:rsidP="001A6911">
            <w:pPr>
              <w:rPr>
                <w:b/>
                <w:bCs/>
                <w:sz w:val="20"/>
                <w:szCs w:val="20"/>
              </w:rPr>
            </w:pPr>
          </w:p>
        </w:tc>
        <w:tc>
          <w:tcPr>
            <w:tcW w:w="1328" w:type="dxa"/>
            <w:tcBorders>
              <w:top w:val="nil"/>
              <w:left w:val="nil"/>
              <w:bottom w:val="nil"/>
              <w:right w:val="nil"/>
            </w:tcBorders>
            <w:noWrap/>
            <w:vAlign w:val="center"/>
          </w:tcPr>
          <w:p w14:paraId="432F6C10" w14:textId="217A5D3F" w:rsidR="00CB125A" w:rsidRPr="00806927" w:rsidRDefault="00CB125A" w:rsidP="001A6911">
            <w:pPr>
              <w:jc w:val="right"/>
              <w:rPr>
                <w:rFonts w:ascii="Arial" w:hAnsi="Arial" w:cs="Arial"/>
                <w:b/>
                <w:bCs/>
                <w:color w:val="000000"/>
                <w:sz w:val="20"/>
                <w:szCs w:val="20"/>
              </w:rPr>
            </w:pPr>
          </w:p>
        </w:tc>
        <w:tc>
          <w:tcPr>
            <w:tcW w:w="1328" w:type="dxa"/>
            <w:tcBorders>
              <w:top w:val="nil"/>
              <w:left w:val="nil"/>
              <w:bottom w:val="nil"/>
              <w:right w:val="nil"/>
            </w:tcBorders>
            <w:noWrap/>
            <w:vAlign w:val="center"/>
          </w:tcPr>
          <w:p w14:paraId="0D516EC4" w14:textId="39483086" w:rsidR="00CB125A" w:rsidRPr="00806927" w:rsidRDefault="00CB125A" w:rsidP="001A6911">
            <w:pPr>
              <w:jc w:val="right"/>
              <w:rPr>
                <w:rFonts w:ascii="Arial" w:hAnsi="Arial" w:cs="Arial"/>
                <w:b/>
                <w:bCs/>
                <w:color w:val="000000"/>
                <w:sz w:val="20"/>
                <w:szCs w:val="20"/>
              </w:rPr>
            </w:pPr>
          </w:p>
        </w:tc>
        <w:tc>
          <w:tcPr>
            <w:tcW w:w="236" w:type="dxa"/>
            <w:tcBorders>
              <w:top w:val="nil"/>
              <w:left w:val="nil"/>
              <w:bottom w:val="nil"/>
              <w:right w:val="nil"/>
            </w:tcBorders>
            <w:noWrap/>
            <w:vAlign w:val="center"/>
          </w:tcPr>
          <w:p w14:paraId="08131D96" w14:textId="34012C0B" w:rsidR="00CB125A" w:rsidRPr="00806927" w:rsidRDefault="00CB125A" w:rsidP="001A6911">
            <w:pPr>
              <w:jc w:val="right"/>
              <w:rPr>
                <w:rFonts w:ascii="Arial" w:hAnsi="Arial" w:cs="Arial"/>
                <w:b/>
                <w:bCs/>
                <w:color w:val="000000"/>
                <w:sz w:val="20"/>
                <w:szCs w:val="20"/>
              </w:rPr>
            </w:pPr>
          </w:p>
        </w:tc>
      </w:tr>
      <w:tr w:rsidR="00CB125A" w:rsidRPr="00A20D7B" w14:paraId="2116BA47" w14:textId="77777777" w:rsidTr="005765D6">
        <w:trPr>
          <w:divId w:val="1147745603"/>
          <w:trHeight w:val="292"/>
        </w:trPr>
        <w:tc>
          <w:tcPr>
            <w:tcW w:w="10349" w:type="dxa"/>
            <w:gridSpan w:val="3"/>
            <w:tcBorders>
              <w:top w:val="nil"/>
              <w:left w:val="nil"/>
              <w:bottom w:val="nil"/>
              <w:right w:val="nil"/>
            </w:tcBorders>
          </w:tcPr>
          <w:p w14:paraId="48BE3AFC" w14:textId="4E402A61" w:rsidR="00CB125A" w:rsidRPr="00CD24F7" w:rsidRDefault="00CB125A" w:rsidP="007A1A8A">
            <w:pPr>
              <w:rPr>
                <w:b/>
                <w:bCs/>
                <w:sz w:val="20"/>
                <w:szCs w:val="20"/>
                <w:highlight w:val="lightGray"/>
              </w:rPr>
            </w:pPr>
          </w:p>
        </w:tc>
        <w:tc>
          <w:tcPr>
            <w:tcW w:w="998" w:type="dxa"/>
            <w:gridSpan w:val="2"/>
            <w:tcBorders>
              <w:top w:val="nil"/>
              <w:left w:val="nil"/>
              <w:bottom w:val="nil"/>
              <w:right w:val="nil"/>
            </w:tcBorders>
          </w:tcPr>
          <w:p w14:paraId="44E9BF92" w14:textId="77777777" w:rsidR="00CB125A" w:rsidRPr="00CD24F7" w:rsidRDefault="00CB125A" w:rsidP="007A1A8A">
            <w:pPr>
              <w:rPr>
                <w:b/>
                <w:bCs/>
                <w:sz w:val="20"/>
                <w:szCs w:val="20"/>
                <w:highlight w:val="lightGray"/>
              </w:rPr>
            </w:pPr>
          </w:p>
        </w:tc>
        <w:tc>
          <w:tcPr>
            <w:tcW w:w="716" w:type="dxa"/>
            <w:tcBorders>
              <w:top w:val="nil"/>
              <w:left w:val="nil"/>
              <w:bottom w:val="nil"/>
              <w:right w:val="nil"/>
            </w:tcBorders>
          </w:tcPr>
          <w:p w14:paraId="56671EB4" w14:textId="77777777" w:rsidR="00CB125A" w:rsidRPr="00CD24F7" w:rsidRDefault="00CB125A" w:rsidP="007A1A8A">
            <w:pPr>
              <w:rPr>
                <w:sz w:val="20"/>
                <w:szCs w:val="20"/>
                <w:highlight w:val="lightGray"/>
              </w:rPr>
            </w:pPr>
          </w:p>
        </w:tc>
        <w:tc>
          <w:tcPr>
            <w:tcW w:w="236" w:type="dxa"/>
            <w:tcBorders>
              <w:top w:val="nil"/>
              <w:left w:val="nil"/>
              <w:bottom w:val="nil"/>
              <w:right w:val="nil"/>
            </w:tcBorders>
            <w:vAlign w:val="center"/>
          </w:tcPr>
          <w:p w14:paraId="4D11B0FD" w14:textId="4BB4AF02" w:rsidR="00CB125A" w:rsidRPr="00A20D7B" w:rsidRDefault="00CB125A" w:rsidP="007A1A8A">
            <w:pPr>
              <w:rPr>
                <w:b/>
                <w:bCs/>
                <w:sz w:val="20"/>
                <w:szCs w:val="20"/>
              </w:rPr>
            </w:pPr>
          </w:p>
        </w:tc>
        <w:tc>
          <w:tcPr>
            <w:tcW w:w="1328" w:type="dxa"/>
            <w:tcBorders>
              <w:top w:val="nil"/>
              <w:left w:val="nil"/>
              <w:bottom w:val="nil"/>
              <w:right w:val="nil"/>
            </w:tcBorders>
            <w:noWrap/>
            <w:vAlign w:val="center"/>
          </w:tcPr>
          <w:p w14:paraId="3ABFAC55" w14:textId="02F6A8C1" w:rsidR="00CB125A" w:rsidRPr="00A20D7B" w:rsidRDefault="00CB125A" w:rsidP="007A1A8A">
            <w:pPr>
              <w:jc w:val="right"/>
              <w:rPr>
                <w:rFonts w:ascii="Arial" w:hAnsi="Arial" w:cs="Arial"/>
                <w:b/>
                <w:bCs/>
                <w:color w:val="000000"/>
                <w:sz w:val="20"/>
                <w:szCs w:val="20"/>
              </w:rPr>
            </w:pPr>
          </w:p>
        </w:tc>
        <w:tc>
          <w:tcPr>
            <w:tcW w:w="1328" w:type="dxa"/>
            <w:tcBorders>
              <w:top w:val="nil"/>
              <w:left w:val="nil"/>
              <w:bottom w:val="nil"/>
              <w:right w:val="nil"/>
            </w:tcBorders>
            <w:noWrap/>
            <w:vAlign w:val="center"/>
          </w:tcPr>
          <w:p w14:paraId="66430B39" w14:textId="423EEC29" w:rsidR="00CB125A" w:rsidRPr="00A20D7B" w:rsidRDefault="00CB125A" w:rsidP="007A1A8A">
            <w:pPr>
              <w:jc w:val="right"/>
              <w:rPr>
                <w:rFonts w:ascii="Arial" w:hAnsi="Arial" w:cs="Arial"/>
                <w:b/>
                <w:bCs/>
                <w:color w:val="000000"/>
                <w:sz w:val="20"/>
                <w:szCs w:val="20"/>
              </w:rPr>
            </w:pPr>
          </w:p>
        </w:tc>
        <w:tc>
          <w:tcPr>
            <w:tcW w:w="236" w:type="dxa"/>
            <w:tcBorders>
              <w:top w:val="nil"/>
              <w:left w:val="nil"/>
              <w:bottom w:val="nil"/>
              <w:right w:val="nil"/>
            </w:tcBorders>
            <w:noWrap/>
            <w:vAlign w:val="center"/>
          </w:tcPr>
          <w:p w14:paraId="35127B73" w14:textId="2C036668" w:rsidR="00CB125A" w:rsidRPr="00A20D7B" w:rsidRDefault="00CB125A" w:rsidP="007A1A8A">
            <w:pPr>
              <w:jc w:val="right"/>
              <w:rPr>
                <w:rFonts w:ascii="Arial" w:hAnsi="Arial" w:cs="Arial"/>
                <w:b/>
                <w:bCs/>
                <w:color w:val="000000"/>
                <w:sz w:val="20"/>
                <w:szCs w:val="20"/>
              </w:rPr>
            </w:pPr>
          </w:p>
        </w:tc>
      </w:tr>
      <w:tr w:rsidR="00CB125A" w:rsidRPr="00A20D7B" w14:paraId="0EB5B010" w14:textId="77777777" w:rsidTr="005765D6">
        <w:trPr>
          <w:divId w:val="1147745603"/>
          <w:trHeight w:val="498"/>
        </w:trPr>
        <w:tc>
          <w:tcPr>
            <w:tcW w:w="10349" w:type="dxa"/>
            <w:gridSpan w:val="3"/>
            <w:tcBorders>
              <w:top w:val="nil"/>
              <w:left w:val="nil"/>
              <w:bottom w:val="nil"/>
              <w:right w:val="nil"/>
            </w:tcBorders>
          </w:tcPr>
          <w:p w14:paraId="7FF504EA" w14:textId="35D4A031" w:rsidR="00CB125A" w:rsidRPr="00CD24F7" w:rsidRDefault="00CB125A" w:rsidP="007A1A8A">
            <w:pPr>
              <w:jc w:val="right"/>
              <w:rPr>
                <w:rFonts w:ascii="Arial" w:hAnsi="Arial" w:cs="Arial"/>
                <w:b/>
                <w:bCs/>
                <w:color w:val="000000"/>
                <w:sz w:val="20"/>
                <w:szCs w:val="20"/>
                <w:highlight w:val="lightGray"/>
              </w:rPr>
            </w:pPr>
          </w:p>
        </w:tc>
        <w:tc>
          <w:tcPr>
            <w:tcW w:w="998" w:type="dxa"/>
            <w:gridSpan w:val="2"/>
            <w:tcBorders>
              <w:top w:val="nil"/>
              <w:left w:val="nil"/>
              <w:bottom w:val="nil"/>
              <w:right w:val="nil"/>
            </w:tcBorders>
          </w:tcPr>
          <w:p w14:paraId="75CA7E04" w14:textId="0EA6A262" w:rsidR="00CB125A" w:rsidRPr="00CD24F7" w:rsidRDefault="00CB125A" w:rsidP="007A1A8A">
            <w:pPr>
              <w:rPr>
                <w:b/>
                <w:bCs/>
                <w:sz w:val="20"/>
                <w:szCs w:val="20"/>
                <w:highlight w:val="lightGray"/>
              </w:rPr>
            </w:pPr>
          </w:p>
        </w:tc>
        <w:tc>
          <w:tcPr>
            <w:tcW w:w="716" w:type="dxa"/>
            <w:tcBorders>
              <w:top w:val="nil"/>
              <w:left w:val="nil"/>
              <w:bottom w:val="nil"/>
              <w:right w:val="nil"/>
            </w:tcBorders>
          </w:tcPr>
          <w:p w14:paraId="745146C7" w14:textId="77777777" w:rsidR="00CB125A" w:rsidRPr="00CD24F7" w:rsidRDefault="00CB125A" w:rsidP="007A1A8A">
            <w:pPr>
              <w:rPr>
                <w:b/>
                <w:bCs/>
                <w:sz w:val="20"/>
                <w:szCs w:val="20"/>
                <w:highlight w:val="lightGray"/>
              </w:rPr>
            </w:pPr>
          </w:p>
        </w:tc>
        <w:tc>
          <w:tcPr>
            <w:tcW w:w="236" w:type="dxa"/>
            <w:tcBorders>
              <w:top w:val="nil"/>
              <w:left w:val="nil"/>
              <w:bottom w:val="nil"/>
              <w:right w:val="nil"/>
            </w:tcBorders>
            <w:vAlign w:val="center"/>
          </w:tcPr>
          <w:p w14:paraId="6D152CB6" w14:textId="730CF5FE" w:rsidR="00CB125A" w:rsidRPr="00A20D7B" w:rsidRDefault="00CB125A" w:rsidP="007A1A8A">
            <w:pPr>
              <w:rPr>
                <w:b/>
                <w:bCs/>
                <w:sz w:val="20"/>
                <w:szCs w:val="20"/>
              </w:rPr>
            </w:pPr>
          </w:p>
        </w:tc>
        <w:tc>
          <w:tcPr>
            <w:tcW w:w="1328" w:type="dxa"/>
            <w:tcBorders>
              <w:top w:val="nil"/>
              <w:left w:val="nil"/>
              <w:bottom w:val="nil"/>
              <w:right w:val="nil"/>
            </w:tcBorders>
            <w:noWrap/>
            <w:vAlign w:val="center"/>
          </w:tcPr>
          <w:p w14:paraId="60613C06" w14:textId="484AA79C" w:rsidR="00CB125A" w:rsidRPr="00A20D7B" w:rsidRDefault="00CB125A" w:rsidP="007A1A8A">
            <w:pPr>
              <w:jc w:val="right"/>
              <w:rPr>
                <w:rFonts w:ascii="Arial" w:hAnsi="Arial" w:cs="Arial"/>
                <w:b/>
                <w:bCs/>
                <w:color w:val="000000"/>
                <w:sz w:val="20"/>
                <w:szCs w:val="20"/>
              </w:rPr>
            </w:pPr>
          </w:p>
        </w:tc>
        <w:tc>
          <w:tcPr>
            <w:tcW w:w="1328" w:type="dxa"/>
            <w:tcBorders>
              <w:top w:val="nil"/>
              <w:left w:val="nil"/>
              <w:bottom w:val="nil"/>
              <w:right w:val="nil"/>
            </w:tcBorders>
            <w:noWrap/>
            <w:vAlign w:val="center"/>
          </w:tcPr>
          <w:p w14:paraId="0D48A067" w14:textId="6DAAB0B9" w:rsidR="00CB125A" w:rsidRPr="00A20D7B" w:rsidRDefault="00CB125A" w:rsidP="007A1A8A">
            <w:pPr>
              <w:jc w:val="right"/>
              <w:rPr>
                <w:rFonts w:ascii="Arial" w:hAnsi="Arial" w:cs="Arial"/>
                <w:b/>
                <w:bCs/>
                <w:color w:val="000000"/>
                <w:sz w:val="20"/>
                <w:szCs w:val="20"/>
              </w:rPr>
            </w:pPr>
          </w:p>
        </w:tc>
        <w:tc>
          <w:tcPr>
            <w:tcW w:w="236" w:type="dxa"/>
            <w:tcBorders>
              <w:top w:val="nil"/>
              <w:left w:val="nil"/>
              <w:bottom w:val="nil"/>
              <w:right w:val="nil"/>
            </w:tcBorders>
            <w:noWrap/>
            <w:vAlign w:val="center"/>
          </w:tcPr>
          <w:p w14:paraId="363E4A50" w14:textId="197C7767" w:rsidR="00CB125A" w:rsidRPr="00A20D7B" w:rsidRDefault="00CB125A" w:rsidP="007A1A8A">
            <w:pPr>
              <w:jc w:val="right"/>
              <w:rPr>
                <w:rFonts w:ascii="Arial" w:hAnsi="Arial" w:cs="Arial"/>
                <w:b/>
                <w:bCs/>
                <w:color w:val="000000"/>
                <w:sz w:val="20"/>
                <w:szCs w:val="20"/>
              </w:rPr>
            </w:pPr>
          </w:p>
        </w:tc>
      </w:tr>
      <w:tr w:rsidR="00CB125A" w:rsidRPr="00A20D7B" w14:paraId="513A4C77" w14:textId="77777777" w:rsidTr="005765D6">
        <w:trPr>
          <w:divId w:val="1147745603"/>
          <w:trHeight w:val="249"/>
        </w:trPr>
        <w:tc>
          <w:tcPr>
            <w:tcW w:w="10349" w:type="dxa"/>
            <w:gridSpan w:val="3"/>
            <w:tcBorders>
              <w:top w:val="nil"/>
              <w:left w:val="nil"/>
              <w:bottom w:val="nil"/>
              <w:right w:val="nil"/>
            </w:tcBorders>
          </w:tcPr>
          <w:p w14:paraId="6B3016D9" w14:textId="77777777" w:rsidR="00CB125A" w:rsidRPr="00CD24F7" w:rsidRDefault="00CB125A" w:rsidP="007A1A8A">
            <w:pPr>
              <w:jc w:val="right"/>
              <w:rPr>
                <w:rFonts w:ascii="Arial" w:hAnsi="Arial" w:cs="Arial"/>
                <w:b/>
                <w:bCs/>
                <w:color w:val="000000"/>
                <w:sz w:val="20"/>
                <w:szCs w:val="20"/>
                <w:highlight w:val="lightGray"/>
              </w:rPr>
            </w:pPr>
          </w:p>
        </w:tc>
        <w:tc>
          <w:tcPr>
            <w:tcW w:w="998" w:type="dxa"/>
            <w:gridSpan w:val="2"/>
            <w:tcBorders>
              <w:top w:val="nil"/>
              <w:left w:val="nil"/>
              <w:bottom w:val="nil"/>
              <w:right w:val="nil"/>
            </w:tcBorders>
          </w:tcPr>
          <w:p w14:paraId="2EE97626" w14:textId="77777777" w:rsidR="00CB125A" w:rsidRPr="00CD24F7" w:rsidRDefault="00CB125A" w:rsidP="007A1A8A">
            <w:pPr>
              <w:rPr>
                <w:sz w:val="20"/>
                <w:szCs w:val="20"/>
                <w:highlight w:val="lightGray"/>
              </w:rPr>
            </w:pPr>
          </w:p>
        </w:tc>
        <w:tc>
          <w:tcPr>
            <w:tcW w:w="716" w:type="dxa"/>
            <w:tcBorders>
              <w:top w:val="nil"/>
              <w:left w:val="nil"/>
              <w:bottom w:val="nil"/>
              <w:right w:val="nil"/>
            </w:tcBorders>
          </w:tcPr>
          <w:p w14:paraId="4D665843" w14:textId="06D94C9C" w:rsidR="00CB125A" w:rsidRPr="00CD24F7" w:rsidRDefault="00CB125A" w:rsidP="007A1A8A">
            <w:pPr>
              <w:rPr>
                <w:i/>
                <w:iCs/>
                <w:sz w:val="20"/>
                <w:szCs w:val="20"/>
                <w:highlight w:val="lightGray"/>
              </w:rPr>
            </w:pPr>
          </w:p>
        </w:tc>
        <w:tc>
          <w:tcPr>
            <w:tcW w:w="236" w:type="dxa"/>
            <w:tcBorders>
              <w:top w:val="nil"/>
              <w:left w:val="nil"/>
              <w:bottom w:val="nil"/>
              <w:right w:val="nil"/>
            </w:tcBorders>
            <w:vAlign w:val="center"/>
          </w:tcPr>
          <w:p w14:paraId="6A54CE9D" w14:textId="4D4FBB82" w:rsidR="00CB125A" w:rsidRPr="00A20D7B" w:rsidRDefault="00CB125A" w:rsidP="007A1A8A">
            <w:pPr>
              <w:rPr>
                <w:i/>
                <w:iCs/>
                <w:sz w:val="20"/>
                <w:szCs w:val="20"/>
              </w:rPr>
            </w:pPr>
          </w:p>
        </w:tc>
        <w:tc>
          <w:tcPr>
            <w:tcW w:w="1328" w:type="dxa"/>
            <w:tcBorders>
              <w:top w:val="nil"/>
              <w:left w:val="nil"/>
              <w:bottom w:val="nil"/>
              <w:right w:val="nil"/>
            </w:tcBorders>
            <w:noWrap/>
            <w:vAlign w:val="center"/>
          </w:tcPr>
          <w:p w14:paraId="528759CA" w14:textId="40A677D3" w:rsidR="00CB125A" w:rsidRPr="00A20D7B" w:rsidRDefault="00CB125A" w:rsidP="007A1A8A">
            <w:pPr>
              <w:jc w:val="right"/>
              <w:rPr>
                <w:i/>
                <w:iCs/>
                <w:color w:val="000000"/>
                <w:sz w:val="20"/>
                <w:szCs w:val="20"/>
              </w:rPr>
            </w:pPr>
          </w:p>
        </w:tc>
        <w:tc>
          <w:tcPr>
            <w:tcW w:w="1328" w:type="dxa"/>
            <w:tcBorders>
              <w:top w:val="nil"/>
              <w:left w:val="nil"/>
              <w:bottom w:val="nil"/>
              <w:right w:val="nil"/>
            </w:tcBorders>
            <w:noWrap/>
            <w:vAlign w:val="center"/>
          </w:tcPr>
          <w:p w14:paraId="2D8C84C8" w14:textId="534607CF" w:rsidR="00CB125A" w:rsidRPr="00A20D7B" w:rsidRDefault="00CB125A" w:rsidP="007A1A8A">
            <w:pPr>
              <w:jc w:val="right"/>
              <w:rPr>
                <w:i/>
                <w:iCs/>
                <w:color w:val="000000"/>
                <w:sz w:val="20"/>
                <w:szCs w:val="20"/>
              </w:rPr>
            </w:pPr>
          </w:p>
        </w:tc>
        <w:tc>
          <w:tcPr>
            <w:tcW w:w="236" w:type="dxa"/>
            <w:tcBorders>
              <w:top w:val="nil"/>
              <w:left w:val="nil"/>
              <w:bottom w:val="nil"/>
              <w:right w:val="nil"/>
            </w:tcBorders>
            <w:noWrap/>
            <w:vAlign w:val="center"/>
          </w:tcPr>
          <w:p w14:paraId="02CEC3CD" w14:textId="56FD792B" w:rsidR="00CB125A" w:rsidRPr="00A20D7B" w:rsidRDefault="00CB125A" w:rsidP="007A1A8A">
            <w:pPr>
              <w:jc w:val="right"/>
              <w:rPr>
                <w:i/>
                <w:iCs/>
                <w:color w:val="000000"/>
                <w:sz w:val="20"/>
                <w:szCs w:val="20"/>
              </w:rPr>
            </w:pPr>
          </w:p>
        </w:tc>
      </w:tr>
      <w:tr w:rsidR="00CB125A" w:rsidRPr="00CD24F7" w14:paraId="0FA236DD" w14:textId="77777777" w:rsidTr="005765D6">
        <w:trPr>
          <w:divId w:val="1147745603"/>
          <w:trHeight w:val="498"/>
        </w:trPr>
        <w:tc>
          <w:tcPr>
            <w:tcW w:w="10349" w:type="dxa"/>
            <w:gridSpan w:val="3"/>
            <w:tcBorders>
              <w:top w:val="nil"/>
              <w:left w:val="nil"/>
              <w:bottom w:val="nil"/>
              <w:right w:val="nil"/>
            </w:tcBorders>
          </w:tcPr>
          <w:p w14:paraId="44944587" w14:textId="40D21722" w:rsidR="00CB125A" w:rsidRPr="00CD24F7" w:rsidRDefault="00CB125A" w:rsidP="007A1A8A">
            <w:pPr>
              <w:jc w:val="right"/>
              <w:rPr>
                <w:i/>
                <w:iCs/>
                <w:color w:val="000000"/>
                <w:sz w:val="20"/>
                <w:szCs w:val="20"/>
                <w:highlight w:val="lightGray"/>
              </w:rPr>
            </w:pPr>
          </w:p>
        </w:tc>
        <w:tc>
          <w:tcPr>
            <w:tcW w:w="998" w:type="dxa"/>
            <w:gridSpan w:val="2"/>
            <w:tcBorders>
              <w:top w:val="nil"/>
              <w:left w:val="nil"/>
              <w:bottom w:val="nil"/>
              <w:right w:val="nil"/>
            </w:tcBorders>
          </w:tcPr>
          <w:p w14:paraId="073C23CA" w14:textId="29B04698" w:rsidR="00CB125A" w:rsidRPr="00A20D7B" w:rsidRDefault="00CB125A" w:rsidP="007A1A8A">
            <w:pPr>
              <w:rPr>
                <w:b/>
                <w:bCs/>
                <w:sz w:val="20"/>
                <w:szCs w:val="20"/>
              </w:rPr>
            </w:pPr>
          </w:p>
        </w:tc>
        <w:tc>
          <w:tcPr>
            <w:tcW w:w="716" w:type="dxa"/>
            <w:tcBorders>
              <w:top w:val="nil"/>
              <w:left w:val="nil"/>
              <w:bottom w:val="nil"/>
              <w:right w:val="nil"/>
            </w:tcBorders>
          </w:tcPr>
          <w:p w14:paraId="2935A465" w14:textId="77777777" w:rsidR="00CB125A" w:rsidRPr="00A20D7B" w:rsidRDefault="00CB125A" w:rsidP="007A1A8A">
            <w:pPr>
              <w:rPr>
                <w:b/>
                <w:bCs/>
                <w:sz w:val="20"/>
                <w:szCs w:val="20"/>
              </w:rPr>
            </w:pPr>
          </w:p>
        </w:tc>
        <w:tc>
          <w:tcPr>
            <w:tcW w:w="236" w:type="dxa"/>
            <w:tcBorders>
              <w:top w:val="nil"/>
              <w:left w:val="nil"/>
              <w:bottom w:val="nil"/>
              <w:right w:val="nil"/>
            </w:tcBorders>
            <w:vAlign w:val="center"/>
          </w:tcPr>
          <w:p w14:paraId="09F09062" w14:textId="13978F0D" w:rsidR="00CB125A" w:rsidRPr="00A20D7B" w:rsidRDefault="00CB125A" w:rsidP="007A1A8A">
            <w:pPr>
              <w:rPr>
                <w:b/>
                <w:bCs/>
                <w:sz w:val="20"/>
                <w:szCs w:val="20"/>
              </w:rPr>
            </w:pPr>
          </w:p>
        </w:tc>
        <w:tc>
          <w:tcPr>
            <w:tcW w:w="1328" w:type="dxa"/>
            <w:tcBorders>
              <w:top w:val="nil"/>
              <w:left w:val="nil"/>
              <w:bottom w:val="nil"/>
              <w:right w:val="nil"/>
            </w:tcBorders>
            <w:noWrap/>
            <w:vAlign w:val="center"/>
          </w:tcPr>
          <w:p w14:paraId="6CDFC356" w14:textId="56B5B2C2" w:rsidR="00CB125A" w:rsidRPr="00A20D7B" w:rsidRDefault="00CB125A" w:rsidP="007A1A8A">
            <w:pPr>
              <w:jc w:val="right"/>
              <w:rPr>
                <w:rFonts w:ascii="Arial" w:hAnsi="Arial" w:cs="Arial"/>
                <w:b/>
                <w:bCs/>
                <w:color w:val="000000"/>
                <w:sz w:val="20"/>
                <w:szCs w:val="20"/>
              </w:rPr>
            </w:pPr>
          </w:p>
        </w:tc>
        <w:tc>
          <w:tcPr>
            <w:tcW w:w="1328" w:type="dxa"/>
            <w:tcBorders>
              <w:top w:val="nil"/>
              <w:left w:val="nil"/>
              <w:bottom w:val="nil"/>
              <w:right w:val="nil"/>
            </w:tcBorders>
            <w:noWrap/>
            <w:vAlign w:val="center"/>
          </w:tcPr>
          <w:p w14:paraId="5F559BDF" w14:textId="595CC31A" w:rsidR="00CB125A" w:rsidRPr="00A20D7B" w:rsidRDefault="00CB125A" w:rsidP="007A1A8A">
            <w:pPr>
              <w:jc w:val="right"/>
              <w:rPr>
                <w:rFonts w:ascii="Arial" w:hAnsi="Arial" w:cs="Arial"/>
                <w:b/>
                <w:bCs/>
                <w:color w:val="000000"/>
                <w:sz w:val="20"/>
                <w:szCs w:val="20"/>
              </w:rPr>
            </w:pPr>
          </w:p>
        </w:tc>
        <w:tc>
          <w:tcPr>
            <w:tcW w:w="236" w:type="dxa"/>
            <w:tcBorders>
              <w:top w:val="nil"/>
              <w:left w:val="nil"/>
              <w:bottom w:val="nil"/>
              <w:right w:val="nil"/>
            </w:tcBorders>
            <w:noWrap/>
            <w:vAlign w:val="center"/>
          </w:tcPr>
          <w:p w14:paraId="7249ADEC" w14:textId="551E3CCA" w:rsidR="00CB125A" w:rsidRPr="00A20D7B" w:rsidRDefault="00CB125A" w:rsidP="007A1A8A">
            <w:pPr>
              <w:jc w:val="right"/>
              <w:rPr>
                <w:rFonts w:ascii="Arial" w:hAnsi="Arial" w:cs="Arial"/>
                <w:b/>
                <w:bCs/>
                <w:color w:val="000000"/>
                <w:sz w:val="20"/>
                <w:szCs w:val="20"/>
              </w:rPr>
            </w:pPr>
          </w:p>
        </w:tc>
      </w:tr>
      <w:tr w:rsidR="00CB125A" w:rsidRPr="00CD24F7" w14:paraId="36E2C64E" w14:textId="77777777" w:rsidTr="005765D6">
        <w:trPr>
          <w:divId w:val="1147745603"/>
          <w:trHeight w:val="249"/>
        </w:trPr>
        <w:tc>
          <w:tcPr>
            <w:tcW w:w="10349" w:type="dxa"/>
            <w:gridSpan w:val="3"/>
            <w:tcBorders>
              <w:top w:val="nil"/>
              <w:left w:val="nil"/>
              <w:bottom w:val="nil"/>
              <w:right w:val="nil"/>
            </w:tcBorders>
          </w:tcPr>
          <w:p w14:paraId="5D1F8723" w14:textId="77777777" w:rsidR="00CB125A" w:rsidRPr="00CD24F7" w:rsidRDefault="00CB125A" w:rsidP="007A1A8A">
            <w:pPr>
              <w:jc w:val="right"/>
              <w:rPr>
                <w:rFonts w:ascii="Arial" w:hAnsi="Arial" w:cs="Arial"/>
                <w:b/>
                <w:bCs/>
                <w:color w:val="000000"/>
                <w:sz w:val="20"/>
                <w:szCs w:val="20"/>
                <w:highlight w:val="lightGray"/>
              </w:rPr>
            </w:pPr>
          </w:p>
        </w:tc>
        <w:tc>
          <w:tcPr>
            <w:tcW w:w="998" w:type="dxa"/>
            <w:gridSpan w:val="2"/>
            <w:tcBorders>
              <w:top w:val="nil"/>
              <w:left w:val="nil"/>
              <w:bottom w:val="nil"/>
              <w:right w:val="nil"/>
            </w:tcBorders>
          </w:tcPr>
          <w:p w14:paraId="1D90352A" w14:textId="77777777" w:rsidR="00CB125A" w:rsidRPr="00CD24F7" w:rsidRDefault="00CB125A" w:rsidP="007A1A8A">
            <w:pPr>
              <w:rPr>
                <w:sz w:val="20"/>
                <w:szCs w:val="20"/>
                <w:highlight w:val="lightGray"/>
              </w:rPr>
            </w:pPr>
          </w:p>
        </w:tc>
        <w:tc>
          <w:tcPr>
            <w:tcW w:w="716" w:type="dxa"/>
            <w:tcBorders>
              <w:top w:val="nil"/>
              <w:left w:val="nil"/>
              <w:bottom w:val="nil"/>
              <w:right w:val="nil"/>
            </w:tcBorders>
          </w:tcPr>
          <w:p w14:paraId="405451DE" w14:textId="243F0309" w:rsidR="00CB125A" w:rsidRPr="00CD24F7" w:rsidRDefault="00CB125A" w:rsidP="007A1A8A">
            <w:pPr>
              <w:rPr>
                <w:i/>
                <w:iCs/>
                <w:sz w:val="20"/>
                <w:szCs w:val="20"/>
                <w:highlight w:val="lightGray"/>
              </w:rPr>
            </w:pPr>
          </w:p>
        </w:tc>
        <w:tc>
          <w:tcPr>
            <w:tcW w:w="236" w:type="dxa"/>
            <w:tcBorders>
              <w:top w:val="nil"/>
              <w:left w:val="nil"/>
              <w:bottom w:val="nil"/>
              <w:right w:val="nil"/>
            </w:tcBorders>
            <w:vAlign w:val="center"/>
          </w:tcPr>
          <w:p w14:paraId="7DD581AB" w14:textId="166B0F84" w:rsidR="00CB125A" w:rsidRPr="00CD24F7" w:rsidRDefault="00CB125A" w:rsidP="007A1A8A">
            <w:pPr>
              <w:rPr>
                <w:i/>
                <w:iCs/>
                <w:sz w:val="20"/>
                <w:szCs w:val="20"/>
                <w:highlight w:val="lightGray"/>
              </w:rPr>
            </w:pPr>
          </w:p>
        </w:tc>
        <w:tc>
          <w:tcPr>
            <w:tcW w:w="1328" w:type="dxa"/>
            <w:tcBorders>
              <w:top w:val="nil"/>
              <w:left w:val="nil"/>
              <w:bottom w:val="nil"/>
              <w:right w:val="nil"/>
            </w:tcBorders>
            <w:noWrap/>
            <w:vAlign w:val="center"/>
          </w:tcPr>
          <w:p w14:paraId="02DC7D07" w14:textId="14944015" w:rsidR="00CB125A" w:rsidRPr="00CD24F7" w:rsidRDefault="00CB125A" w:rsidP="007A1A8A">
            <w:pPr>
              <w:jc w:val="right"/>
              <w:rPr>
                <w:i/>
                <w:iCs/>
                <w:color w:val="000000"/>
                <w:sz w:val="20"/>
                <w:szCs w:val="20"/>
                <w:highlight w:val="lightGray"/>
              </w:rPr>
            </w:pPr>
          </w:p>
        </w:tc>
        <w:tc>
          <w:tcPr>
            <w:tcW w:w="1328" w:type="dxa"/>
            <w:tcBorders>
              <w:top w:val="nil"/>
              <w:left w:val="nil"/>
              <w:bottom w:val="nil"/>
              <w:right w:val="nil"/>
            </w:tcBorders>
            <w:noWrap/>
            <w:vAlign w:val="center"/>
          </w:tcPr>
          <w:p w14:paraId="5FB52B6A" w14:textId="38579FA5" w:rsidR="00CB125A" w:rsidRPr="00CD24F7" w:rsidRDefault="00CB125A" w:rsidP="007A1A8A">
            <w:pPr>
              <w:jc w:val="right"/>
              <w:rPr>
                <w:i/>
                <w:iCs/>
                <w:color w:val="000000"/>
                <w:sz w:val="20"/>
                <w:szCs w:val="20"/>
                <w:highlight w:val="lightGray"/>
              </w:rPr>
            </w:pPr>
          </w:p>
        </w:tc>
        <w:tc>
          <w:tcPr>
            <w:tcW w:w="236" w:type="dxa"/>
            <w:tcBorders>
              <w:top w:val="nil"/>
              <w:left w:val="nil"/>
              <w:bottom w:val="nil"/>
              <w:right w:val="nil"/>
            </w:tcBorders>
            <w:noWrap/>
            <w:vAlign w:val="center"/>
          </w:tcPr>
          <w:p w14:paraId="444F725A" w14:textId="040EE6E1" w:rsidR="00CB125A" w:rsidRPr="00CD24F7" w:rsidRDefault="00CB125A" w:rsidP="007A1A8A">
            <w:pPr>
              <w:jc w:val="right"/>
              <w:rPr>
                <w:i/>
                <w:iCs/>
                <w:color w:val="000000"/>
                <w:sz w:val="20"/>
                <w:szCs w:val="20"/>
                <w:highlight w:val="lightGray"/>
              </w:rPr>
            </w:pPr>
          </w:p>
        </w:tc>
      </w:tr>
      <w:tr w:rsidR="00CB125A" w:rsidRPr="00CD24F7" w14:paraId="1FAB9118" w14:textId="77777777" w:rsidTr="005765D6">
        <w:trPr>
          <w:divId w:val="1147745603"/>
          <w:trHeight w:val="249"/>
        </w:trPr>
        <w:tc>
          <w:tcPr>
            <w:tcW w:w="10349" w:type="dxa"/>
            <w:gridSpan w:val="3"/>
            <w:tcBorders>
              <w:top w:val="nil"/>
              <w:left w:val="nil"/>
              <w:bottom w:val="nil"/>
              <w:right w:val="nil"/>
            </w:tcBorders>
          </w:tcPr>
          <w:p w14:paraId="34DE6F7C" w14:textId="77777777" w:rsidR="00CB125A" w:rsidRPr="00CD24F7" w:rsidRDefault="00CB125A" w:rsidP="00CB125A">
            <w:pPr>
              <w:rPr>
                <w:i/>
                <w:iCs/>
                <w:color w:val="000000"/>
                <w:sz w:val="20"/>
                <w:szCs w:val="20"/>
                <w:highlight w:val="lightGray"/>
              </w:rPr>
            </w:pPr>
          </w:p>
        </w:tc>
        <w:tc>
          <w:tcPr>
            <w:tcW w:w="998" w:type="dxa"/>
            <w:gridSpan w:val="2"/>
            <w:tcBorders>
              <w:top w:val="nil"/>
              <w:left w:val="nil"/>
              <w:bottom w:val="nil"/>
              <w:right w:val="nil"/>
            </w:tcBorders>
          </w:tcPr>
          <w:p w14:paraId="5467B705" w14:textId="77777777" w:rsidR="00CB125A" w:rsidRPr="00CD24F7" w:rsidRDefault="00CB125A" w:rsidP="007A1A8A">
            <w:pPr>
              <w:rPr>
                <w:sz w:val="20"/>
                <w:szCs w:val="20"/>
                <w:highlight w:val="lightGray"/>
              </w:rPr>
            </w:pPr>
          </w:p>
        </w:tc>
        <w:tc>
          <w:tcPr>
            <w:tcW w:w="716" w:type="dxa"/>
            <w:tcBorders>
              <w:top w:val="nil"/>
              <w:left w:val="nil"/>
              <w:bottom w:val="nil"/>
              <w:right w:val="nil"/>
            </w:tcBorders>
          </w:tcPr>
          <w:p w14:paraId="29E525E4" w14:textId="7D2A92F9" w:rsidR="00CB125A" w:rsidRPr="00CD24F7" w:rsidRDefault="00CB125A" w:rsidP="007A1A8A">
            <w:pPr>
              <w:rPr>
                <w:i/>
                <w:iCs/>
                <w:sz w:val="20"/>
                <w:szCs w:val="20"/>
                <w:highlight w:val="lightGray"/>
              </w:rPr>
            </w:pPr>
          </w:p>
        </w:tc>
        <w:tc>
          <w:tcPr>
            <w:tcW w:w="236" w:type="dxa"/>
            <w:tcBorders>
              <w:top w:val="nil"/>
              <w:left w:val="nil"/>
              <w:bottom w:val="nil"/>
              <w:right w:val="nil"/>
            </w:tcBorders>
            <w:vAlign w:val="center"/>
          </w:tcPr>
          <w:p w14:paraId="56EB64F5" w14:textId="6D51FB82" w:rsidR="00CB125A" w:rsidRPr="00CD24F7" w:rsidRDefault="00CB125A" w:rsidP="007A1A8A">
            <w:pPr>
              <w:rPr>
                <w:i/>
                <w:iCs/>
                <w:sz w:val="20"/>
                <w:szCs w:val="20"/>
                <w:highlight w:val="lightGray"/>
              </w:rPr>
            </w:pPr>
          </w:p>
        </w:tc>
        <w:tc>
          <w:tcPr>
            <w:tcW w:w="1328" w:type="dxa"/>
            <w:tcBorders>
              <w:top w:val="nil"/>
              <w:left w:val="nil"/>
              <w:bottom w:val="nil"/>
              <w:right w:val="nil"/>
            </w:tcBorders>
            <w:noWrap/>
            <w:vAlign w:val="center"/>
          </w:tcPr>
          <w:p w14:paraId="1F8CEFA3" w14:textId="40FAB72C" w:rsidR="00CB125A" w:rsidRPr="00CD24F7" w:rsidRDefault="00CB125A" w:rsidP="007A1A8A">
            <w:pPr>
              <w:jc w:val="right"/>
              <w:rPr>
                <w:i/>
                <w:iCs/>
                <w:color w:val="000000"/>
                <w:sz w:val="20"/>
                <w:szCs w:val="20"/>
                <w:highlight w:val="lightGray"/>
              </w:rPr>
            </w:pPr>
          </w:p>
        </w:tc>
        <w:tc>
          <w:tcPr>
            <w:tcW w:w="1328" w:type="dxa"/>
            <w:tcBorders>
              <w:top w:val="nil"/>
              <w:left w:val="nil"/>
              <w:bottom w:val="nil"/>
              <w:right w:val="nil"/>
            </w:tcBorders>
            <w:noWrap/>
            <w:vAlign w:val="center"/>
          </w:tcPr>
          <w:p w14:paraId="7CD1F184" w14:textId="20644012" w:rsidR="00CB125A" w:rsidRPr="00CD24F7" w:rsidRDefault="00CB125A" w:rsidP="007A1A8A">
            <w:pPr>
              <w:jc w:val="right"/>
              <w:rPr>
                <w:i/>
                <w:iCs/>
                <w:color w:val="000000"/>
                <w:sz w:val="20"/>
                <w:szCs w:val="20"/>
                <w:highlight w:val="lightGray"/>
              </w:rPr>
            </w:pPr>
          </w:p>
        </w:tc>
        <w:tc>
          <w:tcPr>
            <w:tcW w:w="236" w:type="dxa"/>
            <w:tcBorders>
              <w:top w:val="nil"/>
              <w:left w:val="nil"/>
              <w:bottom w:val="nil"/>
              <w:right w:val="nil"/>
            </w:tcBorders>
            <w:noWrap/>
            <w:vAlign w:val="center"/>
          </w:tcPr>
          <w:p w14:paraId="1D2B42BA" w14:textId="4ABC02E1" w:rsidR="00CB125A" w:rsidRPr="00CD24F7" w:rsidRDefault="00CB125A" w:rsidP="007A1A8A">
            <w:pPr>
              <w:jc w:val="right"/>
              <w:rPr>
                <w:i/>
                <w:iCs/>
                <w:color w:val="000000"/>
                <w:sz w:val="20"/>
                <w:szCs w:val="20"/>
                <w:highlight w:val="lightGray"/>
              </w:rPr>
            </w:pPr>
          </w:p>
        </w:tc>
      </w:tr>
    </w:tbl>
    <w:p w14:paraId="6C43D2BD" w14:textId="0D18FCEB" w:rsidR="0089417B" w:rsidRDefault="00216915" w:rsidP="00723B1F">
      <w:pPr>
        <w:rPr>
          <w:b/>
          <w:bCs/>
          <w:highlight w:val="lightGray"/>
        </w:rPr>
      </w:pPr>
      <w:r w:rsidRPr="00CD24F7">
        <w:rPr>
          <w:b/>
          <w:bCs/>
          <w:highlight w:val="lightGray"/>
        </w:rPr>
        <w:fldChar w:fldCharType="end"/>
      </w:r>
    </w:p>
    <w:tbl>
      <w:tblPr>
        <w:tblW w:w="15299" w:type="dxa"/>
        <w:tblLook w:val="04A0" w:firstRow="1" w:lastRow="0" w:firstColumn="1" w:lastColumn="0" w:noHBand="0" w:noVBand="1"/>
      </w:tblPr>
      <w:tblGrid>
        <w:gridCol w:w="9275"/>
        <w:gridCol w:w="223"/>
        <w:gridCol w:w="5801"/>
      </w:tblGrid>
      <w:tr w:rsidR="004C6337" w:rsidRPr="00A20D7B" w14:paraId="338665A8" w14:textId="77777777" w:rsidTr="00A92788">
        <w:trPr>
          <w:gridAfter w:val="1"/>
          <w:wAfter w:w="5801" w:type="dxa"/>
          <w:trHeight w:val="80"/>
        </w:trPr>
        <w:tc>
          <w:tcPr>
            <w:tcW w:w="9498" w:type="dxa"/>
            <w:gridSpan w:val="2"/>
            <w:tcBorders>
              <w:top w:val="nil"/>
              <w:left w:val="nil"/>
              <w:bottom w:val="nil"/>
              <w:right w:val="nil"/>
            </w:tcBorders>
            <w:noWrap/>
            <w:vAlign w:val="center"/>
            <w:hideMark/>
          </w:tcPr>
          <w:p w14:paraId="08F85FAC" w14:textId="77777777" w:rsidR="004C6337" w:rsidRDefault="004C6337" w:rsidP="00CD3E34">
            <w:pPr>
              <w:rPr>
                <w:b/>
                <w:bCs/>
                <w:sz w:val="26"/>
                <w:szCs w:val="26"/>
              </w:rPr>
            </w:pPr>
          </w:p>
          <w:p w14:paraId="67C2B429" w14:textId="4000B2A1" w:rsidR="00365E83" w:rsidRPr="00A20D7B" w:rsidRDefault="00365E83" w:rsidP="00CD3E34">
            <w:pPr>
              <w:rPr>
                <w:b/>
                <w:bCs/>
                <w:sz w:val="26"/>
                <w:szCs w:val="26"/>
              </w:rPr>
            </w:pPr>
          </w:p>
        </w:tc>
      </w:tr>
      <w:tr w:rsidR="004C6337" w:rsidRPr="00CD24F7" w14:paraId="0684412F" w14:textId="77777777" w:rsidTr="00CD3E34">
        <w:trPr>
          <w:trHeight w:val="322"/>
        </w:trPr>
        <w:tc>
          <w:tcPr>
            <w:tcW w:w="9275" w:type="dxa"/>
            <w:tcBorders>
              <w:top w:val="nil"/>
              <w:left w:val="nil"/>
              <w:bottom w:val="nil"/>
              <w:right w:val="nil"/>
            </w:tcBorders>
            <w:noWrap/>
            <w:vAlign w:val="center"/>
            <w:hideMark/>
          </w:tcPr>
          <w:p w14:paraId="45F6B2ED" w14:textId="77777777" w:rsidR="004C6337" w:rsidRPr="00CD24F7" w:rsidRDefault="004C6337" w:rsidP="00376481">
            <w:pPr>
              <w:jc w:val="center"/>
              <w:rPr>
                <w:b/>
                <w:bCs/>
                <w:sz w:val="26"/>
                <w:szCs w:val="26"/>
                <w:highlight w:val="lightGray"/>
              </w:rPr>
            </w:pPr>
          </w:p>
        </w:tc>
        <w:tc>
          <w:tcPr>
            <w:tcW w:w="6024" w:type="dxa"/>
            <w:gridSpan w:val="2"/>
            <w:tcBorders>
              <w:top w:val="nil"/>
              <w:left w:val="nil"/>
              <w:bottom w:val="nil"/>
              <w:right w:val="nil"/>
            </w:tcBorders>
            <w:noWrap/>
            <w:vAlign w:val="bottom"/>
            <w:hideMark/>
          </w:tcPr>
          <w:p w14:paraId="243B0039" w14:textId="77777777" w:rsidR="004C6337" w:rsidRPr="00CD24F7" w:rsidRDefault="004C6337" w:rsidP="0029632D">
            <w:pPr>
              <w:rPr>
                <w:sz w:val="20"/>
                <w:szCs w:val="20"/>
                <w:highlight w:val="lightGray"/>
              </w:rPr>
            </w:pPr>
          </w:p>
        </w:tc>
      </w:tr>
    </w:tbl>
    <w:p w14:paraId="5301D42F" w14:textId="77777777" w:rsidR="0089417B" w:rsidRPr="00CD24F7" w:rsidRDefault="0089417B" w:rsidP="00723B1F">
      <w:pPr>
        <w:rPr>
          <w:b/>
          <w:bCs/>
          <w:highlight w:val="lightGray"/>
        </w:rPr>
      </w:pPr>
    </w:p>
    <w:p w14:paraId="59B8ACAA" w14:textId="1CC4EE05" w:rsidR="00376481" w:rsidRDefault="00376481" w:rsidP="00723B1F">
      <w:pPr>
        <w:rPr>
          <w:b/>
          <w:bCs/>
        </w:rPr>
      </w:pPr>
    </w:p>
    <w:p w14:paraId="49EBFDBF" w14:textId="77777777" w:rsidR="00376481" w:rsidRDefault="00376481" w:rsidP="00723B1F">
      <w:pPr>
        <w:rPr>
          <w:b/>
          <w:bCs/>
        </w:rPr>
      </w:pPr>
    </w:p>
    <w:p w14:paraId="08092FEF" w14:textId="020701A0" w:rsidR="007A1A8A" w:rsidRDefault="00605060" w:rsidP="00723B1F">
      <w:pPr>
        <w:rPr>
          <w:sz w:val="20"/>
          <w:szCs w:val="20"/>
        </w:rPr>
      </w:pPr>
      <w:r>
        <w:lastRenderedPageBreak/>
        <w:fldChar w:fldCharType="begin"/>
      </w:r>
      <w:r>
        <w:instrText xml:space="preserve"> LINK </w:instrText>
      </w:r>
      <w:r w:rsidR="00D00313">
        <w:instrText xml:space="preserve">Excel.Sheet.12 "C:\\Users\\korisnik1\\Desktop\\Financijski plan KB SD 2024.-2026\\Za Vladu\\Financijski plan KB SD 2024.-2026..xlsx" "A4. RH - FUN. KL.!R3C1:R12C5" </w:instrText>
      </w:r>
      <w:r>
        <w:instrText xml:space="preserve">\a \f 4 \h </w:instrText>
      </w:r>
      <w:r w:rsidR="00A92788">
        <w:instrText xml:space="preserve"> \* MERGEFORMAT </w:instrText>
      </w:r>
      <w:r>
        <w:fldChar w:fldCharType="separate"/>
      </w:r>
    </w:p>
    <w:tbl>
      <w:tblPr>
        <w:tblW w:w="17660" w:type="dxa"/>
        <w:tblLook w:val="04A0" w:firstRow="1" w:lastRow="0" w:firstColumn="1" w:lastColumn="0" w:noHBand="0" w:noVBand="1"/>
      </w:tblPr>
      <w:tblGrid>
        <w:gridCol w:w="10114"/>
        <w:gridCol w:w="92"/>
        <w:gridCol w:w="2328"/>
        <w:gridCol w:w="1860"/>
        <w:gridCol w:w="1826"/>
        <w:gridCol w:w="1440"/>
      </w:tblGrid>
      <w:tr w:rsidR="007A1A8A" w:rsidRPr="007A1A8A" w14:paraId="61459D1E" w14:textId="77777777" w:rsidTr="005765D6">
        <w:trPr>
          <w:gridAfter w:val="4"/>
          <w:divId w:val="1409231642"/>
          <w:wAfter w:w="7454" w:type="dxa"/>
          <w:trHeight w:val="315"/>
        </w:trPr>
        <w:tc>
          <w:tcPr>
            <w:tcW w:w="10206" w:type="dxa"/>
            <w:gridSpan w:val="2"/>
            <w:tcBorders>
              <w:top w:val="nil"/>
              <w:left w:val="nil"/>
              <w:bottom w:val="nil"/>
              <w:right w:val="nil"/>
            </w:tcBorders>
            <w:noWrap/>
            <w:vAlign w:val="bottom"/>
            <w:hideMark/>
          </w:tcPr>
          <w:p w14:paraId="2BB649D5" w14:textId="5C3CB2C0" w:rsidR="007A1A8A" w:rsidRDefault="00A92788" w:rsidP="00A92788">
            <w:pPr>
              <w:jc w:val="center"/>
              <w:rPr>
                <w:b/>
                <w:bCs/>
              </w:rPr>
            </w:pPr>
            <w:r w:rsidRPr="00A92788">
              <w:rPr>
                <w:b/>
                <w:bCs/>
              </w:rPr>
              <w:t>A3. RASHODI PREMA FUNKCIJSKOJ KLASIFIKACIJI</w:t>
            </w:r>
          </w:p>
          <w:p w14:paraId="79483E4B" w14:textId="0C88AA5B" w:rsidR="00A92788" w:rsidRDefault="00A92788" w:rsidP="00A92788">
            <w:pPr>
              <w:jc w:val="center"/>
              <w:rPr>
                <w:b/>
                <w:bCs/>
              </w:rPr>
            </w:pPr>
          </w:p>
          <w:p w14:paraId="71FC2246" w14:textId="77777777" w:rsidR="005765D6" w:rsidRDefault="005765D6" w:rsidP="00A92788">
            <w:pPr>
              <w:jc w:val="center"/>
              <w:rPr>
                <w:b/>
                <w:bCs/>
              </w:rPr>
            </w:pPr>
          </w:p>
          <w:tbl>
            <w:tblPr>
              <w:tblW w:w="9700" w:type="dxa"/>
              <w:tblCellMar>
                <w:left w:w="0" w:type="dxa"/>
                <w:right w:w="0" w:type="dxa"/>
              </w:tblCellMar>
              <w:tblLook w:val="04A0" w:firstRow="1" w:lastRow="0" w:firstColumn="1" w:lastColumn="0" w:noHBand="0" w:noVBand="1"/>
            </w:tblPr>
            <w:tblGrid>
              <w:gridCol w:w="1120"/>
              <w:gridCol w:w="3160"/>
              <w:gridCol w:w="1340"/>
              <w:gridCol w:w="1220"/>
              <w:gridCol w:w="1500"/>
              <w:gridCol w:w="1360"/>
            </w:tblGrid>
            <w:tr w:rsidR="005765D6" w14:paraId="3EA09FC5" w14:textId="77777777" w:rsidTr="005765D6">
              <w:trPr>
                <w:trHeight w:val="690"/>
              </w:trPr>
              <w:tc>
                <w:tcPr>
                  <w:tcW w:w="1120" w:type="dxa"/>
                  <w:tcBorders>
                    <w:top w:val="nil"/>
                    <w:left w:val="nil"/>
                    <w:bottom w:val="nil"/>
                    <w:right w:val="nil"/>
                  </w:tcBorders>
                  <w:shd w:val="clear" w:color="000000" w:fill="DDEBF7"/>
                  <w:tcMar>
                    <w:top w:w="15" w:type="dxa"/>
                    <w:left w:w="15" w:type="dxa"/>
                    <w:bottom w:w="0" w:type="dxa"/>
                    <w:right w:w="15" w:type="dxa"/>
                  </w:tcMar>
                  <w:vAlign w:val="center"/>
                  <w:hideMark/>
                </w:tcPr>
                <w:p w14:paraId="04E68628" w14:textId="492355D5" w:rsidR="005765D6" w:rsidRDefault="005765D6" w:rsidP="005765D6">
                  <w:pPr>
                    <w:jc w:val="center"/>
                    <w:rPr>
                      <w:b/>
                      <w:bCs/>
                      <w:color w:val="000000"/>
                      <w:sz w:val="22"/>
                      <w:szCs w:val="22"/>
                    </w:rPr>
                  </w:pPr>
                  <w:r>
                    <w:rPr>
                      <w:b/>
                      <w:bCs/>
                      <w:color w:val="000000"/>
                      <w:sz w:val="22"/>
                      <w:szCs w:val="22"/>
                    </w:rPr>
                    <w:t>Razred/</w:t>
                  </w:r>
                  <w:r>
                    <w:rPr>
                      <w:b/>
                      <w:bCs/>
                      <w:color w:val="000000"/>
                      <w:sz w:val="22"/>
                      <w:szCs w:val="22"/>
                    </w:rPr>
                    <w:br/>
                    <w:t>skupina</w:t>
                  </w:r>
                </w:p>
              </w:tc>
              <w:tc>
                <w:tcPr>
                  <w:tcW w:w="3160" w:type="dxa"/>
                  <w:tcBorders>
                    <w:top w:val="nil"/>
                    <w:left w:val="nil"/>
                    <w:bottom w:val="nil"/>
                    <w:right w:val="nil"/>
                  </w:tcBorders>
                  <w:shd w:val="clear" w:color="000000" w:fill="DDEBF7"/>
                  <w:tcMar>
                    <w:top w:w="15" w:type="dxa"/>
                    <w:left w:w="15" w:type="dxa"/>
                    <w:bottom w:w="0" w:type="dxa"/>
                    <w:right w:w="15" w:type="dxa"/>
                  </w:tcMar>
                  <w:vAlign w:val="center"/>
                  <w:hideMark/>
                </w:tcPr>
                <w:p w14:paraId="1AB56F4C" w14:textId="77777777" w:rsidR="005765D6" w:rsidRDefault="005765D6" w:rsidP="005765D6">
                  <w:pPr>
                    <w:jc w:val="center"/>
                    <w:rPr>
                      <w:b/>
                      <w:bCs/>
                      <w:color w:val="000000"/>
                      <w:sz w:val="22"/>
                      <w:szCs w:val="22"/>
                    </w:rPr>
                  </w:pPr>
                  <w:r>
                    <w:rPr>
                      <w:b/>
                      <w:bCs/>
                      <w:color w:val="000000"/>
                      <w:sz w:val="22"/>
                      <w:szCs w:val="22"/>
                    </w:rPr>
                    <w:t>NAZIV</w:t>
                  </w:r>
                </w:p>
              </w:tc>
              <w:tc>
                <w:tcPr>
                  <w:tcW w:w="1340" w:type="dxa"/>
                  <w:tcBorders>
                    <w:top w:val="nil"/>
                    <w:left w:val="nil"/>
                    <w:bottom w:val="nil"/>
                    <w:right w:val="nil"/>
                  </w:tcBorders>
                  <w:shd w:val="clear" w:color="000000" w:fill="DDEBF7"/>
                  <w:tcMar>
                    <w:top w:w="15" w:type="dxa"/>
                    <w:left w:w="15" w:type="dxa"/>
                    <w:bottom w:w="0" w:type="dxa"/>
                    <w:right w:w="15" w:type="dxa"/>
                  </w:tcMar>
                  <w:vAlign w:val="center"/>
                  <w:hideMark/>
                </w:tcPr>
                <w:p w14:paraId="3D7B6404" w14:textId="77777777" w:rsidR="005765D6" w:rsidRDefault="005765D6" w:rsidP="005765D6">
                  <w:pPr>
                    <w:jc w:val="center"/>
                    <w:rPr>
                      <w:b/>
                      <w:bCs/>
                      <w:color w:val="000000"/>
                      <w:sz w:val="22"/>
                      <w:szCs w:val="22"/>
                    </w:rPr>
                  </w:pPr>
                  <w:r>
                    <w:rPr>
                      <w:b/>
                      <w:bCs/>
                      <w:color w:val="000000"/>
                      <w:sz w:val="22"/>
                      <w:szCs w:val="22"/>
                    </w:rPr>
                    <w:t>Tekući plan 2025.</w:t>
                  </w:r>
                </w:p>
              </w:tc>
              <w:tc>
                <w:tcPr>
                  <w:tcW w:w="1220" w:type="dxa"/>
                  <w:tcBorders>
                    <w:top w:val="nil"/>
                    <w:left w:val="nil"/>
                    <w:bottom w:val="nil"/>
                    <w:right w:val="nil"/>
                  </w:tcBorders>
                  <w:shd w:val="clear" w:color="000000" w:fill="DDEBF7"/>
                  <w:tcMar>
                    <w:top w:w="15" w:type="dxa"/>
                    <w:left w:w="15" w:type="dxa"/>
                    <w:bottom w:w="0" w:type="dxa"/>
                    <w:right w:w="15" w:type="dxa"/>
                  </w:tcMar>
                  <w:vAlign w:val="center"/>
                  <w:hideMark/>
                </w:tcPr>
                <w:p w14:paraId="41B8CA24" w14:textId="77777777" w:rsidR="005765D6" w:rsidRDefault="005765D6" w:rsidP="005765D6">
                  <w:pPr>
                    <w:jc w:val="center"/>
                    <w:rPr>
                      <w:b/>
                      <w:bCs/>
                      <w:color w:val="000000"/>
                      <w:sz w:val="22"/>
                      <w:szCs w:val="22"/>
                    </w:rPr>
                  </w:pPr>
                  <w:r>
                    <w:rPr>
                      <w:b/>
                      <w:bCs/>
                      <w:color w:val="000000"/>
                      <w:sz w:val="22"/>
                      <w:szCs w:val="22"/>
                    </w:rPr>
                    <w:t>Plan za 2026.</w:t>
                  </w:r>
                </w:p>
              </w:tc>
              <w:tc>
                <w:tcPr>
                  <w:tcW w:w="1500" w:type="dxa"/>
                  <w:tcBorders>
                    <w:top w:val="nil"/>
                    <w:left w:val="nil"/>
                    <w:bottom w:val="nil"/>
                    <w:right w:val="nil"/>
                  </w:tcBorders>
                  <w:shd w:val="clear" w:color="000000" w:fill="DDEBF7"/>
                  <w:tcMar>
                    <w:top w:w="15" w:type="dxa"/>
                    <w:left w:w="15" w:type="dxa"/>
                    <w:bottom w:w="0" w:type="dxa"/>
                    <w:right w:w="15" w:type="dxa"/>
                  </w:tcMar>
                  <w:vAlign w:val="center"/>
                  <w:hideMark/>
                </w:tcPr>
                <w:p w14:paraId="692F9500" w14:textId="77777777" w:rsidR="005765D6" w:rsidRDefault="005765D6" w:rsidP="005765D6">
                  <w:pPr>
                    <w:jc w:val="center"/>
                    <w:rPr>
                      <w:b/>
                      <w:bCs/>
                      <w:color w:val="000000"/>
                      <w:sz w:val="22"/>
                      <w:szCs w:val="22"/>
                    </w:rPr>
                  </w:pPr>
                  <w:r>
                    <w:rPr>
                      <w:b/>
                      <w:bCs/>
                      <w:color w:val="000000"/>
                      <w:sz w:val="22"/>
                      <w:szCs w:val="22"/>
                    </w:rPr>
                    <w:t>Projekcija za 2027.</w:t>
                  </w:r>
                </w:p>
              </w:tc>
              <w:tc>
                <w:tcPr>
                  <w:tcW w:w="1360" w:type="dxa"/>
                  <w:tcBorders>
                    <w:top w:val="nil"/>
                    <w:left w:val="nil"/>
                    <w:bottom w:val="nil"/>
                    <w:right w:val="nil"/>
                  </w:tcBorders>
                  <w:shd w:val="clear" w:color="000000" w:fill="DDEBF7"/>
                  <w:tcMar>
                    <w:top w:w="15" w:type="dxa"/>
                    <w:left w:w="15" w:type="dxa"/>
                    <w:bottom w:w="0" w:type="dxa"/>
                    <w:right w:w="15" w:type="dxa"/>
                  </w:tcMar>
                  <w:vAlign w:val="center"/>
                  <w:hideMark/>
                </w:tcPr>
                <w:p w14:paraId="61741D9B" w14:textId="77777777" w:rsidR="005765D6" w:rsidRDefault="005765D6" w:rsidP="005765D6">
                  <w:pPr>
                    <w:jc w:val="center"/>
                    <w:rPr>
                      <w:b/>
                      <w:bCs/>
                      <w:color w:val="000000"/>
                      <w:sz w:val="22"/>
                      <w:szCs w:val="22"/>
                    </w:rPr>
                  </w:pPr>
                  <w:r>
                    <w:rPr>
                      <w:b/>
                      <w:bCs/>
                      <w:color w:val="000000"/>
                      <w:sz w:val="22"/>
                      <w:szCs w:val="22"/>
                    </w:rPr>
                    <w:t>Projekcija za 2028.</w:t>
                  </w:r>
                </w:p>
              </w:tc>
            </w:tr>
            <w:tr w:rsidR="005765D6" w14:paraId="79C06FD4" w14:textId="77777777" w:rsidTr="005765D6">
              <w:trPr>
                <w:trHeight w:val="225"/>
              </w:trPr>
              <w:tc>
                <w:tcPr>
                  <w:tcW w:w="1120" w:type="dxa"/>
                  <w:tcBorders>
                    <w:top w:val="nil"/>
                    <w:left w:val="nil"/>
                    <w:bottom w:val="nil"/>
                    <w:right w:val="nil"/>
                  </w:tcBorders>
                  <w:shd w:val="clear" w:color="000000" w:fill="DDEBF7"/>
                  <w:tcMar>
                    <w:top w:w="15" w:type="dxa"/>
                    <w:left w:w="15" w:type="dxa"/>
                    <w:bottom w:w="0" w:type="dxa"/>
                    <w:right w:w="15" w:type="dxa"/>
                  </w:tcMar>
                  <w:vAlign w:val="center"/>
                  <w:hideMark/>
                </w:tcPr>
                <w:p w14:paraId="331E27F4"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1</w:t>
                  </w:r>
                </w:p>
              </w:tc>
              <w:tc>
                <w:tcPr>
                  <w:tcW w:w="3160" w:type="dxa"/>
                  <w:tcBorders>
                    <w:top w:val="nil"/>
                    <w:left w:val="nil"/>
                    <w:bottom w:val="nil"/>
                    <w:right w:val="nil"/>
                  </w:tcBorders>
                  <w:shd w:val="clear" w:color="000000" w:fill="DDEBF7"/>
                  <w:tcMar>
                    <w:top w:w="15" w:type="dxa"/>
                    <w:left w:w="15" w:type="dxa"/>
                    <w:bottom w:w="0" w:type="dxa"/>
                    <w:right w:w="15" w:type="dxa"/>
                  </w:tcMar>
                  <w:vAlign w:val="center"/>
                  <w:hideMark/>
                </w:tcPr>
                <w:p w14:paraId="26EF77E3"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2</w:t>
                  </w:r>
                </w:p>
              </w:tc>
              <w:tc>
                <w:tcPr>
                  <w:tcW w:w="1340" w:type="dxa"/>
                  <w:tcBorders>
                    <w:top w:val="nil"/>
                    <w:left w:val="nil"/>
                    <w:bottom w:val="nil"/>
                    <w:right w:val="nil"/>
                  </w:tcBorders>
                  <w:shd w:val="clear" w:color="000000" w:fill="DDEBF7"/>
                  <w:tcMar>
                    <w:top w:w="15" w:type="dxa"/>
                    <w:left w:w="15" w:type="dxa"/>
                    <w:bottom w:w="0" w:type="dxa"/>
                    <w:right w:w="15" w:type="dxa"/>
                  </w:tcMar>
                  <w:vAlign w:val="center"/>
                  <w:hideMark/>
                </w:tcPr>
                <w:p w14:paraId="4BD6F470"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4</w:t>
                  </w:r>
                </w:p>
              </w:tc>
              <w:tc>
                <w:tcPr>
                  <w:tcW w:w="1220" w:type="dxa"/>
                  <w:tcBorders>
                    <w:top w:val="nil"/>
                    <w:left w:val="nil"/>
                    <w:bottom w:val="nil"/>
                    <w:right w:val="nil"/>
                  </w:tcBorders>
                  <w:shd w:val="clear" w:color="000000" w:fill="DDEBF7"/>
                  <w:tcMar>
                    <w:top w:w="15" w:type="dxa"/>
                    <w:left w:w="15" w:type="dxa"/>
                    <w:bottom w:w="0" w:type="dxa"/>
                    <w:right w:w="15" w:type="dxa"/>
                  </w:tcMar>
                  <w:vAlign w:val="center"/>
                  <w:hideMark/>
                </w:tcPr>
                <w:p w14:paraId="106C56A4"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5</w:t>
                  </w:r>
                </w:p>
              </w:tc>
              <w:tc>
                <w:tcPr>
                  <w:tcW w:w="1500" w:type="dxa"/>
                  <w:tcBorders>
                    <w:top w:val="nil"/>
                    <w:left w:val="nil"/>
                    <w:bottom w:val="nil"/>
                    <w:right w:val="nil"/>
                  </w:tcBorders>
                  <w:shd w:val="clear" w:color="000000" w:fill="DDEBF7"/>
                  <w:tcMar>
                    <w:top w:w="15" w:type="dxa"/>
                    <w:left w:w="15" w:type="dxa"/>
                    <w:bottom w:w="0" w:type="dxa"/>
                    <w:right w:w="15" w:type="dxa"/>
                  </w:tcMar>
                  <w:vAlign w:val="center"/>
                  <w:hideMark/>
                </w:tcPr>
                <w:p w14:paraId="27447EE9"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6</w:t>
                  </w:r>
                </w:p>
              </w:tc>
              <w:tc>
                <w:tcPr>
                  <w:tcW w:w="1360" w:type="dxa"/>
                  <w:tcBorders>
                    <w:top w:val="nil"/>
                    <w:left w:val="nil"/>
                    <w:bottom w:val="nil"/>
                    <w:right w:val="nil"/>
                  </w:tcBorders>
                  <w:shd w:val="clear" w:color="000000" w:fill="DDEBF7"/>
                  <w:tcMar>
                    <w:top w:w="15" w:type="dxa"/>
                    <w:left w:w="15" w:type="dxa"/>
                    <w:bottom w:w="0" w:type="dxa"/>
                    <w:right w:w="15" w:type="dxa"/>
                  </w:tcMar>
                  <w:vAlign w:val="center"/>
                  <w:hideMark/>
                </w:tcPr>
                <w:p w14:paraId="09C5865E" w14:textId="77777777" w:rsidR="005765D6" w:rsidRDefault="005765D6" w:rsidP="005765D6">
                  <w:pPr>
                    <w:jc w:val="center"/>
                    <w:rPr>
                      <w:rFonts w:ascii="Arial" w:hAnsi="Arial" w:cs="Arial"/>
                      <w:color w:val="000000"/>
                      <w:sz w:val="16"/>
                      <w:szCs w:val="16"/>
                    </w:rPr>
                  </w:pPr>
                  <w:r>
                    <w:rPr>
                      <w:rFonts w:ascii="Arial" w:hAnsi="Arial" w:cs="Arial"/>
                      <w:color w:val="000000"/>
                      <w:sz w:val="16"/>
                      <w:szCs w:val="16"/>
                    </w:rPr>
                    <w:t>7</w:t>
                  </w:r>
                </w:p>
              </w:tc>
            </w:tr>
            <w:tr w:rsidR="005765D6" w14:paraId="3E12A36B" w14:textId="77777777" w:rsidTr="005765D6">
              <w:trPr>
                <w:trHeight w:val="300"/>
              </w:trPr>
              <w:tc>
                <w:tcPr>
                  <w:tcW w:w="1120" w:type="dxa"/>
                  <w:tcBorders>
                    <w:top w:val="nil"/>
                    <w:left w:val="nil"/>
                    <w:bottom w:val="nil"/>
                    <w:right w:val="nil"/>
                  </w:tcBorders>
                  <w:shd w:val="clear" w:color="000000" w:fill="FFFFFF"/>
                  <w:tcMar>
                    <w:top w:w="15" w:type="dxa"/>
                    <w:left w:w="15" w:type="dxa"/>
                    <w:bottom w:w="0" w:type="dxa"/>
                    <w:right w:w="15" w:type="dxa"/>
                  </w:tcMar>
                  <w:vAlign w:val="center"/>
                  <w:hideMark/>
                </w:tcPr>
                <w:p w14:paraId="668F143F" w14:textId="77777777" w:rsidR="005765D6" w:rsidRDefault="005765D6" w:rsidP="005765D6">
                  <w:pPr>
                    <w:rPr>
                      <w:rFonts w:ascii="Arial" w:hAnsi="Arial" w:cs="Arial"/>
                      <w:b/>
                      <w:bCs/>
                      <w:sz w:val="20"/>
                      <w:szCs w:val="20"/>
                    </w:rPr>
                  </w:pPr>
                  <w:r>
                    <w:rPr>
                      <w:rFonts w:ascii="Arial" w:hAnsi="Arial" w:cs="Arial"/>
                      <w:b/>
                      <w:bCs/>
                      <w:sz w:val="20"/>
                      <w:szCs w:val="20"/>
                    </w:rPr>
                    <w:t> </w:t>
                  </w:r>
                </w:p>
              </w:tc>
              <w:tc>
                <w:tcPr>
                  <w:tcW w:w="3160" w:type="dxa"/>
                  <w:tcBorders>
                    <w:top w:val="nil"/>
                    <w:left w:val="nil"/>
                    <w:bottom w:val="nil"/>
                    <w:right w:val="nil"/>
                  </w:tcBorders>
                  <w:shd w:val="clear" w:color="000000" w:fill="FFFFFF"/>
                  <w:tcMar>
                    <w:top w:w="15" w:type="dxa"/>
                    <w:left w:w="15" w:type="dxa"/>
                    <w:bottom w:w="0" w:type="dxa"/>
                    <w:right w:w="15" w:type="dxa"/>
                  </w:tcMar>
                  <w:vAlign w:val="center"/>
                  <w:hideMark/>
                </w:tcPr>
                <w:p w14:paraId="1A089506" w14:textId="77777777" w:rsidR="005765D6" w:rsidRDefault="005765D6" w:rsidP="005765D6">
                  <w:pPr>
                    <w:rPr>
                      <w:rFonts w:ascii="Arial" w:hAnsi="Arial" w:cs="Arial"/>
                      <w:b/>
                      <w:bCs/>
                      <w:sz w:val="20"/>
                      <w:szCs w:val="20"/>
                    </w:rPr>
                  </w:pPr>
                  <w:r>
                    <w:rPr>
                      <w:rFonts w:ascii="Arial" w:hAnsi="Arial" w:cs="Arial"/>
                      <w:b/>
                      <w:bCs/>
                      <w:sz w:val="20"/>
                      <w:szCs w:val="20"/>
                    </w:rPr>
                    <w:t>UKUPNO RASHODI</w:t>
                  </w:r>
                </w:p>
              </w:tc>
              <w:tc>
                <w:tcPr>
                  <w:tcW w:w="1340" w:type="dxa"/>
                  <w:tcBorders>
                    <w:top w:val="nil"/>
                    <w:left w:val="nil"/>
                    <w:bottom w:val="nil"/>
                    <w:right w:val="nil"/>
                  </w:tcBorders>
                  <w:shd w:val="clear" w:color="000000" w:fill="FFFFFF"/>
                  <w:tcMar>
                    <w:top w:w="15" w:type="dxa"/>
                    <w:left w:w="15" w:type="dxa"/>
                    <w:bottom w:w="0" w:type="dxa"/>
                    <w:right w:w="15" w:type="dxa"/>
                  </w:tcMar>
                  <w:vAlign w:val="bottom"/>
                  <w:hideMark/>
                </w:tcPr>
                <w:p w14:paraId="5649BC61" w14:textId="77777777" w:rsidR="005765D6" w:rsidRDefault="005765D6" w:rsidP="005765D6">
                  <w:pPr>
                    <w:jc w:val="right"/>
                    <w:rPr>
                      <w:rFonts w:ascii="Arial" w:hAnsi="Arial" w:cs="Arial"/>
                      <w:b/>
                      <w:bCs/>
                      <w:sz w:val="20"/>
                      <w:szCs w:val="20"/>
                    </w:rPr>
                  </w:pPr>
                  <w:r>
                    <w:rPr>
                      <w:rFonts w:ascii="Arial" w:hAnsi="Arial" w:cs="Arial"/>
                      <w:b/>
                      <w:bCs/>
                      <w:sz w:val="20"/>
                      <w:szCs w:val="20"/>
                    </w:rPr>
                    <w:t>110.661.724</w:t>
                  </w:r>
                </w:p>
              </w:tc>
              <w:tc>
                <w:tcPr>
                  <w:tcW w:w="1220" w:type="dxa"/>
                  <w:tcBorders>
                    <w:top w:val="nil"/>
                    <w:left w:val="nil"/>
                    <w:bottom w:val="nil"/>
                    <w:right w:val="nil"/>
                  </w:tcBorders>
                  <w:shd w:val="clear" w:color="000000" w:fill="FFFFFF"/>
                  <w:tcMar>
                    <w:top w:w="15" w:type="dxa"/>
                    <w:left w:w="15" w:type="dxa"/>
                    <w:bottom w:w="0" w:type="dxa"/>
                    <w:right w:w="15" w:type="dxa"/>
                  </w:tcMar>
                  <w:vAlign w:val="bottom"/>
                  <w:hideMark/>
                </w:tcPr>
                <w:p w14:paraId="65CCADBA" w14:textId="77777777" w:rsidR="005765D6" w:rsidRDefault="005765D6" w:rsidP="005765D6">
                  <w:pPr>
                    <w:jc w:val="right"/>
                    <w:rPr>
                      <w:rFonts w:ascii="Arial" w:hAnsi="Arial" w:cs="Arial"/>
                      <w:b/>
                      <w:bCs/>
                      <w:sz w:val="20"/>
                      <w:szCs w:val="20"/>
                    </w:rPr>
                  </w:pPr>
                  <w:r>
                    <w:rPr>
                      <w:rFonts w:ascii="Arial" w:hAnsi="Arial" w:cs="Arial"/>
                      <w:b/>
                      <w:bCs/>
                      <w:sz w:val="20"/>
                      <w:szCs w:val="20"/>
                    </w:rPr>
                    <w:t>127.869.193</w:t>
                  </w:r>
                </w:p>
              </w:tc>
              <w:tc>
                <w:tcPr>
                  <w:tcW w:w="1500" w:type="dxa"/>
                  <w:tcBorders>
                    <w:top w:val="nil"/>
                    <w:left w:val="nil"/>
                    <w:bottom w:val="nil"/>
                    <w:right w:val="nil"/>
                  </w:tcBorders>
                  <w:shd w:val="clear" w:color="000000" w:fill="FFFFFF"/>
                  <w:tcMar>
                    <w:top w:w="15" w:type="dxa"/>
                    <w:left w:w="15" w:type="dxa"/>
                    <w:bottom w:w="0" w:type="dxa"/>
                    <w:right w:w="15" w:type="dxa"/>
                  </w:tcMar>
                  <w:vAlign w:val="bottom"/>
                  <w:hideMark/>
                </w:tcPr>
                <w:p w14:paraId="7831A643" w14:textId="77777777" w:rsidR="005765D6" w:rsidRDefault="005765D6" w:rsidP="005765D6">
                  <w:pPr>
                    <w:jc w:val="right"/>
                    <w:rPr>
                      <w:rFonts w:ascii="Arial" w:hAnsi="Arial" w:cs="Arial"/>
                      <w:b/>
                      <w:bCs/>
                      <w:sz w:val="20"/>
                      <w:szCs w:val="20"/>
                    </w:rPr>
                  </w:pPr>
                  <w:r>
                    <w:rPr>
                      <w:rFonts w:ascii="Arial" w:hAnsi="Arial" w:cs="Arial"/>
                      <w:b/>
                      <w:bCs/>
                      <w:sz w:val="20"/>
                      <w:szCs w:val="20"/>
                    </w:rPr>
                    <w:t>132.958.459</w:t>
                  </w:r>
                </w:p>
              </w:tc>
              <w:tc>
                <w:tcPr>
                  <w:tcW w:w="1360" w:type="dxa"/>
                  <w:tcBorders>
                    <w:top w:val="nil"/>
                    <w:left w:val="nil"/>
                    <w:bottom w:val="nil"/>
                    <w:right w:val="nil"/>
                  </w:tcBorders>
                  <w:shd w:val="clear" w:color="000000" w:fill="FFFFFF"/>
                  <w:tcMar>
                    <w:top w:w="15" w:type="dxa"/>
                    <w:left w:w="15" w:type="dxa"/>
                    <w:bottom w:w="0" w:type="dxa"/>
                    <w:right w:w="15" w:type="dxa"/>
                  </w:tcMar>
                  <w:vAlign w:val="bottom"/>
                  <w:hideMark/>
                </w:tcPr>
                <w:p w14:paraId="23C4558C" w14:textId="77777777" w:rsidR="005765D6" w:rsidRDefault="005765D6" w:rsidP="005765D6">
                  <w:pPr>
                    <w:jc w:val="right"/>
                    <w:rPr>
                      <w:rFonts w:ascii="Arial" w:hAnsi="Arial" w:cs="Arial"/>
                      <w:b/>
                      <w:bCs/>
                      <w:sz w:val="20"/>
                      <w:szCs w:val="20"/>
                    </w:rPr>
                  </w:pPr>
                  <w:r>
                    <w:rPr>
                      <w:rFonts w:ascii="Arial" w:hAnsi="Arial" w:cs="Arial"/>
                      <w:b/>
                      <w:bCs/>
                      <w:sz w:val="20"/>
                      <w:szCs w:val="20"/>
                    </w:rPr>
                    <w:t>140.610.590</w:t>
                  </w:r>
                </w:p>
              </w:tc>
            </w:tr>
            <w:tr w:rsidR="005765D6" w14:paraId="37BB585F" w14:textId="77777777" w:rsidTr="005765D6">
              <w:trPr>
                <w:trHeight w:val="300"/>
              </w:trPr>
              <w:tc>
                <w:tcPr>
                  <w:tcW w:w="1120" w:type="dxa"/>
                  <w:tcBorders>
                    <w:top w:val="nil"/>
                    <w:left w:val="nil"/>
                    <w:bottom w:val="nil"/>
                    <w:right w:val="nil"/>
                  </w:tcBorders>
                  <w:shd w:val="clear" w:color="000000" w:fill="FFFFFF"/>
                  <w:tcMar>
                    <w:top w:w="15" w:type="dxa"/>
                    <w:left w:w="15" w:type="dxa"/>
                    <w:bottom w:w="0" w:type="dxa"/>
                    <w:right w:w="15" w:type="dxa"/>
                  </w:tcMar>
                  <w:vAlign w:val="center"/>
                  <w:hideMark/>
                </w:tcPr>
                <w:p w14:paraId="6C140541" w14:textId="77777777" w:rsidR="005765D6" w:rsidRDefault="005765D6" w:rsidP="005765D6">
                  <w:pPr>
                    <w:rPr>
                      <w:rFonts w:ascii="Arial" w:hAnsi="Arial" w:cs="Arial"/>
                      <w:b/>
                      <w:bCs/>
                      <w:sz w:val="20"/>
                      <w:szCs w:val="20"/>
                    </w:rPr>
                  </w:pPr>
                  <w:r>
                    <w:rPr>
                      <w:rFonts w:ascii="Arial" w:hAnsi="Arial" w:cs="Arial"/>
                      <w:b/>
                      <w:bCs/>
                      <w:sz w:val="20"/>
                      <w:szCs w:val="20"/>
                    </w:rPr>
                    <w:t>01</w:t>
                  </w:r>
                </w:p>
              </w:tc>
              <w:tc>
                <w:tcPr>
                  <w:tcW w:w="3160" w:type="dxa"/>
                  <w:tcBorders>
                    <w:top w:val="nil"/>
                    <w:left w:val="nil"/>
                    <w:bottom w:val="nil"/>
                    <w:right w:val="nil"/>
                  </w:tcBorders>
                  <w:shd w:val="clear" w:color="000000" w:fill="FFFFFF"/>
                  <w:tcMar>
                    <w:top w:w="15" w:type="dxa"/>
                    <w:left w:w="15" w:type="dxa"/>
                    <w:bottom w:w="0" w:type="dxa"/>
                    <w:right w:w="15" w:type="dxa"/>
                  </w:tcMar>
                  <w:vAlign w:val="center"/>
                  <w:hideMark/>
                </w:tcPr>
                <w:p w14:paraId="571A7018" w14:textId="77777777" w:rsidR="005765D6" w:rsidRDefault="005765D6" w:rsidP="005765D6">
                  <w:pPr>
                    <w:rPr>
                      <w:rFonts w:ascii="Arial" w:hAnsi="Arial" w:cs="Arial"/>
                      <w:b/>
                      <w:bCs/>
                      <w:sz w:val="20"/>
                      <w:szCs w:val="20"/>
                    </w:rPr>
                  </w:pPr>
                  <w:r>
                    <w:rPr>
                      <w:rFonts w:ascii="Arial" w:hAnsi="Arial" w:cs="Arial"/>
                      <w:b/>
                      <w:bCs/>
                      <w:sz w:val="20"/>
                      <w:szCs w:val="20"/>
                    </w:rPr>
                    <w:t>Opće javne usluge</w:t>
                  </w:r>
                </w:p>
              </w:tc>
              <w:tc>
                <w:tcPr>
                  <w:tcW w:w="1340" w:type="dxa"/>
                  <w:tcBorders>
                    <w:top w:val="nil"/>
                    <w:left w:val="nil"/>
                    <w:bottom w:val="nil"/>
                    <w:right w:val="nil"/>
                  </w:tcBorders>
                  <w:shd w:val="clear" w:color="000000" w:fill="FFFFFF"/>
                  <w:tcMar>
                    <w:top w:w="15" w:type="dxa"/>
                    <w:left w:w="15" w:type="dxa"/>
                    <w:bottom w:w="0" w:type="dxa"/>
                    <w:right w:w="15" w:type="dxa"/>
                  </w:tcMar>
                  <w:vAlign w:val="bottom"/>
                  <w:hideMark/>
                </w:tcPr>
                <w:p w14:paraId="2C4B2EB3" w14:textId="77777777" w:rsidR="005765D6" w:rsidRDefault="005765D6" w:rsidP="005765D6">
                  <w:pPr>
                    <w:jc w:val="right"/>
                    <w:rPr>
                      <w:rFonts w:ascii="Arial" w:hAnsi="Arial" w:cs="Arial"/>
                      <w:b/>
                      <w:bCs/>
                      <w:sz w:val="20"/>
                      <w:szCs w:val="20"/>
                    </w:rPr>
                  </w:pPr>
                  <w:r>
                    <w:rPr>
                      <w:rFonts w:ascii="Arial" w:hAnsi="Arial" w:cs="Arial"/>
                      <w:b/>
                      <w:bCs/>
                      <w:sz w:val="20"/>
                      <w:szCs w:val="20"/>
                    </w:rPr>
                    <w:t>110.661.724</w:t>
                  </w:r>
                </w:p>
              </w:tc>
              <w:tc>
                <w:tcPr>
                  <w:tcW w:w="1220" w:type="dxa"/>
                  <w:tcBorders>
                    <w:top w:val="nil"/>
                    <w:left w:val="nil"/>
                    <w:bottom w:val="nil"/>
                    <w:right w:val="nil"/>
                  </w:tcBorders>
                  <w:shd w:val="clear" w:color="000000" w:fill="FFFFFF"/>
                  <w:tcMar>
                    <w:top w:w="15" w:type="dxa"/>
                    <w:left w:w="15" w:type="dxa"/>
                    <w:bottom w:w="0" w:type="dxa"/>
                    <w:right w:w="15" w:type="dxa"/>
                  </w:tcMar>
                  <w:vAlign w:val="bottom"/>
                  <w:hideMark/>
                </w:tcPr>
                <w:p w14:paraId="5B4B44AB" w14:textId="77777777" w:rsidR="005765D6" w:rsidRDefault="005765D6" w:rsidP="005765D6">
                  <w:pPr>
                    <w:jc w:val="right"/>
                    <w:rPr>
                      <w:rFonts w:ascii="Arial" w:hAnsi="Arial" w:cs="Arial"/>
                      <w:b/>
                      <w:bCs/>
                      <w:sz w:val="20"/>
                      <w:szCs w:val="20"/>
                    </w:rPr>
                  </w:pPr>
                  <w:r>
                    <w:rPr>
                      <w:rFonts w:ascii="Arial" w:hAnsi="Arial" w:cs="Arial"/>
                      <w:b/>
                      <w:bCs/>
                      <w:sz w:val="20"/>
                      <w:szCs w:val="20"/>
                    </w:rPr>
                    <w:t>127.869.193</w:t>
                  </w:r>
                </w:p>
              </w:tc>
              <w:tc>
                <w:tcPr>
                  <w:tcW w:w="1500" w:type="dxa"/>
                  <w:tcBorders>
                    <w:top w:val="nil"/>
                    <w:left w:val="nil"/>
                    <w:bottom w:val="nil"/>
                    <w:right w:val="nil"/>
                  </w:tcBorders>
                  <w:shd w:val="clear" w:color="000000" w:fill="FFFFFF"/>
                  <w:tcMar>
                    <w:top w:w="15" w:type="dxa"/>
                    <w:left w:w="15" w:type="dxa"/>
                    <w:bottom w:w="0" w:type="dxa"/>
                    <w:right w:w="15" w:type="dxa"/>
                  </w:tcMar>
                  <w:vAlign w:val="bottom"/>
                  <w:hideMark/>
                </w:tcPr>
                <w:p w14:paraId="71964470" w14:textId="77777777" w:rsidR="005765D6" w:rsidRDefault="005765D6" w:rsidP="005765D6">
                  <w:pPr>
                    <w:jc w:val="right"/>
                    <w:rPr>
                      <w:rFonts w:ascii="Arial" w:hAnsi="Arial" w:cs="Arial"/>
                      <w:b/>
                      <w:bCs/>
                      <w:sz w:val="20"/>
                      <w:szCs w:val="20"/>
                    </w:rPr>
                  </w:pPr>
                  <w:r>
                    <w:rPr>
                      <w:rFonts w:ascii="Arial" w:hAnsi="Arial" w:cs="Arial"/>
                      <w:b/>
                      <w:bCs/>
                      <w:sz w:val="20"/>
                      <w:szCs w:val="20"/>
                    </w:rPr>
                    <w:t>132.958.459</w:t>
                  </w:r>
                </w:p>
              </w:tc>
              <w:tc>
                <w:tcPr>
                  <w:tcW w:w="1360" w:type="dxa"/>
                  <w:tcBorders>
                    <w:top w:val="nil"/>
                    <w:left w:val="nil"/>
                    <w:bottom w:val="nil"/>
                    <w:right w:val="nil"/>
                  </w:tcBorders>
                  <w:shd w:val="clear" w:color="000000" w:fill="FFFFFF"/>
                  <w:tcMar>
                    <w:top w:w="15" w:type="dxa"/>
                    <w:left w:w="15" w:type="dxa"/>
                    <w:bottom w:w="0" w:type="dxa"/>
                    <w:right w:w="15" w:type="dxa"/>
                  </w:tcMar>
                  <w:vAlign w:val="bottom"/>
                  <w:hideMark/>
                </w:tcPr>
                <w:p w14:paraId="2CCC613E" w14:textId="77777777" w:rsidR="005765D6" w:rsidRDefault="005765D6" w:rsidP="005765D6">
                  <w:pPr>
                    <w:jc w:val="right"/>
                    <w:rPr>
                      <w:rFonts w:ascii="Arial" w:hAnsi="Arial" w:cs="Arial"/>
                      <w:b/>
                      <w:bCs/>
                      <w:sz w:val="20"/>
                      <w:szCs w:val="20"/>
                    </w:rPr>
                  </w:pPr>
                  <w:r>
                    <w:rPr>
                      <w:rFonts w:ascii="Arial" w:hAnsi="Arial" w:cs="Arial"/>
                      <w:b/>
                      <w:bCs/>
                      <w:sz w:val="20"/>
                      <w:szCs w:val="20"/>
                    </w:rPr>
                    <w:t>140.610.590</w:t>
                  </w:r>
                </w:p>
              </w:tc>
            </w:tr>
            <w:tr w:rsidR="005765D6" w14:paraId="23878E15" w14:textId="77777777" w:rsidTr="005765D6">
              <w:trPr>
                <w:trHeight w:val="300"/>
              </w:trPr>
              <w:tc>
                <w:tcPr>
                  <w:tcW w:w="1120" w:type="dxa"/>
                  <w:tcBorders>
                    <w:top w:val="nil"/>
                    <w:left w:val="nil"/>
                    <w:bottom w:val="nil"/>
                    <w:right w:val="nil"/>
                  </w:tcBorders>
                  <w:shd w:val="clear" w:color="000000" w:fill="FFFFFF"/>
                  <w:tcMar>
                    <w:top w:w="15" w:type="dxa"/>
                    <w:left w:w="15" w:type="dxa"/>
                    <w:bottom w:w="0" w:type="dxa"/>
                    <w:right w:w="15" w:type="dxa"/>
                  </w:tcMar>
                  <w:vAlign w:val="center"/>
                  <w:hideMark/>
                </w:tcPr>
                <w:p w14:paraId="293A0DFA" w14:textId="77777777" w:rsidR="005765D6" w:rsidRDefault="005765D6" w:rsidP="005765D6">
                  <w:pPr>
                    <w:rPr>
                      <w:rFonts w:ascii="Arial" w:hAnsi="Arial" w:cs="Arial"/>
                      <w:i/>
                      <w:iCs/>
                      <w:sz w:val="20"/>
                      <w:szCs w:val="20"/>
                    </w:rPr>
                  </w:pPr>
                  <w:r>
                    <w:rPr>
                      <w:rFonts w:ascii="Arial" w:hAnsi="Arial" w:cs="Arial"/>
                      <w:i/>
                      <w:iCs/>
                      <w:sz w:val="20"/>
                      <w:szCs w:val="20"/>
                    </w:rPr>
                    <w:t>07</w:t>
                  </w:r>
                </w:p>
              </w:tc>
              <w:tc>
                <w:tcPr>
                  <w:tcW w:w="3160" w:type="dxa"/>
                  <w:tcBorders>
                    <w:top w:val="nil"/>
                    <w:left w:val="nil"/>
                    <w:bottom w:val="nil"/>
                    <w:right w:val="nil"/>
                  </w:tcBorders>
                  <w:shd w:val="clear" w:color="000000" w:fill="FFFFFF"/>
                  <w:tcMar>
                    <w:top w:w="15" w:type="dxa"/>
                    <w:left w:w="15" w:type="dxa"/>
                    <w:bottom w:w="0" w:type="dxa"/>
                    <w:right w:w="15" w:type="dxa"/>
                  </w:tcMar>
                  <w:vAlign w:val="center"/>
                  <w:hideMark/>
                </w:tcPr>
                <w:p w14:paraId="33370504" w14:textId="77777777" w:rsidR="005765D6" w:rsidRDefault="005765D6" w:rsidP="005765D6">
                  <w:pPr>
                    <w:rPr>
                      <w:rFonts w:ascii="Arial" w:hAnsi="Arial" w:cs="Arial"/>
                      <w:i/>
                      <w:iCs/>
                      <w:sz w:val="20"/>
                      <w:szCs w:val="20"/>
                    </w:rPr>
                  </w:pPr>
                  <w:r>
                    <w:rPr>
                      <w:rFonts w:ascii="Arial" w:hAnsi="Arial" w:cs="Arial"/>
                      <w:i/>
                      <w:iCs/>
                      <w:sz w:val="20"/>
                      <w:szCs w:val="20"/>
                    </w:rPr>
                    <w:t>Zdravstvo</w:t>
                  </w:r>
                </w:p>
              </w:tc>
              <w:tc>
                <w:tcPr>
                  <w:tcW w:w="1340" w:type="dxa"/>
                  <w:tcBorders>
                    <w:top w:val="nil"/>
                    <w:left w:val="nil"/>
                    <w:bottom w:val="nil"/>
                    <w:right w:val="nil"/>
                  </w:tcBorders>
                  <w:shd w:val="clear" w:color="000000" w:fill="FFFFFF"/>
                  <w:tcMar>
                    <w:top w:w="15" w:type="dxa"/>
                    <w:left w:w="15" w:type="dxa"/>
                    <w:bottom w:w="0" w:type="dxa"/>
                    <w:right w:w="15" w:type="dxa"/>
                  </w:tcMar>
                  <w:vAlign w:val="bottom"/>
                  <w:hideMark/>
                </w:tcPr>
                <w:p w14:paraId="60C83215" w14:textId="77777777" w:rsidR="005765D6" w:rsidRDefault="005765D6" w:rsidP="005765D6">
                  <w:pPr>
                    <w:jc w:val="right"/>
                    <w:rPr>
                      <w:rFonts w:ascii="Arial" w:hAnsi="Arial" w:cs="Arial"/>
                      <w:i/>
                      <w:iCs/>
                      <w:sz w:val="20"/>
                      <w:szCs w:val="20"/>
                    </w:rPr>
                  </w:pPr>
                  <w:r>
                    <w:rPr>
                      <w:rFonts w:ascii="Arial" w:hAnsi="Arial" w:cs="Arial"/>
                      <w:i/>
                      <w:iCs/>
                      <w:sz w:val="20"/>
                      <w:szCs w:val="20"/>
                    </w:rPr>
                    <w:t>110.661.724</w:t>
                  </w:r>
                </w:p>
              </w:tc>
              <w:tc>
                <w:tcPr>
                  <w:tcW w:w="1220" w:type="dxa"/>
                  <w:tcBorders>
                    <w:top w:val="nil"/>
                    <w:left w:val="nil"/>
                    <w:bottom w:val="nil"/>
                    <w:right w:val="nil"/>
                  </w:tcBorders>
                  <w:shd w:val="clear" w:color="000000" w:fill="FFFFFF"/>
                  <w:tcMar>
                    <w:top w:w="15" w:type="dxa"/>
                    <w:left w:w="15" w:type="dxa"/>
                    <w:bottom w:w="0" w:type="dxa"/>
                    <w:right w:w="15" w:type="dxa"/>
                  </w:tcMar>
                  <w:vAlign w:val="bottom"/>
                  <w:hideMark/>
                </w:tcPr>
                <w:p w14:paraId="7B364257" w14:textId="77777777" w:rsidR="005765D6" w:rsidRDefault="005765D6" w:rsidP="005765D6">
                  <w:pPr>
                    <w:jc w:val="right"/>
                    <w:rPr>
                      <w:rFonts w:ascii="Arial" w:hAnsi="Arial" w:cs="Arial"/>
                      <w:i/>
                      <w:iCs/>
                      <w:sz w:val="20"/>
                      <w:szCs w:val="20"/>
                    </w:rPr>
                  </w:pPr>
                  <w:r>
                    <w:rPr>
                      <w:rFonts w:ascii="Arial" w:hAnsi="Arial" w:cs="Arial"/>
                      <w:i/>
                      <w:iCs/>
                      <w:sz w:val="20"/>
                      <w:szCs w:val="20"/>
                    </w:rPr>
                    <w:t>127.869.193</w:t>
                  </w:r>
                </w:p>
              </w:tc>
              <w:tc>
                <w:tcPr>
                  <w:tcW w:w="1500" w:type="dxa"/>
                  <w:tcBorders>
                    <w:top w:val="nil"/>
                    <w:left w:val="nil"/>
                    <w:bottom w:val="nil"/>
                    <w:right w:val="nil"/>
                  </w:tcBorders>
                  <w:shd w:val="clear" w:color="000000" w:fill="FFFFFF"/>
                  <w:tcMar>
                    <w:top w:w="15" w:type="dxa"/>
                    <w:left w:w="15" w:type="dxa"/>
                    <w:bottom w:w="0" w:type="dxa"/>
                    <w:right w:w="15" w:type="dxa"/>
                  </w:tcMar>
                  <w:vAlign w:val="bottom"/>
                  <w:hideMark/>
                </w:tcPr>
                <w:p w14:paraId="6B9C0754" w14:textId="77777777" w:rsidR="005765D6" w:rsidRDefault="005765D6" w:rsidP="005765D6">
                  <w:pPr>
                    <w:jc w:val="right"/>
                    <w:rPr>
                      <w:rFonts w:ascii="Arial" w:hAnsi="Arial" w:cs="Arial"/>
                      <w:i/>
                      <w:iCs/>
                      <w:sz w:val="20"/>
                      <w:szCs w:val="20"/>
                    </w:rPr>
                  </w:pPr>
                  <w:r>
                    <w:rPr>
                      <w:rFonts w:ascii="Arial" w:hAnsi="Arial" w:cs="Arial"/>
                      <w:i/>
                      <w:iCs/>
                      <w:sz w:val="20"/>
                      <w:szCs w:val="20"/>
                    </w:rPr>
                    <w:t>132.958.459</w:t>
                  </w:r>
                </w:p>
              </w:tc>
              <w:tc>
                <w:tcPr>
                  <w:tcW w:w="1360" w:type="dxa"/>
                  <w:tcBorders>
                    <w:top w:val="nil"/>
                    <w:left w:val="nil"/>
                    <w:bottom w:val="nil"/>
                    <w:right w:val="nil"/>
                  </w:tcBorders>
                  <w:shd w:val="clear" w:color="000000" w:fill="FFFFFF"/>
                  <w:tcMar>
                    <w:top w:w="15" w:type="dxa"/>
                    <w:left w:w="15" w:type="dxa"/>
                    <w:bottom w:w="0" w:type="dxa"/>
                    <w:right w:w="15" w:type="dxa"/>
                  </w:tcMar>
                  <w:vAlign w:val="bottom"/>
                  <w:hideMark/>
                </w:tcPr>
                <w:p w14:paraId="5BD207F1" w14:textId="77777777" w:rsidR="005765D6" w:rsidRDefault="005765D6" w:rsidP="005765D6">
                  <w:pPr>
                    <w:jc w:val="right"/>
                    <w:rPr>
                      <w:rFonts w:ascii="Arial" w:hAnsi="Arial" w:cs="Arial"/>
                      <w:i/>
                      <w:iCs/>
                      <w:sz w:val="20"/>
                      <w:szCs w:val="20"/>
                    </w:rPr>
                  </w:pPr>
                  <w:r>
                    <w:rPr>
                      <w:rFonts w:ascii="Arial" w:hAnsi="Arial" w:cs="Arial"/>
                      <w:i/>
                      <w:iCs/>
                      <w:sz w:val="20"/>
                      <w:szCs w:val="20"/>
                    </w:rPr>
                    <w:t>140.610.590</w:t>
                  </w:r>
                </w:p>
              </w:tc>
            </w:tr>
            <w:tr w:rsidR="005765D6" w14:paraId="08D81B9E" w14:textId="77777777" w:rsidTr="005765D6">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226273D4" w14:textId="77777777" w:rsidR="005765D6" w:rsidRDefault="005765D6" w:rsidP="005765D6">
                  <w:pPr>
                    <w:rPr>
                      <w:rFonts w:ascii="Arial" w:hAnsi="Arial" w:cs="Arial"/>
                      <w:i/>
                      <w:iCs/>
                      <w:sz w:val="20"/>
                      <w:szCs w:val="20"/>
                    </w:rPr>
                  </w:pPr>
                  <w:r>
                    <w:rPr>
                      <w:rFonts w:ascii="Arial" w:hAnsi="Arial" w:cs="Arial"/>
                      <w:i/>
                      <w:iCs/>
                      <w:sz w:val="20"/>
                      <w:szCs w:val="20"/>
                    </w:rPr>
                    <w:t>073</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hideMark/>
                </w:tcPr>
                <w:p w14:paraId="36024855" w14:textId="77777777" w:rsidR="005765D6" w:rsidRDefault="005765D6" w:rsidP="005765D6">
                  <w:pPr>
                    <w:rPr>
                      <w:rFonts w:ascii="Arial" w:hAnsi="Arial" w:cs="Arial"/>
                      <w:i/>
                      <w:iCs/>
                      <w:sz w:val="20"/>
                      <w:szCs w:val="20"/>
                    </w:rPr>
                  </w:pPr>
                  <w:r>
                    <w:rPr>
                      <w:rFonts w:ascii="Arial" w:hAnsi="Arial" w:cs="Arial"/>
                      <w:i/>
                      <w:iCs/>
                      <w:sz w:val="20"/>
                      <w:szCs w:val="20"/>
                    </w:rPr>
                    <w:t>Bolničke službe</w:t>
                  </w:r>
                </w:p>
              </w:tc>
              <w:tc>
                <w:tcPr>
                  <w:tcW w:w="1340" w:type="dxa"/>
                  <w:tcBorders>
                    <w:top w:val="nil"/>
                    <w:left w:val="nil"/>
                    <w:bottom w:val="nil"/>
                    <w:right w:val="nil"/>
                  </w:tcBorders>
                  <w:shd w:val="clear" w:color="000000" w:fill="FFFFFF"/>
                  <w:tcMar>
                    <w:top w:w="15" w:type="dxa"/>
                    <w:left w:w="15" w:type="dxa"/>
                    <w:bottom w:w="0" w:type="dxa"/>
                    <w:right w:w="15" w:type="dxa"/>
                  </w:tcMar>
                  <w:vAlign w:val="bottom"/>
                  <w:hideMark/>
                </w:tcPr>
                <w:p w14:paraId="109DC730" w14:textId="77777777" w:rsidR="005765D6" w:rsidRDefault="005765D6" w:rsidP="005765D6">
                  <w:pPr>
                    <w:jc w:val="right"/>
                    <w:rPr>
                      <w:rFonts w:ascii="Arial" w:hAnsi="Arial" w:cs="Arial"/>
                      <w:i/>
                      <w:iCs/>
                      <w:sz w:val="20"/>
                      <w:szCs w:val="20"/>
                    </w:rPr>
                  </w:pPr>
                  <w:r>
                    <w:rPr>
                      <w:rFonts w:ascii="Arial" w:hAnsi="Arial" w:cs="Arial"/>
                      <w:i/>
                      <w:iCs/>
                      <w:sz w:val="20"/>
                      <w:szCs w:val="20"/>
                    </w:rPr>
                    <w:t>110.661.724</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FEF3BE8"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127.869.193</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7D9E0FC"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132.958.459</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C991C1C" w14:textId="77777777" w:rsidR="005765D6" w:rsidRDefault="005765D6" w:rsidP="005765D6">
                  <w:pPr>
                    <w:jc w:val="right"/>
                    <w:rPr>
                      <w:rFonts w:ascii="Arial" w:hAnsi="Arial" w:cs="Arial"/>
                      <w:i/>
                      <w:iCs/>
                      <w:color w:val="000000"/>
                      <w:sz w:val="20"/>
                      <w:szCs w:val="20"/>
                    </w:rPr>
                  </w:pPr>
                  <w:r>
                    <w:rPr>
                      <w:rFonts w:ascii="Arial" w:hAnsi="Arial" w:cs="Arial"/>
                      <w:i/>
                      <w:iCs/>
                      <w:color w:val="000000"/>
                      <w:sz w:val="20"/>
                      <w:szCs w:val="20"/>
                    </w:rPr>
                    <w:t>140.610.590</w:t>
                  </w:r>
                </w:p>
              </w:tc>
            </w:tr>
          </w:tbl>
          <w:p w14:paraId="38BD64E3" w14:textId="65A82DC6" w:rsidR="005765D6" w:rsidRDefault="005765D6" w:rsidP="00A92788">
            <w:pPr>
              <w:jc w:val="center"/>
              <w:rPr>
                <w:b/>
                <w:bCs/>
              </w:rPr>
            </w:pPr>
            <w:r>
              <w:rPr>
                <w:b/>
                <w:bCs/>
              </w:rPr>
              <w:t xml:space="preserve"> </w:t>
            </w:r>
          </w:p>
          <w:p w14:paraId="67B25903" w14:textId="77777777" w:rsidR="005765D6" w:rsidRDefault="005765D6" w:rsidP="00A92788">
            <w:pPr>
              <w:jc w:val="center"/>
              <w:rPr>
                <w:b/>
                <w:bCs/>
              </w:rPr>
            </w:pPr>
          </w:p>
          <w:p w14:paraId="56C867DE" w14:textId="0B3B340B" w:rsidR="00A92788" w:rsidRPr="007A1A8A" w:rsidRDefault="00A92788" w:rsidP="00A92788">
            <w:pPr>
              <w:jc w:val="center"/>
              <w:rPr>
                <w:b/>
                <w:bCs/>
              </w:rPr>
            </w:pPr>
          </w:p>
        </w:tc>
      </w:tr>
      <w:tr w:rsidR="007A1A8A" w:rsidRPr="007A1A8A" w14:paraId="2025C6F6" w14:textId="77777777" w:rsidTr="005765D6">
        <w:trPr>
          <w:divId w:val="1409231642"/>
          <w:trHeight w:val="300"/>
        </w:trPr>
        <w:tc>
          <w:tcPr>
            <w:tcW w:w="10114" w:type="dxa"/>
            <w:tcBorders>
              <w:top w:val="nil"/>
              <w:left w:val="nil"/>
              <w:bottom w:val="nil"/>
              <w:right w:val="nil"/>
            </w:tcBorders>
            <w:noWrap/>
            <w:vAlign w:val="center"/>
          </w:tcPr>
          <w:p w14:paraId="5E66E6EB" w14:textId="434623DC" w:rsidR="007A1A8A" w:rsidRPr="007A1A8A" w:rsidRDefault="007A1A8A" w:rsidP="007A1A8A">
            <w:pPr>
              <w:ind w:firstLineChars="300" w:firstLine="663"/>
              <w:rPr>
                <w:b/>
                <w:bCs/>
                <w:sz w:val="22"/>
                <w:szCs w:val="22"/>
              </w:rPr>
            </w:pPr>
          </w:p>
        </w:tc>
        <w:tc>
          <w:tcPr>
            <w:tcW w:w="2420" w:type="dxa"/>
            <w:gridSpan w:val="2"/>
            <w:tcBorders>
              <w:top w:val="nil"/>
              <w:left w:val="nil"/>
              <w:bottom w:val="nil"/>
              <w:right w:val="nil"/>
            </w:tcBorders>
            <w:noWrap/>
            <w:vAlign w:val="center"/>
          </w:tcPr>
          <w:p w14:paraId="2CB5A1AF" w14:textId="7D9DFF71" w:rsidR="007A1A8A" w:rsidRPr="007A1A8A" w:rsidRDefault="007A1A8A" w:rsidP="007A1A8A">
            <w:pPr>
              <w:ind w:firstLineChars="100" w:firstLine="221"/>
              <w:rPr>
                <w:b/>
                <w:bCs/>
                <w:sz w:val="22"/>
                <w:szCs w:val="22"/>
              </w:rPr>
            </w:pPr>
          </w:p>
        </w:tc>
        <w:tc>
          <w:tcPr>
            <w:tcW w:w="1860" w:type="dxa"/>
            <w:tcBorders>
              <w:top w:val="nil"/>
              <w:left w:val="nil"/>
              <w:bottom w:val="nil"/>
              <w:right w:val="nil"/>
            </w:tcBorders>
            <w:noWrap/>
            <w:vAlign w:val="center"/>
            <w:hideMark/>
          </w:tcPr>
          <w:p w14:paraId="4F088805" w14:textId="2AE4303D" w:rsidR="007A1A8A" w:rsidRPr="007A1A8A" w:rsidRDefault="00BD4CCC" w:rsidP="007A1A8A">
            <w:pPr>
              <w:jc w:val="right"/>
              <w:rPr>
                <w:b/>
                <w:bCs/>
                <w:color w:val="000000"/>
                <w:sz w:val="22"/>
                <w:szCs w:val="22"/>
              </w:rPr>
            </w:pPr>
            <w:r>
              <w:rPr>
                <w:b/>
                <w:bCs/>
                <w:color w:val="000000"/>
                <w:sz w:val="22"/>
                <w:szCs w:val="22"/>
              </w:rPr>
              <w:t>110.469.960</w:t>
            </w:r>
          </w:p>
        </w:tc>
        <w:tc>
          <w:tcPr>
            <w:tcW w:w="1826" w:type="dxa"/>
            <w:tcBorders>
              <w:top w:val="nil"/>
              <w:left w:val="nil"/>
              <w:bottom w:val="nil"/>
              <w:right w:val="nil"/>
            </w:tcBorders>
            <w:noWrap/>
            <w:vAlign w:val="center"/>
            <w:hideMark/>
          </w:tcPr>
          <w:p w14:paraId="155712AB" w14:textId="479CBDC4" w:rsidR="007A1A8A" w:rsidRPr="007A1A8A" w:rsidRDefault="00BD4CCC" w:rsidP="007A1A8A">
            <w:pPr>
              <w:jc w:val="right"/>
              <w:rPr>
                <w:b/>
                <w:bCs/>
                <w:color w:val="000000"/>
                <w:sz w:val="22"/>
                <w:szCs w:val="22"/>
              </w:rPr>
            </w:pPr>
            <w:r>
              <w:rPr>
                <w:b/>
                <w:bCs/>
                <w:color w:val="000000"/>
                <w:sz w:val="22"/>
                <w:szCs w:val="22"/>
              </w:rPr>
              <w:t>119.703.442</w:t>
            </w:r>
          </w:p>
        </w:tc>
        <w:tc>
          <w:tcPr>
            <w:tcW w:w="1440" w:type="dxa"/>
            <w:tcBorders>
              <w:top w:val="nil"/>
              <w:left w:val="nil"/>
              <w:bottom w:val="nil"/>
              <w:right w:val="nil"/>
            </w:tcBorders>
            <w:noWrap/>
            <w:vAlign w:val="center"/>
            <w:hideMark/>
          </w:tcPr>
          <w:p w14:paraId="4873DE59" w14:textId="23844A08" w:rsidR="007A1A8A" w:rsidRPr="007A1A8A" w:rsidRDefault="00BD4CCC" w:rsidP="007A1A8A">
            <w:pPr>
              <w:jc w:val="right"/>
              <w:rPr>
                <w:b/>
                <w:bCs/>
                <w:color w:val="000000"/>
                <w:sz w:val="22"/>
                <w:szCs w:val="22"/>
              </w:rPr>
            </w:pPr>
            <w:r>
              <w:rPr>
                <w:b/>
                <w:bCs/>
                <w:color w:val="000000"/>
                <w:sz w:val="22"/>
                <w:szCs w:val="22"/>
              </w:rPr>
              <w:t>130.533.369</w:t>
            </w:r>
          </w:p>
        </w:tc>
      </w:tr>
      <w:tr w:rsidR="007A1A8A" w:rsidRPr="007A1A8A" w14:paraId="48F05330" w14:textId="77777777" w:rsidTr="005765D6">
        <w:trPr>
          <w:divId w:val="1409231642"/>
          <w:trHeight w:val="300"/>
        </w:trPr>
        <w:tc>
          <w:tcPr>
            <w:tcW w:w="10114" w:type="dxa"/>
            <w:tcBorders>
              <w:top w:val="nil"/>
              <w:left w:val="nil"/>
              <w:bottom w:val="nil"/>
              <w:right w:val="nil"/>
            </w:tcBorders>
            <w:noWrap/>
            <w:vAlign w:val="center"/>
          </w:tcPr>
          <w:p w14:paraId="644EA1E8" w14:textId="671CC8EA" w:rsidR="00CE15F5" w:rsidRPr="007A1A8A" w:rsidRDefault="00CE15F5" w:rsidP="005765D6">
            <w:pPr>
              <w:rPr>
                <w:i/>
                <w:iCs/>
                <w:sz w:val="22"/>
                <w:szCs w:val="22"/>
              </w:rPr>
            </w:pPr>
          </w:p>
        </w:tc>
        <w:tc>
          <w:tcPr>
            <w:tcW w:w="2420" w:type="dxa"/>
            <w:gridSpan w:val="2"/>
            <w:tcBorders>
              <w:top w:val="nil"/>
              <w:left w:val="nil"/>
              <w:bottom w:val="nil"/>
              <w:right w:val="nil"/>
            </w:tcBorders>
            <w:noWrap/>
            <w:vAlign w:val="center"/>
          </w:tcPr>
          <w:p w14:paraId="37A6399E" w14:textId="315D8810" w:rsidR="007A1A8A" w:rsidRPr="007A1A8A" w:rsidRDefault="007A1A8A" w:rsidP="007A1A8A">
            <w:pPr>
              <w:ind w:firstLineChars="100" w:firstLine="220"/>
              <w:rPr>
                <w:i/>
                <w:iCs/>
                <w:sz w:val="22"/>
                <w:szCs w:val="22"/>
              </w:rPr>
            </w:pPr>
          </w:p>
        </w:tc>
        <w:tc>
          <w:tcPr>
            <w:tcW w:w="1860" w:type="dxa"/>
            <w:tcBorders>
              <w:top w:val="nil"/>
              <w:left w:val="nil"/>
              <w:bottom w:val="nil"/>
              <w:right w:val="nil"/>
            </w:tcBorders>
            <w:noWrap/>
            <w:vAlign w:val="center"/>
            <w:hideMark/>
          </w:tcPr>
          <w:p w14:paraId="7EFD314B" w14:textId="12B316A1" w:rsidR="007A1A8A" w:rsidRPr="007A1A8A" w:rsidRDefault="00BD4CCC" w:rsidP="007A1A8A">
            <w:pPr>
              <w:jc w:val="right"/>
              <w:rPr>
                <w:i/>
                <w:iCs/>
                <w:color w:val="000000"/>
                <w:sz w:val="22"/>
                <w:szCs w:val="22"/>
              </w:rPr>
            </w:pPr>
            <w:r>
              <w:rPr>
                <w:i/>
                <w:iCs/>
                <w:color w:val="000000"/>
                <w:sz w:val="22"/>
                <w:szCs w:val="22"/>
              </w:rPr>
              <w:t>110.469.960</w:t>
            </w:r>
          </w:p>
        </w:tc>
        <w:tc>
          <w:tcPr>
            <w:tcW w:w="1826" w:type="dxa"/>
            <w:tcBorders>
              <w:top w:val="nil"/>
              <w:left w:val="nil"/>
              <w:bottom w:val="nil"/>
              <w:right w:val="nil"/>
            </w:tcBorders>
            <w:noWrap/>
            <w:vAlign w:val="center"/>
            <w:hideMark/>
          </w:tcPr>
          <w:p w14:paraId="525914B6" w14:textId="504AC817" w:rsidR="007A1A8A" w:rsidRPr="007A1A8A" w:rsidRDefault="00BD4CCC" w:rsidP="007A1A8A">
            <w:pPr>
              <w:jc w:val="right"/>
              <w:rPr>
                <w:i/>
                <w:iCs/>
                <w:color w:val="000000"/>
                <w:sz w:val="22"/>
                <w:szCs w:val="22"/>
              </w:rPr>
            </w:pPr>
            <w:r>
              <w:rPr>
                <w:i/>
                <w:iCs/>
                <w:color w:val="000000"/>
                <w:sz w:val="22"/>
                <w:szCs w:val="22"/>
              </w:rPr>
              <w:t>119.703.442</w:t>
            </w:r>
          </w:p>
        </w:tc>
        <w:tc>
          <w:tcPr>
            <w:tcW w:w="1440" w:type="dxa"/>
            <w:tcBorders>
              <w:top w:val="nil"/>
              <w:left w:val="nil"/>
              <w:bottom w:val="nil"/>
              <w:right w:val="nil"/>
            </w:tcBorders>
            <w:noWrap/>
            <w:vAlign w:val="center"/>
            <w:hideMark/>
          </w:tcPr>
          <w:p w14:paraId="3E7C7DBB" w14:textId="0EAAF3E9" w:rsidR="007A1A8A" w:rsidRPr="007A1A8A" w:rsidRDefault="00BD4CCC" w:rsidP="007A1A8A">
            <w:pPr>
              <w:jc w:val="right"/>
              <w:rPr>
                <w:i/>
                <w:iCs/>
                <w:color w:val="000000"/>
                <w:sz w:val="22"/>
                <w:szCs w:val="22"/>
              </w:rPr>
            </w:pPr>
            <w:r>
              <w:rPr>
                <w:i/>
                <w:iCs/>
                <w:color w:val="000000"/>
                <w:sz w:val="22"/>
                <w:szCs w:val="22"/>
              </w:rPr>
              <w:t>130.533.369</w:t>
            </w:r>
          </w:p>
        </w:tc>
      </w:tr>
    </w:tbl>
    <w:p w14:paraId="26208C94" w14:textId="317052AA" w:rsidR="008139B9" w:rsidRDefault="00605060" w:rsidP="00723B1F">
      <w:pPr>
        <w:rPr>
          <w:b/>
          <w:bCs/>
        </w:rPr>
      </w:pPr>
      <w:r>
        <w:rPr>
          <w:b/>
          <w:bCs/>
        </w:rPr>
        <w:fldChar w:fldCharType="end"/>
      </w:r>
    </w:p>
    <w:tbl>
      <w:tblPr>
        <w:tblW w:w="11490" w:type="dxa"/>
        <w:tblLook w:val="04A0" w:firstRow="1" w:lastRow="0" w:firstColumn="1" w:lastColumn="0" w:noHBand="0" w:noVBand="1"/>
      </w:tblPr>
      <w:tblGrid>
        <w:gridCol w:w="10065"/>
        <w:gridCol w:w="261"/>
        <w:gridCol w:w="222"/>
        <w:gridCol w:w="222"/>
        <w:gridCol w:w="236"/>
        <w:gridCol w:w="248"/>
        <w:gridCol w:w="236"/>
      </w:tblGrid>
      <w:tr w:rsidR="008139B9" w:rsidRPr="00942E4E" w14:paraId="3663B26B" w14:textId="77777777" w:rsidTr="00F04785">
        <w:trPr>
          <w:gridAfter w:val="6"/>
          <w:wAfter w:w="1425" w:type="dxa"/>
          <w:trHeight w:val="244"/>
        </w:trPr>
        <w:tc>
          <w:tcPr>
            <w:tcW w:w="10065" w:type="dxa"/>
            <w:tcBorders>
              <w:top w:val="nil"/>
              <w:left w:val="nil"/>
              <w:bottom w:val="nil"/>
              <w:right w:val="nil"/>
            </w:tcBorders>
            <w:noWrap/>
            <w:vAlign w:val="center"/>
            <w:hideMark/>
          </w:tcPr>
          <w:p w14:paraId="43D3FB7D" w14:textId="77777777" w:rsidR="008139B9" w:rsidRPr="00942E4E" w:rsidRDefault="008139B9" w:rsidP="00284502">
            <w:pPr>
              <w:jc w:val="center"/>
              <w:rPr>
                <w:b/>
                <w:bCs/>
              </w:rPr>
            </w:pPr>
            <w:r w:rsidRPr="00942E4E">
              <w:rPr>
                <w:b/>
                <w:bCs/>
              </w:rPr>
              <w:t>B. RAČUN FINANCIRANJA</w:t>
            </w:r>
          </w:p>
        </w:tc>
      </w:tr>
      <w:tr w:rsidR="008139B9" w:rsidRPr="00942E4E" w14:paraId="311C42F5" w14:textId="77777777" w:rsidTr="00F04785">
        <w:trPr>
          <w:trHeight w:val="279"/>
        </w:trPr>
        <w:tc>
          <w:tcPr>
            <w:tcW w:w="10326" w:type="dxa"/>
            <w:gridSpan w:val="2"/>
            <w:tcBorders>
              <w:top w:val="nil"/>
              <w:left w:val="nil"/>
              <w:bottom w:val="nil"/>
              <w:right w:val="nil"/>
            </w:tcBorders>
            <w:vAlign w:val="center"/>
            <w:hideMark/>
          </w:tcPr>
          <w:p w14:paraId="29C07BB4" w14:textId="77777777" w:rsidR="008139B9" w:rsidRPr="00942E4E" w:rsidRDefault="008139B9" w:rsidP="00A92788">
            <w:pPr>
              <w:ind w:right="576"/>
              <w:jc w:val="center"/>
              <w:rPr>
                <w:b/>
                <w:bCs/>
              </w:rPr>
            </w:pPr>
          </w:p>
        </w:tc>
        <w:tc>
          <w:tcPr>
            <w:tcW w:w="222" w:type="dxa"/>
            <w:tcBorders>
              <w:top w:val="nil"/>
              <w:left w:val="nil"/>
              <w:bottom w:val="nil"/>
              <w:right w:val="nil"/>
            </w:tcBorders>
            <w:vAlign w:val="center"/>
            <w:hideMark/>
          </w:tcPr>
          <w:p w14:paraId="58567125" w14:textId="77777777" w:rsidR="008139B9" w:rsidRPr="00942E4E" w:rsidRDefault="008139B9" w:rsidP="00284502">
            <w:pPr>
              <w:jc w:val="center"/>
              <w:rPr>
                <w:sz w:val="20"/>
                <w:szCs w:val="20"/>
              </w:rPr>
            </w:pPr>
          </w:p>
        </w:tc>
        <w:tc>
          <w:tcPr>
            <w:tcW w:w="222" w:type="dxa"/>
            <w:tcBorders>
              <w:top w:val="nil"/>
              <w:left w:val="nil"/>
              <w:bottom w:val="nil"/>
              <w:right w:val="nil"/>
            </w:tcBorders>
            <w:vAlign w:val="center"/>
            <w:hideMark/>
          </w:tcPr>
          <w:p w14:paraId="073F8098" w14:textId="77777777" w:rsidR="008139B9" w:rsidRPr="00942E4E" w:rsidRDefault="008139B9" w:rsidP="00284502">
            <w:pPr>
              <w:jc w:val="center"/>
              <w:rPr>
                <w:sz w:val="20"/>
                <w:szCs w:val="20"/>
              </w:rPr>
            </w:pPr>
          </w:p>
        </w:tc>
        <w:tc>
          <w:tcPr>
            <w:tcW w:w="236" w:type="dxa"/>
            <w:tcBorders>
              <w:top w:val="nil"/>
              <w:left w:val="nil"/>
              <w:bottom w:val="nil"/>
              <w:right w:val="nil"/>
            </w:tcBorders>
            <w:vAlign w:val="center"/>
            <w:hideMark/>
          </w:tcPr>
          <w:p w14:paraId="2A350D21" w14:textId="77777777" w:rsidR="008139B9" w:rsidRPr="00942E4E" w:rsidRDefault="008139B9" w:rsidP="00284502">
            <w:pPr>
              <w:jc w:val="center"/>
              <w:rPr>
                <w:sz w:val="20"/>
                <w:szCs w:val="20"/>
              </w:rPr>
            </w:pPr>
          </w:p>
        </w:tc>
        <w:tc>
          <w:tcPr>
            <w:tcW w:w="248" w:type="dxa"/>
            <w:tcBorders>
              <w:top w:val="nil"/>
              <w:left w:val="nil"/>
              <w:bottom w:val="nil"/>
              <w:right w:val="nil"/>
            </w:tcBorders>
            <w:vAlign w:val="center"/>
            <w:hideMark/>
          </w:tcPr>
          <w:p w14:paraId="50457085" w14:textId="77777777" w:rsidR="008139B9" w:rsidRPr="00942E4E" w:rsidRDefault="008139B9" w:rsidP="00284502">
            <w:pPr>
              <w:jc w:val="center"/>
              <w:rPr>
                <w:sz w:val="20"/>
                <w:szCs w:val="20"/>
              </w:rPr>
            </w:pPr>
          </w:p>
        </w:tc>
        <w:tc>
          <w:tcPr>
            <w:tcW w:w="236" w:type="dxa"/>
            <w:tcBorders>
              <w:top w:val="nil"/>
              <w:left w:val="nil"/>
              <w:bottom w:val="nil"/>
              <w:right w:val="nil"/>
            </w:tcBorders>
            <w:vAlign w:val="center"/>
            <w:hideMark/>
          </w:tcPr>
          <w:p w14:paraId="12FA8DBD" w14:textId="77777777" w:rsidR="008139B9" w:rsidRPr="00942E4E" w:rsidRDefault="008139B9" w:rsidP="00284502">
            <w:pPr>
              <w:jc w:val="center"/>
              <w:rPr>
                <w:sz w:val="20"/>
                <w:szCs w:val="20"/>
              </w:rPr>
            </w:pPr>
          </w:p>
        </w:tc>
      </w:tr>
      <w:tr w:rsidR="008139B9" w:rsidRPr="00942E4E" w14:paraId="01C30EC8" w14:textId="77777777" w:rsidTr="00F04785">
        <w:trPr>
          <w:gridAfter w:val="6"/>
          <w:wAfter w:w="1425" w:type="dxa"/>
          <w:trHeight w:val="244"/>
        </w:trPr>
        <w:tc>
          <w:tcPr>
            <w:tcW w:w="10065" w:type="dxa"/>
            <w:tcBorders>
              <w:top w:val="nil"/>
              <w:left w:val="nil"/>
              <w:bottom w:val="nil"/>
              <w:right w:val="nil"/>
            </w:tcBorders>
            <w:noWrap/>
            <w:vAlign w:val="center"/>
            <w:hideMark/>
          </w:tcPr>
          <w:p w14:paraId="24418CCB" w14:textId="77777777" w:rsidR="008139B9" w:rsidRPr="00942E4E" w:rsidRDefault="008139B9" w:rsidP="00284502">
            <w:pPr>
              <w:jc w:val="center"/>
              <w:rPr>
                <w:b/>
                <w:bCs/>
              </w:rPr>
            </w:pPr>
            <w:r w:rsidRPr="00942E4E">
              <w:rPr>
                <w:b/>
                <w:bCs/>
              </w:rPr>
              <w:t>B1. RAČUN FINANCIRANJA PREMA EKONOMSKOJ KLASIFIKACIJI</w:t>
            </w:r>
          </w:p>
        </w:tc>
      </w:tr>
      <w:tr w:rsidR="008139B9" w:rsidRPr="00942E4E" w14:paraId="61D2F35E" w14:textId="77777777" w:rsidTr="00F04785">
        <w:trPr>
          <w:trHeight w:val="279"/>
        </w:trPr>
        <w:tc>
          <w:tcPr>
            <w:tcW w:w="10326" w:type="dxa"/>
            <w:gridSpan w:val="2"/>
            <w:tcBorders>
              <w:top w:val="nil"/>
              <w:left w:val="nil"/>
              <w:bottom w:val="nil"/>
              <w:right w:val="nil"/>
            </w:tcBorders>
            <w:vAlign w:val="center"/>
            <w:hideMark/>
          </w:tcPr>
          <w:p w14:paraId="16A69FC5" w14:textId="77777777" w:rsidR="008139B9" w:rsidRDefault="008139B9" w:rsidP="00284502">
            <w:pPr>
              <w:jc w:val="center"/>
              <w:rPr>
                <w:b/>
                <w:bCs/>
              </w:rPr>
            </w:pPr>
          </w:p>
          <w:p w14:paraId="331AC9A0" w14:textId="29464AB3" w:rsidR="005765D6" w:rsidRPr="00942E4E" w:rsidRDefault="005765D6" w:rsidP="00284502">
            <w:pPr>
              <w:jc w:val="center"/>
              <w:rPr>
                <w:b/>
                <w:bCs/>
              </w:rPr>
            </w:pPr>
          </w:p>
        </w:tc>
        <w:tc>
          <w:tcPr>
            <w:tcW w:w="222" w:type="dxa"/>
            <w:tcBorders>
              <w:top w:val="nil"/>
              <w:left w:val="nil"/>
              <w:bottom w:val="nil"/>
              <w:right w:val="nil"/>
            </w:tcBorders>
            <w:vAlign w:val="center"/>
            <w:hideMark/>
          </w:tcPr>
          <w:p w14:paraId="25B5D718" w14:textId="77777777" w:rsidR="008139B9" w:rsidRPr="00942E4E" w:rsidRDefault="008139B9" w:rsidP="00284502">
            <w:pPr>
              <w:jc w:val="center"/>
              <w:rPr>
                <w:sz w:val="20"/>
                <w:szCs w:val="20"/>
              </w:rPr>
            </w:pPr>
          </w:p>
        </w:tc>
        <w:tc>
          <w:tcPr>
            <w:tcW w:w="222" w:type="dxa"/>
            <w:tcBorders>
              <w:top w:val="nil"/>
              <w:left w:val="nil"/>
              <w:bottom w:val="nil"/>
              <w:right w:val="nil"/>
            </w:tcBorders>
            <w:vAlign w:val="center"/>
            <w:hideMark/>
          </w:tcPr>
          <w:p w14:paraId="4C0987A3" w14:textId="77777777" w:rsidR="008139B9" w:rsidRPr="00942E4E" w:rsidRDefault="008139B9" w:rsidP="00284502">
            <w:pPr>
              <w:jc w:val="center"/>
              <w:rPr>
                <w:sz w:val="20"/>
                <w:szCs w:val="20"/>
              </w:rPr>
            </w:pPr>
          </w:p>
        </w:tc>
        <w:tc>
          <w:tcPr>
            <w:tcW w:w="236" w:type="dxa"/>
            <w:tcBorders>
              <w:top w:val="nil"/>
              <w:left w:val="nil"/>
              <w:bottom w:val="nil"/>
              <w:right w:val="nil"/>
            </w:tcBorders>
            <w:vAlign w:val="center"/>
            <w:hideMark/>
          </w:tcPr>
          <w:p w14:paraId="24A562D7" w14:textId="77777777" w:rsidR="008139B9" w:rsidRPr="00942E4E" w:rsidRDefault="008139B9" w:rsidP="00284502">
            <w:pPr>
              <w:jc w:val="center"/>
              <w:rPr>
                <w:sz w:val="20"/>
                <w:szCs w:val="20"/>
              </w:rPr>
            </w:pPr>
          </w:p>
        </w:tc>
        <w:tc>
          <w:tcPr>
            <w:tcW w:w="248" w:type="dxa"/>
            <w:tcBorders>
              <w:top w:val="nil"/>
              <w:left w:val="nil"/>
              <w:bottom w:val="nil"/>
              <w:right w:val="nil"/>
            </w:tcBorders>
            <w:vAlign w:val="center"/>
            <w:hideMark/>
          </w:tcPr>
          <w:p w14:paraId="77CD97C9" w14:textId="77777777" w:rsidR="008139B9" w:rsidRPr="00942E4E" w:rsidRDefault="008139B9" w:rsidP="00284502">
            <w:pPr>
              <w:jc w:val="center"/>
              <w:rPr>
                <w:sz w:val="20"/>
                <w:szCs w:val="20"/>
              </w:rPr>
            </w:pPr>
          </w:p>
        </w:tc>
        <w:tc>
          <w:tcPr>
            <w:tcW w:w="236" w:type="dxa"/>
            <w:tcBorders>
              <w:top w:val="nil"/>
              <w:left w:val="nil"/>
              <w:bottom w:val="nil"/>
              <w:right w:val="nil"/>
            </w:tcBorders>
            <w:vAlign w:val="center"/>
            <w:hideMark/>
          </w:tcPr>
          <w:p w14:paraId="2544F760" w14:textId="77777777" w:rsidR="008139B9" w:rsidRPr="00942E4E" w:rsidRDefault="008139B9" w:rsidP="00284502">
            <w:pPr>
              <w:jc w:val="center"/>
              <w:rPr>
                <w:sz w:val="20"/>
                <w:szCs w:val="20"/>
              </w:rPr>
            </w:pPr>
          </w:p>
        </w:tc>
      </w:tr>
      <w:tr w:rsidR="008139B9" w:rsidRPr="00942E4E" w14:paraId="54B03E76" w14:textId="77777777" w:rsidTr="00F04785">
        <w:trPr>
          <w:trHeight w:val="233"/>
        </w:trPr>
        <w:tc>
          <w:tcPr>
            <w:tcW w:w="10326" w:type="dxa"/>
            <w:gridSpan w:val="2"/>
            <w:tcBorders>
              <w:top w:val="nil"/>
              <w:left w:val="nil"/>
              <w:bottom w:val="nil"/>
              <w:right w:val="nil"/>
            </w:tcBorders>
          </w:tcPr>
          <w:tbl>
            <w:tblPr>
              <w:tblW w:w="9534" w:type="dxa"/>
              <w:tblLook w:val="04A0" w:firstRow="1" w:lastRow="0" w:firstColumn="1" w:lastColumn="0" w:noHBand="0" w:noVBand="1"/>
            </w:tblPr>
            <w:tblGrid>
              <w:gridCol w:w="1120"/>
              <w:gridCol w:w="2036"/>
              <w:gridCol w:w="1417"/>
              <w:gridCol w:w="1701"/>
              <w:gridCol w:w="1701"/>
              <w:gridCol w:w="1559"/>
            </w:tblGrid>
            <w:tr w:rsidR="00376481" w14:paraId="3C42B709" w14:textId="77777777" w:rsidTr="00CE15F5">
              <w:trPr>
                <w:trHeight w:val="510"/>
              </w:trPr>
              <w:tc>
                <w:tcPr>
                  <w:tcW w:w="1120" w:type="dxa"/>
                  <w:tcBorders>
                    <w:top w:val="nil"/>
                    <w:left w:val="nil"/>
                    <w:bottom w:val="nil"/>
                    <w:right w:val="nil"/>
                  </w:tcBorders>
                  <w:shd w:val="clear" w:color="000000" w:fill="DDEBF7"/>
                  <w:vAlign w:val="center"/>
                  <w:hideMark/>
                </w:tcPr>
                <w:p w14:paraId="552B071E" w14:textId="77777777" w:rsidR="00376481" w:rsidRDefault="00376481" w:rsidP="00376481">
                  <w:pPr>
                    <w:rPr>
                      <w:b/>
                      <w:bCs/>
                      <w:color w:val="000000"/>
                      <w:sz w:val="22"/>
                      <w:szCs w:val="22"/>
                    </w:rPr>
                  </w:pPr>
                  <w:r>
                    <w:rPr>
                      <w:b/>
                      <w:bCs/>
                      <w:color w:val="000000"/>
                      <w:sz w:val="22"/>
                      <w:szCs w:val="22"/>
                    </w:rPr>
                    <w:t>Razred/</w:t>
                  </w:r>
                  <w:r>
                    <w:rPr>
                      <w:b/>
                      <w:bCs/>
                      <w:color w:val="000000"/>
                      <w:sz w:val="22"/>
                      <w:szCs w:val="22"/>
                    </w:rPr>
                    <w:br/>
                    <w:t>skupina</w:t>
                  </w:r>
                </w:p>
              </w:tc>
              <w:tc>
                <w:tcPr>
                  <w:tcW w:w="2036" w:type="dxa"/>
                  <w:tcBorders>
                    <w:top w:val="nil"/>
                    <w:left w:val="nil"/>
                    <w:bottom w:val="nil"/>
                    <w:right w:val="nil"/>
                  </w:tcBorders>
                  <w:shd w:val="clear" w:color="000000" w:fill="DDEBF7"/>
                  <w:vAlign w:val="center"/>
                  <w:hideMark/>
                </w:tcPr>
                <w:p w14:paraId="6EBCEDA0" w14:textId="77777777" w:rsidR="00376481" w:rsidRDefault="00376481" w:rsidP="00376481">
                  <w:pPr>
                    <w:jc w:val="center"/>
                    <w:rPr>
                      <w:b/>
                      <w:bCs/>
                      <w:color w:val="000000"/>
                      <w:sz w:val="22"/>
                      <w:szCs w:val="22"/>
                    </w:rPr>
                  </w:pPr>
                  <w:r>
                    <w:rPr>
                      <w:b/>
                      <w:bCs/>
                      <w:color w:val="000000"/>
                      <w:sz w:val="22"/>
                      <w:szCs w:val="22"/>
                    </w:rPr>
                    <w:t>NAZIV</w:t>
                  </w:r>
                </w:p>
              </w:tc>
              <w:tc>
                <w:tcPr>
                  <w:tcW w:w="1417" w:type="dxa"/>
                  <w:tcBorders>
                    <w:top w:val="nil"/>
                    <w:left w:val="nil"/>
                    <w:bottom w:val="nil"/>
                    <w:right w:val="nil"/>
                  </w:tcBorders>
                  <w:shd w:val="clear" w:color="000000" w:fill="DDEBF7"/>
                  <w:vAlign w:val="center"/>
                  <w:hideMark/>
                </w:tcPr>
                <w:p w14:paraId="60F50A42" w14:textId="196BEAEC" w:rsidR="00376481" w:rsidRDefault="00376481" w:rsidP="00376481">
                  <w:pPr>
                    <w:jc w:val="center"/>
                    <w:rPr>
                      <w:b/>
                      <w:bCs/>
                      <w:color w:val="000000"/>
                      <w:sz w:val="22"/>
                      <w:szCs w:val="22"/>
                    </w:rPr>
                  </w:pPr>
                  <w:r>
                    <w:rPr>
                      <w:b/>
                      <w:bCs/>
                      <w:color w:val="000000"/>
                      <w:sz w:val="22"/>
                      <w:szCs w:val="22"/>
                    </w:rPr>
                    <w:t xml:space="preserve">Tekući plan </w:t>
                  </w:r>
                  <w:r>
                    <w:rPr>
                      <w:b/>
                      <w:bCs/>
                      <w:color w:val="000000"/>
                      <w:sz w:val="22"/>
                      <w:szCs w:val="22"/>
                    </w:rPr>
                    <w:br/>
                    <w:t>202</w:t>
                  </w:r>
                  <w:r w:rsidR="005765D6">
                    <w:rPr>
                      <w:b/>
                      <w:bCs/>
                      <w:color w:val="000000"/>
                      <w:sz w:val="22"/>
                      <w:szCs w:val="22"/>
                    </w:rPr>
                    <w:t>5</w:t>
                  </w:r>
                  <w:r>
                    <w:rPr>
                      <w:b/>
                      <w:bCs/>
                      <w:color w:val="000000"/>
                      <w:sz w:val="22"/>
                      <w:szCs w:val="22"/>
                    </w:rPr>
                    <w:t>.</w:t>
                  </w:r>
                </w:p>
              </w:tc>
              <w:tc>
                <w:tcPr>
                  <w:tcW w:w="1701" w:type="dxa"/>
                  <w:tcBorders>
                    <w:top w:val="nil"/>
                    <w:left w:val="nil"/>
                    <w:bottom w:val="nil"/>
                    <w:right w:val="nil"/>
                  </w:tcBorders>
                  <w:shd w:val="clear" w:color="000000" w:fill="DDEBF7"/>
                  <w:vAlign w:val="center"/>
                  <w:hideMark/>
                </w:tcPr>
                <w:p w14:paraId="33977EFD" w14:textId="175CBBE7" w:rsidR="00376481" w:rsidRDefault="00376481" w:rsidP="00376481">
                  <w:pPr>
                    <w:jc w:val="center"/>
                    <w:rPr>
                      <w:b/>
                      <w:bCs/>
                      <w:color w:val="000000"/>
                      <w:sz w:val="22"/>
                      <w:szCs w:val="22"/>
                    </w:rPr>
                  </w:pPr>
                  <w:r>
                    <w:rPr>
                      <w:b/>
                      <w:bCs/>
                      <w:color w:val="000000"/>
                      <w:sz w:val="22"/>
                      <w:szCs w:val="22"/>
                    </w:rPr>
                    <w:t xml:space="preserve">Plan za </w:t>
                  </w:r>
                  <w:r w:rsidR="005765D6">
                    <w:rPr>
                      <w:b/>
                      <w:bCs/>
                      <w:color w:val="000000"/>
                      <w:sz w:val="22"/>
                      <w:szCs w:val="22"/>
                    </w:rPr>
                    <w:t xml:space="preserve">        </w:t>
                  </w:r>
                  <w:r>
                    <w:rPr>
                      <w:b/>
                      <w:bCs/>
                      <w:color w:val="000000"/>
                      <w:sz w:val="22"/>
                      <w:szCs w:val="22"/>
                    </w:rPr>
                    <w:t>202</w:t>
                  </w:r>
                  <w:r w:rsidR="005765D6">
                    <w:rPr>
                      <w:b/>
                      <w:bCs/>
                      <w:color w:val="000000"/>
                      <w:sz w:val="22"/>
                      <w:szCs w:val="22"/>
                    </w:rPr>
                    <w:t>6</w:t>
                  </w:r>
                  <w:r>
                    <w:rPr>
                      <w:b/>
                      <w:bCs/>
                      <w:color w:val="000000"/>
                      <w:sz w:val="22"/>
                      <w:szCs w:val="22"/>
                    </w:rPr>
                    <w:t>.</w:t>
                  </w:r>
                </w:p>
              </w:tc>
              <w:tc>
                <w:tcPr>
                  <w:tcW w:w="1701" w:type="dxa"/>
                  <w:tcBorders>
                    <w:top w:val="nil"/>
                    <w:left w:val="nil"/>
                    <w:bottom w:val="nil"/>
                    <w:right w:val="nil"/>
                  </w:tcBorders>
                  <w:shd w:val="clear" w:color="000000" w:fill="DDEBF7"/>
                  <w:vAlign w:val="center"/>
                  <w:hideMark/>
                </w:tcPr>
                <w:p w14:paraId="55EF70CC" w14:textId="53D43880" w:rsidR="00376481" w:rsidRDefault="00376481" w:rsidP="00376481">
                  <w:pPr>
                    <w:jc w:val="center"/>
                    <w:rPr>
                      <w:b/>
                      <w:bCs/>
                      <w:color w:val="000000"/>
                      <w:sz w:val="22"/>
                      <w:szCs w:val="22"/>
                    </w:rPr>
                  </w:pPr>
                  <w:r>
                    <w:rPr>
                      <w:b/>
                      <w:bCs/>
                      <w:color w:val="000000"/>
                      <w:sz w:val="22"/>
                      <w:szCs w:val="22"/>
                    </w:rPr>
                    <w:t>Projekcija za 202</w:t>
                  </w:r>
                  <w:r w:rsidR="005765D6">
                    <w:rPr>
                      <w:b/>
                      <w:bCs/>
                      <w:color w:val="000000"/>
                      <w:sz w:val="22"/>
                      <w:szCs w:val="22"/>
                    </w:rPr>
                    <w:t>7</w:t>
                  </w:r>
                  <w:r>
                    <w:rPr>
                      <w:b/>
                      <w:bCs/>
                      <w:color w:val="000000"/>
                      <w:sz w:val="22"/>
                      <w:szCs w:val="22"/>
                    </w:rPr>
                    <w:t>.</w:t>
                  </w:r>
                </w:p>
              </w:tc>
              <w:tc>
                <w:tcPr>
                  <w:tcW w:w="1559" w:type="dxa"/>
                  <w:tcBorders>
                    <w:top w:val="nil"/>
                    <w:left w:val="nil"/>
                    <w:bottom w:val="nil"/>
                    <w:right w:val="nil"/>
                  </w:tcBorders>
                  <w:shd w:val="clear" w:color="000000" w:fill="DDEBF7"/>
                  <w:vAlign w:val="center"/>
                  <w:hideMark/>
                </w:tcPr>
                <w:p w14:paraId="5DC7277C" w14:textId="00575F17" w:rsidR="00376481" w:rsidRDefault="00376481" w:rsidP="00376481">
                  <w:pPr>
                    <w:jc w:val="center"/>
                    <w:rPr>
                      <w:b/>
                      <w:bCs/>
                      <w:color w:val="000000"/>
                      <w:sz w:val="22"/>
                      <w:szCs w:val="22"/>
                    </w:rPr>
                  </w:pPr>
                  <w:r>
                    <w:rPr>
                      <w:b/>
                      <w:bCs/>
                      <w:color w:val="000000"/>
                      <w:sz w:val="22"/>
                      <w:szCs w:val="22"/>
                    </w:rPr>
                    <w:t>Projekcija za 202</w:t>
                  </w:r>
                  <w:r w:rsidR="005765D6">
                    <w:rPr>
                      <w:b/>
                      <w:bCs/>
                      <w:color w:val="000000"/>
                      <w:sz w:val="22"/>
                      <w:szCs w:val="22"/>
                    </w:rPr>
                    <w:t>8</w:t>
                  </w:r>
                  <w:r>
                    <w:rPr>
                      <w:b/>
                      <w:bCs/>
                      <w:color w:val="000000"/>
                      <w:sz w:val="22"/>
                      <w:szCs w:val="22"/>
                    </w:rPr>
                    <w:t>.</w:t>
                  </w:r>
                </w:p>
              </w:tc>
            </w:tr>
            <w:tr w:rsidR="00376481" w14:paraId="34359D1D" w14:textId="77777777" w:rsidTr="00CE15F5">
              <w:trPr>
                <w:trHeight w:val="225"/>
              </w:trPr>
              <w:tc>
                <w:tcPr>
                  <w:tcW w:w="1120" w:type="dxa"/>
                  <w:tcBorders>
                    <w:top w:val="nil"/>
                    <w:left w:val="nil"/>
                    <w:bottom w:val="nil"/>
                    <w:right w:val="nil"/>
                  </w:tcBorders>
                  <w:shd w:val="clear" w:color="000000" w:fill="DDEBF7"/>
                  <w:vAlign w:val="center"/>
                  <w:hideMark/>
                </w:tcPr>
                <w:p w14:paraId="667498D4" w14:textId="77777777" w:rsidR="00376481" w:rsidRDefault="00376481" w:rsidP="00376481">
                  <w:pPr>
                    <w:jc w:val="center"/>
                    <w:rPr>
                      <w:rFonts w:ascii="Arial" w:hAnsi="Arial" w:cs="Arial"/>
                      <w:color w:val="000000"/>
                      <w:sz w:val="16"/>
                      <w:szCs w:val="16"/>
                    </w:rPr>
                  </w:pPr>
                  <w:r>
                    <w:rPr>
                      <w:rFonts w:ascii="Arial" w:hAnsi="Arial" w:cs="Arial"/>
                      <w:color w:val="000000"/>
                      <w:sz w:val="16"/>
                      <w:szCs w:val="16"/>
                    </w:rPr>
                    <w:t>1</w:t>
                  </w:r>
                </w:p>
              </w:tc>
              <w:tc>
                <w:tcPr>
                  <w:tcW w:w="2036" w:type="dxa"/>
                  <w:tcBorders>
                    <w:top w:val="nil"/>
                    <w:left w:val="nil"/>
                    <w:bottom w:val="nil"/>
                    <w:right w:val="nil"/>
                  </w:tcBorders>
                  <w:shd w:val="clear" w:color="000000" w:fill="DDEBF7"/>
                  <w:vAlign w:val="center"/>
                  <w:hideMark/>
                </w:tcPr>
                <w:p w14:paraId="2217DE93" w14:textId="77777777" w:rsidR="00376481" w:rsidRDefault="00376481" w:rsidP="00376481">
                  <w:pPr>
                    <w:jc w:val="center"/>
                    <w:rPr>
                      <w:rFonts w:ascii="Arial" w:hAnsi="Arial" w:cs="Arial"/>
                      <w:color w:val="000000"/>
                      <w:sz w:val="16"/>
                      <w:szCs w:val="16"/>
                    </w:rPr>
                  </w:pPr>
                  <w:r>
                    <w:rPr>
                      <w:rFonts w:ascii="Arial" w:hAnsi="Arial" w:cs="Arial"/>
                      <w:color w:val="000000"/>
                      <w:sz w:val="16"/>
                      <w:szCs w:val="16"/>
                    </w:rPr>
                    <w:t>2</w:t>
                  </w:r>
                </w:p>
              </w:tc>
              <w:tc>
                <w:tcPr>
                  <w:tcW w:w="1417" w:type="dxa"/>
                  <w:tcBorders>
                    <w:top w:val="nil"/>
                    <w:left w:val="nil"/>
                    <w:bottom w:val="nil"/>
                    <w:right w:val="nil"/>
                  </w:tcBorders>
                  <w:shd w:val="clear" w:color="000000" w:fill="DDEBF7"/>
                  <w:vAlign w:val="center"/>
                  <w:hideMark/>
                </w:tcPr>
                <w:p w14:paraId="08C273EA" w14:textId="77777777" w:rsidR="00376481" w:rsidRDefault="00376481" w:rsidP="00376481">
                  <w:pPr>
                    <w:jc w:val="center"/>
                    <w:rPr>
                      <w:rFonts w:ascii="Arial" w:hAnsi="Arial" w:cs="Arial"/>
                      <w:color w:val="000000"/>
                      <w:sz w:val="16"/>
                      <w:szCs w:val="16"/>
                    </w:rPr>
                  </w:pPr>
                  <w:r>
                    <w:rPr>
                      <w:rFonts w:ascii="Arial" w:hAnsi="Arial" w:cs="Arial"/>
                      <w:color w:val="000000"/>
                      <w:sz w:val="16"/>
                      <w:szCs w:val="16"/>
                    </w:rPr>
                    <w:t>4</w:t>
                  </w:r>
                </w:p>
              </w:tc>
              <w:tc>
                <w:tcPr>
                  <w:tcW w:w="1701" w:type="dxa"/>
                  <w:tcBorders>
                    <w:top w:val="nil"/>
                    <w:left w:val="nil"/>
                    <w:bottom w:val="nil"/>
                    <w:right w:val="nil"/>
                  </w:tcBorders>
                  <w:shd w:val="clear" w:color="000000" w:fill="DDEBF7"/>
                  <w:vAlign w:val="center"/>
                  <w:hideMark/>
                </w:tcPr>
                <w:p w14:paraId="26E58890" w14:textId="77777777" w:rsidR="00376481" w:rsidRDefault="00376481" w:rsidP="00376481">
                  <w:pPr>
                    <w:jc w:val="center"/>
                    <w:rPr>
                      <w:rFonts w:ascii="Arial" w:hAnsi="Arial" w:cs="Arial"/>
                      <w:color w:val="000000"/>
                      <w:sz w:val="16"/>
                      <w:szCs w:val="16"/>
                    </w:rPr>
                  </w:pPr>
                  <w:r>
                    <w:rPr>
                      <w:rFonts w:ascii="Arial" w:hAnsi="Arial" w:cs="Arial"/>
                      <w:color w:val="000000"/>
                      <w:sz w:val="16"/>
                      <w:szCs w:val="16"/>
                    </w:rPr>
                    <w:t>5</w:t>
                  </w:r>
                </w:p>
              </w:tc>
              <w:tc>
                <w:tcPr>
                  <w:tcW w:w="1701" w:type="dxa"/>
                  <w:tcBorders>
                    <w:top w:val="nil"/>
                    <w:left w:val="nil"/>
                    <w:bottom w:val="nil"/>
                    <w:right w:val="nil"/>
                  </w:tcBorders>
                  <w:shd w:val="clear" w:color="000000" w:fill="DDEBF7"/>
                  <w:vAlign w:val="center"/>
                  <w:hideMark/>
                </w:tcPr>
                <w:p w14:paraId="4EB4CAC3" w14:textId="77777777" w:rsidR="00376481" w:rsidRDefault="00376481" w:rsidP="00376481">
                  <w:pPr>
                    <w:jc w:val="center"/>
                    <w:rPr>
                      <w:rFonts w:ascii="Arial" w:hAnsi="Arial" w:cs="Arial"/>
                      <w:color w:val="000000"/>
                      <w:sz w:val="16"/>
                      <w:szCs w:val="16"/>
                    </w:rPr>
                  </w:pPr>
                  <w:r>
                    <w:rPr>
                      <w:rFonts w:ascii="Arial" w:hAnsi="Arial" w:cs="Arial"/>
                      <w:color w:val="000000"/>
                      <w:sz w:val="16"/>
                      <w:szCs w:val="16"/>
                    </w:rPr>
                    <w:t>6</w:t>
                  </w:r>
                </w:p>
              </w:tc>
              <w:tc>
                <w:tcPr>
                  <w:tcW w:w="1559" w:type="dxa"/>
                  <w:tcBorders>
                    <w:top w:val="nil"/>
                    <w:left w:val="nil"/>
                    <w:bottom w:val="nil"/>
                    <w:right w:val="nil"/>
                  </w:tcBorders>
                  <w:shd w:val="clear" w:color="000000" w:fill="DDEBF7"/>
                  <w:vAlign w:val="center"/>
                  <w:hideMark/>
                </w:tcPr>
                <w:p w14:paraId="08D37B80" w14:textId="77777777" w:rsidR="00376481" w:rsidRDefault="00376481" w:rsidP="00376481">
                  <w:pPr>
                    <w:jc w:val="center"/>
                    <w:rPr>
                      <w:rFonts w:ascii="Arial" w:hAnsi="Arial" w:cs="Arial"/>
                      <w:color w:val="000000"/>
                      <w:sz w:val="16"/>
                      <w:szCs w:val="16"/>
                    </w:rPr>
                  </w:pPr>
                  <w:r>
                    <w:rPr>
                      <w:rFonts w:ascii="Arial" w:hAnsi="Arial" w:cs="Arial"/>
                      <w:color w:val="000000"/>
                      <w:sz w:val="16"/>
                      <w:szCs w:val="16"/>
                    </w:rPr>
                    <w:t>7</w:t>
                  </w:r>
                </w:p>
              </w:tc>
            </w:tr>
            <w:tr w:rsidR="00376481" w14:paraId="32B6E1A5" w14:textId="77777777" w:rsidTr="00CE15F5">
              <w:trPr>
                <w:trHeight w:val="300"/>
              </w:trPr>
              <w:tc>
                <w:tcPr>
                  <w:tcW w:w="1120" w:type="dxa"/>
                  <w:tcBorders>
                    <w:top w:val="nil"/>
                    <w:left w:val="nil"/>
                    <w:bottom w:val="nil"/>
                    <w:right w:val="nil"/>
                  </w:tcBorders>
                  <w:shd w:val="clear" w:color="000000" w:fill="FFFFFF"/>
                  <w:vAlign w:val="center"/>
                  <w:hideMark/>
                </w:tcPr>
                <w:p w14:paraId="07D9438C" w14:textId="77777777" w:rsidR="00376481" w:rsidRDefault="00376481" w:rsidP="00376481">
                  <w:pPr>
                    <w:rPr>
                      <w:rFonts w:ascii="Arial" w:hAnsi="Arial" w:cs="Arial"/>
                      <w:b/>
                      <w:bCs/>
                      <w:sz w:val="20"/>
                      <w:szCs w:val="20"/>
                    </w:rPr>
                  </w:pPr>
                  <w:r>
                    <w:rPr>
                      <w:rFonts w:ascii="Arial" w:hAnsi="Arial" w:cs="Arial"/>
                      <w:b/>
                      <w:bCs/>
                      <w:sz w:val="20"/>
                      <w:szCs w:val="20"/>
                    </w:rPr>
                    <w:t>5</w:t>
                  </w:r>
                </w:p>
              </w:tc>
              <w:tc>
                <w:tcPr>
                  <w:tcW w:w="2036" w:type="dxa"/>
                  <w:tcBorders>
                    <w:top w:val="nil"/>
                    <w:left w:val="nil"/>
                    <w:bottom w:val="nil"/>
                    <w:right w:val="nil"/>
                  </w:tcBorders>
                  <w:shd w:val="clear" w:color="000000" w:fill="FFFFFF"/>
                  <w:vAlign w:val="center"/>
                  <w:hideMark/>
                </w:tcPr>
                <w:p w14:paraId="3500F574" w14:textId="77777777" w:rsidR="00376481" w:rsidRDefault="00376481" w:rsidP="00376481">
                  <w:pPr>
                    <w:rPr>
                      <w:rFonts w:ascii="Arial" w:hAnsi="Arial" w:cs="Arial"/>
                      <w:b/>
                      <w:bCs/>
                      <w:sz w:val="20"/>
                      <w:szCs w:val="20"/>
                    </w:rPr>
                  </w:pPr>
                  <w:r>
                    <w:rPr>
                      <w:rFonts w:ascii="Arial" w:hAnsi="Arial" w:cs="Arial"/>
                      <w:b/>
                      <w:bCs/>
                      <w:sz w:val="20"/>
                      <w:szCs w:val="20"/>
                    </w:rPr>
                    <w:t>Izdaci za financijsku imovinu i otplate zajmova</w:t>
                  </w:r>
                </w:p>
              </w:tc>
              <w:tc>
                <w:tcPr>
                  <w:tcW w:w="1417" w:type="dxa"/>
                  <w:tcBorders>
                    <w:top w:val="nil"/>
                    <w:left w:val="nil"/>
                    <w:bottom w:val="nil"/>
                    <w:right w:val="nil"/>
                  </w:tcBorders>
                  <w:shd w:val="clear" w:color="000000" w:fill="FFFFFF"/>
                  <w:vAlign w:val="bottom"/>
                  <w:hideMark/>
                </w:tcPr>
                <w:p w14:paraId="00D52156" w14:textId="79CC6180" w:rsidR="00376481" w:rsidRDefault="00376481" w:rsidP="00376481">
                  <w:pPr>
                    <w:jc w:val="right"/>
                    <w:rPr>
                      <w:rFonts w:ascii="Arial" w:hAnsi="Arial" w:cs="Arial"/>
                      <w:b/>
                      <w:bCs/>
                      <w:sz w:val="20"/>
                      <w:szCs w:val="20"/>
                    </w:rPr>
                  </w:pPr>
                  <w:r>
                    <w:rPr>
                      <w:rFonts w:ascii="Arial" w:hAnsi="Arial" w:cs="Arial"/>
                      <w:b/>
                      <w:bCs/>
                      <w:sz w:val="20"/>
                      <w:szCs w:val="20"/>
                    </w:rPr>
                    <w:t>663.61</w:t>
                  </w:r>
                  <w:r w:rsidR="005765D6">
                    <w:rPr>
                      <w:rFonts w:ascii="Arial" w:hAnsi="Arial" w:cs="Arial"/>
                      <w:b/>
                      <w:bCs/>
                      <w:sz w:val="20"/>
                      <w:szCs w:val="20"/>
                    </w:rPr>
                    <w:t>4</w:t>
                  </w:r>
                </w:p>
              </w:tc>
              <w:tc>
                <w:tcPr>
                  <w:tcW w:w="1701" w:type="dxa"/>
                  <w:tcBorders>
                    <w:top w:val="nil"/>
                    <w:left w:val="nil"/>
                    <w:bottom w:val="nil"/>
                    <w:right w:val="nil"/>
                  </w:tcBorders>
                  <w:shd w:val="clear" w:color="000000" w:fill="FFFFFF"/>
                  <w:noWrap/>
                  <w:vAlign w:val="bottom"/>
                  <w:hideMark/>
                </w:tcPr>
                <w:p w14:paraId="0B6C8A95" w14:textId="2336BF9A" w:rsidR="00376481" w:rsidRDefault="005765D6" w:rsidP="00376481">
                  <w:pPr>
                    <w:jc w:val="right"/>
                    <w:rPr>
                      <w:rFonts w:ascii="Arial" w:hAnsi="Arial" w:cs="Arial"/>
                      <w:b/>
                      <w:bCs/>
                      <w:color w:val="000000"/>
                      <w:sz w:val="20"/>
                      <w:szCs w:val="20"/>
                    </w:rPr>
                  </w:pPr>
                  <w:r>
                    <w:rPr>
                      <w:rFonts w:ascii="Arial" w:hAnsi="Arial" w:cs="Arial"/>
                      <w:b/>
                      <w:bCs/>
                      <w:color w:val="000000"/>
                      <w:sz w:val="20"/>
                      <w:szCs w:val="20"/>
                    </w:rPr>
                    <w:t>0</w:t>
                  </w:r>
                </w:p>
              </w:tc>
              <w:tc>
                <w:tcPr>
                  <w:tcW w:w="1701" w:type="dxa"/>
                  <w:tcBorders>
                    <w:top w:val="nil"/>
                    <w:left w:val="nil"/>
                    <w:bottom w:val="nil"/>
                    <w:right w:val="nil"/>
                  </w:tcBorders>
                  <w:shd w:val="clear" w:color="000000" w:fill="FFFFFF"/>
                  <w:vAlign w:val="bottom"/>
                  <w:hideMark/>
                </w:tcPr>
                <w:p w14:paraId="5E0D1B4B" w14:textId="0D5D8F6D" w:rsidR="00376481" w:rsidRDefault="005765D6" w:rsidP="00376481">
                  <w:pPr>
                    <w:jc w:val="right"/>
                    <w:rPr>
                      <w:rFonts w:ascii="Arial" w:hAnsi="Arial" w:cs="Arial"/>
                      <w:b/>
                      <w:bCs/>
                      <w:sz w:val="20"/>
                      <w:szCs w:val="20"/>
                    </w:rPr>
                  </w:pPr>
                  <w:r>
                    <w:rPr>
                      <w:rFonts w:ascii="Arial" w:hAnsi="Arial" w:cs="Arial"/>
                      <w:b/>
                      <w:bCs/>
                      <w:sz w:val="20"/>
                      <w:szCs w:val="20"/>
                    </w:rPr>
                    <w:t>0</w:t>
                  </w:r>
                  <w:r w:rsidR="00376481">
                    <w:rPr>
                      <w:rFonts w:ascii="Arial" w:hAnsi="Arial" w:cs="Arial"/>
                      <w:b/>
                      <w:bCs/>
                      <w:sz w:val="20"/>
                      <w:szCs w:val="20"/>
                    </w:rPr>
                    <w:t> </w:t>
                  </w:r>
                </w:p>
              </w:tc>
              <w:tc>
                <w:tcPr>
                  <w:tcW w:w="1559" w:type="dxa"/>
                  <w:tcBorders>
                    <w:top w:val="nil"/>
                    <w:left w:val="nil"/>
                    <w:bottom w:val="nil"/>
                    <w:right w:val="nil"/>
                  </w:tcBorders>
                  <w:shd w:val="clear" w:color="000000" w:fill="FFFFFF"/>
                  <w:vAlign w:val="bottom"/>
                  <w:hideMark/>
                </w:tcPr>
                <w:p w14:paraId="37DCF52F" w14:textId="04FD41F5" w:rsidR="00376481" w:rsidRDefault="00376481" w:rsidP="00376481">
                  <w:pPr>
                    <w:jc w:val="right"/>
                    <w:rPr>
                      <w:rFonts w:ascii="Arial" w:hAnsi="Arial" w:cs="Arial"/>
                      <w:b/>
                      <w:bCs/>
                      <w:sz w:val="20"/>
                      <w:szCs w:val="20"/>
                    </w:rPr>
                  </w:pPr>
                  <w:r>
                    <w:rPr>
                      <w:rFonts w:ascii="Arial" w:hAnsi="Arial" w:cs="Arial"/>
                      <w:b/>
                      <w:bCs/>
                      <w:sz w:val="20"/>
                      <w:szCs w:val="20"/>
                    </w:rPr>
                    <w:t> </w:t>
                  </w:r>
                  <w:r w:rsidR="005765D6">
                    <w:rPr>
                      <w:rFonts w:ascii="Arial" w:hAnsi="Arial" w:cs="Arial"/>
                      <w:b/>
                      <w:bCs/>
                      <w:sz w:val="20"/>
                      <w:szCs w:val="20"/>
                    </w:rPr>
                    <w:t>0</w:t>
                  </w:r>
                </w:p>
              </w:tc>
            </w:tr>
            <w:tr w:rsidR="00376481" w14:paraId="08F392C5" w14:textId="77777777" w:rsidTr="00CE15F5">
              <w:trPr>
                <w:trHeight w:val="510"/>
              </w:trPr>
              <w:tc>
                <w:tcPr>
                  <w:tcW w:w="1120" w:type="dxa"/>
                  <w:tcBorders>
                    <w:top w:val="nil"/>
                    <w:left w:val="nil"/>
                    <w:bottom w:val="nil"/>
                    <w:right w:val="nil"/>
                  </w:tcBorders>
                  <w:shd w:val="clear" w:color="000000" w:fill="FFFFFF"/>
                  <w:vAlign w:val="center"/>
                  <w:hideMark/>
                </w:tcPr>
                <w:p w14:paraId="2CFB3B0D" w14:textId="77777777" w:rsidR="00376481" w:rsidRDefault="00376481" w:rsidP="00376481">
                  <w:pPr>
                    <w:rPr>
                      <w:rFonts w:ascii="Arial" w:hAnsi="Arial" w:cs="Arial"/>
                      <w:b/>
                      <w:bCs/>
                      <w:sz w:val="20"/>
                      <w:szCs w:val="20"/>
                    </w:rPr>
                  </w:pPr>
                  <w:r>
                    <w:rPr>
                      <w:rFonts w:ascii="Arial" w:hAnsi="Arial" w:cs="Arial"/>
                      <w:b/>
                      <w:bCs/>
                      <w:sz w:val="20"/>
                      <w:szCs w:val="20"/>
                    </w:rPr>
                    <w:t>54</w:t>
                  </w:r>
                </w:p>
              </w:tc>
              <w:tc>
                <w:tcPr>
                  <w:tcW w:w="2036" w:type="dxa"/>
                  <w:tcBorders>
                    <w:top w:val="nil"/>
                    <w:left w:val="nil"/>
                    <w:bottom w:val="nil"/>
                    <w:right w:val="nil"/>
                  </w:tcBorders>
                  <w:shd w:val="clear" w:color="000000" w:fill="FFFFFF"/>
                  <w:vAlign w:val="center"/>
                  <w:hideMark/>
                </w:tcPr>
                <w:p w14:paraId="3D153FD5" w14:textId="77777777" w:rsidR="00376481" w:rsidRDefault="00376481" w:rsidP="00376481">
                  <w:pPr>
                    <w:rPr>
                      <w:rFonts w:ascii="Arial" w:hAnsi="Arial" w:cs="Arial"/>
                      <w:b/>
                      <w:bCs/>
                      <w:sz w:val="20"/>
                      <w:szCs w:val="20"/>
                    </w:rPr>
                  </w:pPr>
                  <w:r>
                    <w:rPr>
                      <w:rFonts w:ascii="Arial" w:hAnsi="Arial" w:cs="Arial"/>
                      <w:b/>
                      <w:bCs/>
                      <w:sz w:val="20"/>
                      <w:szCs w:val="20"/>
                    </w:rPr>
                    <w:t>Izdaci za otplatu glavnice primljenih kredita i zajmova</w:t>
                  </w:r>
                </w:p>
              </w:tc>
              <w:tc>
                <w:tcPr>
                  <w:tcW w:w="1417" w:type="dxa"/>
                  <w:tcBorders>
                    <w:top w:val="nil"/>
                    <w:left w:val="nil"/>
                    <w:bottom w:val="nil"/>
                    <w:right w:val="nil"/>
                  </w:tcBorders>
                  <w:shd w:val="clear" w:color="000000" w:fill="FFFFFF"/>
                  <w:vAlign w:val="bottom"/>
                  <w:hideMark/>
                </w:tcPr>
                <w:p w14:paraId="733EAD9C" w14:textId="20BBEA66" w:rsidR="00376481" w:rsidRDefault="00376481" w:rsidP="00376481">
                  <w:pPr>
                    <w:jc w:val="right"/>
                    <w:rPr>
                      <w:rFonts w:ascii="Arial" w:hAnsi="Arial" w:cs="Arial"/>
                      <w:b/>
                      <w:bCs/>
                      <w:sz w:val="20"/>
                      <w:szCs w:val="20"/>
                    </w:rPr>
                  </w:pPr>
                  <w:r>
                    <w:rPr>
                      <w:rFonts w:ascii="Arial" w:hAnsi="Arial" w:cs="Arial"/>
                      <w:b/>
                      <w:bCs/>
                      <w:sz w:val="20"/>
                      <w:szCs w:val="20"/>
                    </w:rPr>
                    <w:t>663.61</w:t>
                  </w:r>
                  <w:r w:rsidR="005765D6">
                    <w:rPr>
                      <w:rFonts w:ascii="Arial" w:hAnsi="Arial" w:cs="Arial"/>
                      <w:b/>
                      <w:bCs/>
                      <w:sz w:val="20"/>
                      <w:szCs w:val="20"/>
                    </w:rPr>
                    <w:t>4</w:t>
                  </w:r>
                </w:p>
              </w:tc>
              <w:tc>
                <w:tcPr>
                  <w:tcW w:w="1701" w:type="dxa"/>
                  <w:tcBorders>
                    <w:top w:val="nil"/>
                    <w:left w:val="nil"/>
                    <w:bottom w:val="nil"/>
                    <w:right w:val="nil"/>
                  </w:tcBorders>
                  <w:shd w:val="clear" w:color="000000" w:fill="FFFFFF"/>
                  <w:noWrap/>
                  <w:vAlign w:val="bottom"/>
                  <w:hideMark/>
                </w:tcPr>
                <w:p w14:paraId="469734B4" w14:textId="5D652C33" w:rsidR="00376481" w:rsidRDefault="005765D6" w:rsidP="00376481">
                  <w:pPr>
                    <w:jc w:val="right"/>
                    <w:rPr>
                      <w:rFonts w:ascii="Arial" w:hAnsi="Arial" w:cs="Arial"/>
                      <w:b/>
                      <w:bCs/>
                      <w:color w:val="000000"/>
                      <w:sz w:val="20"/>
                      <w:szCs w:val="20"/>
                    </w:rPr>
                  </w:pPr>
                  <w:r>
                    <w:rPr>
                      <w:rFonts w:ascii="Arial" w:hAnsi="Arial" w:cs="Arial"/>
                      <w:b/>
                      <w:bCs/>
                      <w:color w:val="000000"/>
                      <w:sz w:val="20"/>
                      <w:szCs w:val="20"/>
                    </w:rPr>
                    <w:t>0</w:t>
                  </w:r>
                </w:p>
              </w:tc>
              <w:tc>
                <w:tcPr>
                  <w:tcW w:w="1701" w:type="dxa"/>
                  <w:tcBorders>
                    <w:top w:val="nil"/>
                    <w:left w:val="nil"/>
                    <w:bottom w:val="nil"/>
                    <w:right w:val="nil"/>
                  </w:tcBorders>
                  <w:shd w:val="clear" w:color="000000" w:fill="FFFFFF"/>
                  <w:vAlign w:val="bottom"/>
                  <w:hideMark/>
                </w:tcPr>
                <w:p w14:paraId="31CDC11F" w14:textId="5953F57A" w:rsidR="00376481" w:rsidRDefault="005765D6" w:rsidP="00376481">
                  <w:pPr>
                    <w:jc w:val="right"/>
                    <w:rPr>
                      <w:rFonts w:ascii="Arial" w:hAnsi="Arial" w:cs="Arial"/>
                      <w:b/>
                      <w:bCs/>
                      <w:sz w:val="20"/>
                      <w:szCs w:val="20"/>
                    </w:rPr>
                  </w:pPr>
                  <w:r>
                    <w:rPr>
                      <w:rFonts w:ascii="Arial" w:hAnsi="Arial" w:cs="Arial"/>
                      <w:b/>
                      <w:bCs/>
                      <w:sz w:val="20"/>
                      <w:szCs w:val="20"/>
                    </w:rPr>
                    <w:t>0</w:t>
                  </w:r>
                  <w:r w:rsidR="00376481">
                    <w:rPr>
                      <w:rFonts w:ascii="Arial" w:hAnsi="Arial" w:cs="Arial"/>
                      <w:b/>
                      <w:bCs/>
                      <w:sz w:val="20"/>
                      <w:szCs w:val="20"/>
                    </w:rPr>
                    <w:t> </w:t>
                  </w:r>
                </w:p>
              </w:tc>
              <w:tc>
                <w:tcPr>
                  <w:tcW w:w="1559" w:type="dxa"/>
                  <w:tcBorders>
                    <w:top w:val="nil"/>
                    <w:left w:val="nil"/>
                    <w:bottom w:val="nil"/>
                    <w:right w:val="nil"/>
                  </w:tcBorders>
                  <w:shd w:val="clear" w:color="000000" w:fill="FFFFFF"/>
                  <w:vAlign w:val="bottom"/>
                  <w:hideMark/>
                </w:tcPr>
                <w:p w14:paraId="3D769309" w14:textId="02D8186B" w:rsidR="00376481" w:rsidRDefault="005765D6" w:rsidP="00376481">
                  <w:pPr>
                    <w:jc w:val="right"/>
                    <w:rPr>
                      <w:rFonts w:ascii="Arial" w:hAnsi="Arial" w:cs="Arial"/>
                      <w:b/>
                      <w:bCs/>
                      <w:sz w:val="20"/>
                      <w:szCs w:val="20"/>
                    </w:rPr>
                  </w:pPr>
                  <w:r>
                    <w:rPr>
                      <w:rFonts w:ascii="Arial" w:hAnsi="Arial" w:cs="Arial"/>
                      <w:b/>
                      <w:bCs/>
                      <w:sz w:val="20"/>
                      <w:szCs w:val="20"/>
                    </w:rPr>
                    <w:t>0</w:t>
                  </w:r>
                  <w:r w:rsidR="00376481">
                    <w:rPr>
                      <w:rFonts w:ascii="Arial" w:hAnsi="Arial" w:cs="Arial"/>
                      <w:b/>
                      <w:bCs/>
                      <w:sz w:val="20"/>
                      <w:szCs w:val="20"/>
                    </w:rPr>
                    <w:t> </w:t>
                  </w:r>
                </w:p>
              </w:tc>
            </w:tr>
          </w:tbl>
          <w:p w14:paraId="438394C6" w14:textId="11844140" w:rsidR="008139B9" w:rsidRPr="00942E4E" w:rsidRDefault="008139B9" w:rsidP="00284502">
            <w:pPr>
              <w:rPr>
                <w:sz w:val="20"/>
                <w:szCs w:val="20"/>
              </w:rPr>
            </w:pPr>
          </w:p>
        </w:tc>
        <w:tc>
          <w:tcPr>
            <w:tcW w:w="222" w:type="dxa"/>
            <w:tcBorders>
              <w:top w:val="nil"/>
              <w:left w:val="nil"/>
              <w:bottom w:val="nil"/>
              <w:right w:val="nil"/>
            </w:tcBorders>
          </w:tcPr>
          <w:p w14:paraId="29EF3816" w14:textId="55EFC002" w:rsidR="008139B9" w:rsidRPr="00942E4E" w:rsidRDefault="008139B9" w:rsidP="00284502">
            <w:pPr>
              <w:jc w:val="right"/>
              <w:rPr>
                <w:sz w:val="20"/>
                <w:szCs w:val="20"/>
              </w:rPr>
            </w:pPr>
          </w:p>
        </w:tc>
        <w:tc>
          <w:tcPr>
            <w:tcW w:w="222" w:type="dxa"/>
            <w:tcBorders>
              <w:top w:val="nil"/>
              <w:left w:val="nil"/>
              <w:bottom w:val="nil"/>
              <w:right w:val="nil"/>
            </w:tcBorders>
          </w:tcPr>
          <w:p w14:paraId="59477AC2" w14:textId="0BE471D5" w:rsidR="008139B9" w:rsidRPr="00942E4E" w:rsidRDefault="008139B9" w:rsidP="00284502">
            <w:pPr>
              <w:rPr>
                <w:sz w:val="20"/>
                <w:szCs w:val="20"/>
              </w:rPr>
            </w:pPr>
          </w:p>
        </w:tc>
        <w:tc>
          <w:tcPr>
            <w:tcW w:w="236" w:type="dxa"/>
            <w:tcBorders>
              <w:top w:val="nil"/>
              <w:left w:val="nil"/>
              <w:bottom w:val="nil"/>
              <w:right w:val="nil"/>
            </w:tcBorders>
            <w:noWrap/>
            <w:vAlign w:val="center"/>
          </w:tcPr>
          <w:p w14:paraId="263D4B5B" w14:textId="24D49EFF" w:rsidR="008139B9" w:rsidRPr="00942E4E" w:rsidRDefault="008139B9" w:rsidP="00284502">
            <w:pPr>
              <w:jc w:val="right"/>
              <w:rPr>
                <w:color w:val="000000"/>
                <w:sz w:val="20"/>
                <w:szCs w:val="20"/>
              </w:rPr>
            </w:pPr>
          </w:p>
        </w:tc>
        <w:tc>
          <w:tcPr>
            <w:tcW w:w="248" w:type="dxa"/>
            <w:tcBorders>
              <w:top w:val="nil"/>
              <w:left w:val="nil"/>
              <w:bottom w:val="nil"/>
              <w:right w:val="nil"/>
            </w:tcBorders>
            <w:noWrap/>
            <w:vAlign w:val="center"/>
          </w:tcPr>
          <w:p w14:paraId="1880A499" w14:textId="063E7329" w:rsidR="008139B9" w:rsidRPr="00942E4E" w:rsidRDefault="008139B9" w:rsidP="00284502">
            <w:pPr>
              <w:jc w:val="right"/>
              <w:rPr>
                <w:color w:val="000000"/>
                <w:sz w:val="20"/>
                <w:szCs w:val="20"/>
              </w:rPr>
            </w:pPr>
          </w:p>
        </w:tc>
        <w:tc>
          <w:tcPr>
            <w:tcW w:w="236" w:type="dxa"/>
            <w:tcBorders>
              <w:top w:val="nil"/>
              <w:left w:val="nil"/>
              <w:bottom w:val="nil"/>
              <w:right w:val="nil"/>
            </w:tcBorders>
            <w:noWrap/>
            <w:vAlign w:val="center"/>
          </w:tcPr>
          <w:p w14:paraId="1A374073" w14:textId="340D889B" w:rsidR="008139B9" w:rsidRPr="00942E4E" w:rsidRDefault="008139B9" w:rsidP="00284502">
            <w:pPr>
              <w:jc w:val="right"/>
              <w:rPr>
                <w:color w:val="000000"/>
                <w:sz w:val="20"/>
                <w:szCs w:val="20"/>
              </w:rPr>
            </w:pPr>
          </w:p>
        </w:tc>
      </w:tr>
    </w:tbl>
    <w:p w14:paraId="1B631972" w14:textId="77777777" w:rsidR="008139B9" w:rsidRDefault="008139B9" w:rsidP="00723B1F">
      <w:pPr>
        <w:rPr>
          <w:b/>
          <w:bCs/>
        </w:rPr>
      </w:pPr>
    </w:p>
    <w:p w14:paraId="044A4D57" w14:textId="0752CC55" w:rsidR="001825F7" w:rsidRDefault="001825F7" w:rsidP="00723B1F">
      <w:pPr>
        <w:rPr>
          <w:b/>
          <w:bCs/>
        </w:rPr>
      </w:pPr>
    </w:p>
    <w:p w14:paraId="0E759533" w14:textId="4FE98178" w:rsidR="00CE15F5" w:rsidRDefault="00CE15F5" w:rsidP="00723B1F">
      <w:pPr>
        <w:rPr>
          <w:b/>
          <w:bCs/>
        </w:rPr>
      </w:pPr>
    </w:p>
    <w:p w14:paraId="4C18BE6C" w14:textId="77777777" w:rsidR="00CE15F5" w:rsidRDefault="00CE15F5" w:rsidP="00723B1F">
      <w:pPr>
        <w:rPr>
          <w:b/>
          <w:bCs/>
        </w:rPr>
      </w:pPr>
    </w:p>
    <w:p w14:paraId="1A6E3AA7" w14:textId="11CCE420" w:rsidR="00F04785" w:rsidRDefault="00F04785" w:rsidP="00723B1F">
      <w:pPr>
        <w:rPr>
          <w:b/>
          <w:bCs/>
        </w:rPr>
      </w:pPr>
    </w:p>
    <w:p w14:paraId="7C584FBA" w14:textId="62F783EF" w:rsidR="00F04785" w:rsidRDefault="00F04785" w:rsidP="00723B1F">
      <w:pPr>
        <w:rPr>
          <w:b/>
          <w:bCs/>
        </w:rPr>
      </w:pPr>
    </w:p>
    <w:p w14:paraId="4C8D6148" w14:textId="1104E210" w:rsidR="00F04785" w:rsidRDefault="00F04785" w:rsidP="00F04785">
      <w:pPr>
        <w:jc w:val="center"/>
        <w:rPr>
          <w:b/>
          <w:bCs/>
        </w:rPr>
      </w:pPr>
      <w:r>
        <w:rPr>
          <w:b/>
          <w:bCs/>
        </w:rPr>
        <w:t xml:space="preserve">                </w:t>
      </w:r>
      <w:r w:rsidRPr="00F04785">
        <w:rPr>
          <w:b/>
          <w:bCs/>
        </w:rPr>
        <w:t>B2. RAČUN FINANCIRANJA PREMA IZVORIMA FINANCIRANJA</w:t>
      </w:r>
    </w:p>
    <w:p w14:paraId="3EB39ED7" w14:textId="0BE16FB5" w:rsidR="00F04785" w:rsidRDefault="00F04785" w:rsidP="00F04785">
      <w:pPr>
        <w:jc w:val="center"/>
        <w:rPr>
          <w:b/>
          <w:bCs/>
        </w:rPr>
      </w:pPr>
    </w:p>
    <w:p w14:paraId="62871ECF" w14:textId="77777777" w:rsidR="00F04785" w:rsidRDefault="00F04785" w:rsidP="00F04785">
      <w:pPr>
        <w:jc w:val="center"/>
        <w:rPr>
          <w:b/>
          <w:bCs/>
        </w:rPr>
      </w:pPr>
    </w:p>
    <w:tbl>
      <w:tblPr>
        <w:tblW w:w="9781" w:type="dxa"/>
        <w:tblLook w:val="04A0" w:firstRow="1" w:lastRow="0" w:firstColumn="1" w:lastColumn="0" w:noHBand="0" w:noVBand="1"/>
      </w:tblPr>
      <w:tblGrid>
        <w:gridCol w:w="1120"/>
        <w:gridCol w:w="2282"/>
        <w:gridCol w:w="1418"/>
        <w:gridCol w:w="1559"/>
        <w:gridCol w:w="1701"/>
        <w:gridCol w:w="1701"/>
      </w:tblGrid>
      <w:tr w:rsidR="00376481" w14:paraId="7FC53351" w14:textId="77777777" w:rsidTr="00CE15F5">
        <w:trPr>
          <w:trHeight w:val="510"/>
        </w:trPr>
        <w:tc>
          <w:tcPr>
            <w:tcW w:w="1120" w:type="dxa"/>
            <w:tcBorders>
              <w:top w:val="nil"/>
              <w:left w:val="nil"/>
              <w:bottom w:val="nil"/>
              <w:right w:val="nil"/>
            </w:tcBorders>
            <w:shd w:val="clear" w:color="000000" w:fill="DDEBF7"/>
            <w:vAlign w:val="center"/>
            <w:hideMark/>
          </w:tcPr>
          <w:p w14:paraId="618CB3C7" w14:textId="77777777" w:rsidR="00376481" w:rsidRDefault="00376481">
            <w:pPr>
              <w:rPr>
                <w:b/>
                <w:bCs/>
                <w:color w:val="000000"/>
                <w:sz w:val="22"/>
                <w:szCs w:val="22"/>
              </w:rPr>
            </w:pPr>
            <w:r>
              <w:rPr>
                <w:b/>
                <w:bCs/>
                <w:color w:val="000000"/>
                <w:sz w:val="22"/>
                <w:szCs w:val="22"/>
              </w:rPr>
              <w:t>Razred/</w:t>
            </w:r>
            <w:r>
              <w:rPr>
                <w:b/>
                <w:bCs/>
                <w:color w:val="000000"/>
                <w:sz w:val="22"/>
                <w:szCs w:val="22"/>
              </w:rPr>
              <w:br/>
              <w:t>skupina</w:t>
            </w:r>
          </w:p>
        </w:tc>
        <w:tc>
          <w:tcPr>
            <w:tcW w:w="2282" w:type="dxa"/>
            <w:tcBorders>
              <w:top w:val="nil"/>
              <w:left w:val="nil"/>
              <w:bottom w:val="nil"/>
              <w:right w:val="nil"/>
            </w:tcBorders>
            <w:shd w:val="clear" w:color="000000" w:fill="DDEBF7"/>
            <w:vAlign w:val="center"/>
            <w:hideMark/>
          </w:tcPr>
          <w:p w14:paraId="6DD9BF7E" w14:textId="77777777" w:rsidR="00376481" w:rsidRDefault="00376481">
            <w:pPr>
              <w:jc w:val="center"/>
              <w:rPr>
                <w:b/>
                <w:bCs/>
                <w:color w:val="000000"/>
                <w:sz w:val="22"/>
                <w:szCs w:val="22"/>
              </w:rPr>
            </w:pPr>
            <w:r>
              <w:rPr>
                <w:b/>
                <w:bCs/>
                <w:color w:val="000000"/>
                <w:sz w:val="22"/>
                <w:szCs w:val="22"/>
              </w:rPr>
              <w:t>NAZIV</w:t>
            </w:r>
          </w:p>
        </w:tc>
        <w:tc>
          <w:tcPr>
            <w:tcW w:w="1418" w:type="dxa"/>
            <w:tcBorders>
              <w:top w:val="nil"/>
              <w:left w:val="nil"/>
              <w:bottom w:val="nil"/>
              <w:right w:val="nil"/>
            </w:tcBorders>
            <w:shd w:val="clear" w:color="000000" w:fill="DDEBF7"/>
            <w:vAlign w:val="center"/>
            <w:hideMark/>
          </w:tcPr>
          <w:p w14:paraId="55943BAF" w14:textId="20A146B3" w:rsidR="00376481" w:rsidRDefault="00376481">
            <w:pPr>
              <w:jc w:val="center"/>
              <w:rPr>
                <w:b/>
                <w:bCs/>
                <w:color w:val="000000"/>
                <w:sz w:val="22"/>
                <w:szCs w:val="22"/>
              </w:rPr>
            </w:pPr>
            <w:r>
              <w:rPr>
                <w:b/>
                <w:bCs/>
                <w:color w:val="000000"/>
                <w:sz w:val="22"/>
                <w:szCs w:val="22"/>
              </w:rPr>
              <w:t xml:space="preserve">Tekući plan </w:t>
            </w:r>
            <w:r>
              <w:rPr>
                <w:b/>
                <w:bCs/>
                <w:color w:val="000000"/>
                <w:sz w:val="22"/>
                <w:szCs w:val="22"/>
              </w:rPr>
              <w:br/>
              <w:t>202</w:t>
            </w:r>
            <w:r w:rsidR="00A9058C">
              <w:rPr>
                <w:b/>
                <w:bCs/>
                <w:color w:val="000000"/>
                <w:sz w:val="22"/>
                <w:szCs w:val="22"/>
              </w:rPr>
              <w:t>5</w:t>
            </w:r>
            <w:r>
              <w:rPr>
                <w:b/>
                <w:bCs/>
                <w:color w:val="000000"/>
                <w:sz w:val="22"/>
                <w:szCs w:val="22"/>
              </w:rPr>
              <w:t>.</w:t>
            </w:r>
          </w:p>
        </w:tc>
        <w:tc>
          <w:tcPr>
            <w:tcW w:w="1559" w:type="dxa"/>
            <w:tcBorders>
              <w:top w:val="nil"/>
              <w:left w:val="nil"/>
              <w:bottom w:val="nil"/>
              <w:right w:val="nil"/>
            </w:tcBorders>
            <w:shd w:val="clear" w:color="000000" w:fill="DDEBF7"/>
            <w:vAlign w:val="center"/>
            <w:hideMark/>
          </w:tcPr>
          <w:p w14:paraId="32C28C9B" w14:textId="1BB8E2C9" w:rsidR="00376481" w:rsidRDefault="00376481">
            <w:pPr>
              <w:jc w:val="center"/>
              <w:rPr>
                <w:b/>
                <w:bCs/>
                <w:color w:val="000000"/>
                <w:sz w:val="22"/>
                <w:szCs w:val="22"/>
              </w:rPr>
            </w:pPr>
            <w:r>
              <w:rPr>
                <w:b/>
                <w:bCs/>
                <w:color w:val="000000"/>
                <w:sz w:val="22"/>
                <w:szCs w:val="22"/>
              </w:rPr>
              <w:t xml:space="preserve">Plan za </w:t>
            </w:r>
            <w:r w:rsidR="00A9058C">
              <w:rPr>
                <w:b/>
                <w:bCs/>
                <w:color w:val="000000"/>
                <w:sz w:val="22"/>
                <w:szCs w:val="22"/>
              </w:rPr>
              <w:t xml:space="preserve">  </w:t>
            </w:r>
            <w:r>
              <w:rPr>
                <w:b/>
                <w:bCs/>
                <w:color w:val="000000"/>
                <w:sz w:val="22"/>
                <w:szCs w:val="22"/>
              </w:rPr>
              <w:t>202</w:t>
            </w:r>
            <w:r w:rsidR="00A9058C">
              <w:rPr>
                <w:b/>
                <w:bCs/>
                <w:color w:val="000000"/>
                <w:sz w:val="22"/>
                <w:szCs w:val="22"/>
              </w:rPr>
              <w:t>6</w:t>
            </w:r>
            <w:r>
              <w:rPr>
                <w:b/>
                <w:bCs/>
                <w:color w:val="000000"/>
                <w:sz w:val="22"/>
                <w:szCs w:val="22"/>
              </w:rPr>
              <w:t>.</w:t>
            </w:r>
          </w:p>
        </w:tc>
        <w:tc>
          <w:tcPr>
            <w:tcW w:w="1701" w:type="dxa"/>
            <w:tcBorders>
              <w:top w:val="nil"/>
              <w:left w:val="nil"/>
              <w:bottom w:val="nil"/>
              <w:right w:val="nil"/>
            </w:tcBorders>
            <w:shd w:val="clear" w:color="000000" w:fill="DDEBF7"/>
            <w:vAlign w:val="center"/>
            <w:hideMark/>
          </w:tcPr>
          <w:p w14:paraId="6C98DC97" w14:textId="3552061A" w:rsidR="00376481" w:rsidRDefault="00376481">
            <w:pPr>
              <w:jc w:val="center"/>
              <w:rPr>
                <w:b/>
                <w:bCs/>
                <w:color w:val="000000"/>
                <w:sz w:val="22"/>
                <w:szCs w:val="22"/>
              </w:rPr>
            </w:pPr>
            <w:r>
              <w:rPr>
                <w:b/>
                <w:bCs/>
                <w:color w:val="000000"/>
                <w:sz w:val="22"/>
                <w:szCs w:val="22"/>
              </w:rPr>
              <w:t>Projekcija za 202</w:t>
            </w:r>
            <w:r w:rsidR="00A9058C">
              <w:rPr>
                <w:b/>
                <w:bCs/>
                <w:color w:val="000000"/>
                <w:sz w:val="22"/>
                <w:szCs w:val="22"/>
              </w:rPr>
              <w:t>7</w:t>
            </w:r>
            <w:r>
              <w:rPr>
                <w:b/>
                <w:bCs/>
                <w:color w:val="000000"/>
                <w:sz w:val="22"/>
                <w:szCs w:val="22"/>
              </w:rPr>
              <w:t>.</w:t>
            </w:r>
          </w:p>
        </w:tc>
        <w:tc>
          <w:tcPr>
            <w:tcW w:w="1701" w:type="dxa"/>
            <w:tcBorders>
              <w:top w:val="nil"/>
              <w:left w:val="nil"/>
              <w:bottom w:val="nil"/>
              <w:right w:val="nil"/>
            </w:tcBorders>
            <w:shd w:val="clear" w:color="000000" w:fill="DDEBF7"/>
            <w:vAlign w:val="center"/>
            <w:hideMark/>
          </w:tcPr>
          <w:p w14:paraId="3F53753B" w14:textId="522DDD43" w:rsidR="00376481" w:rsidRDefault="00376481">
            <w:pPr>
              <w:jc w:val="center"/>
              <w:rPr>
                <w:b/>
                <w:bCs/>
                <w:color w:val="000000"/>
                <w:sz w:val="22"/>
                <w:szCs w:val="22"/>
              </w:rPr>
            </w:pPr>
            <w:r>
              <w:rPr>
                <w:b/>
                <w:bCs/>
                <w:color w:val="000000"/>
                <w:sz w:val="22"/>
                <w:szCs w:val="22"/>
              </w:rPr>
              <w:t>Projekcija za 202</w:t>
            </w:r>
            <w:r w:rsidR="00A9058C">
              <w:rPr>
                <w:b/>
                <w:bCs/>
                <w:color w:val="000000"/>
                <w:sz w:val="22"/>
                <w:szCs w:val="22"/>
              </w:rPr>
              <w:t>8</w:t>
            </w:r>
            <w:r>
              <w:rPr>
                <w:b/>
                <w:bCs/>
                <w:color w:val="000000"/>
                <w:sz w:val="22"/>
                <w:szCs w:val="22"/>
              </w:rPr>
              <w:t>.</w:t>
            </w:r>
          </w:p>
        </w:tc>
      </w:tr>
      <w:tr w:rsidR="00376481" w14:paraId="237C5C13" w14:textId="77777777" w:rsidTr="00CE15F5">
        <w:trPr>
          <w:trHeight w:val="225"/>
        </w:trPr>
        <w:tc>
          <w:tcPr>
            <w:tcW w:w="1120" w:type="dxa"/>
            <w:tcBorders>
              <w:top w:val="nil"/>
              <w:left w:val="nil"/>
              <w:bottom w:val="nil"/>
              <w:right w:val="nil"/>
            </w:tcBorders>
            <w:shd w:val="clear" w:color="000000" w:fill="DDEBF7"/>
            <w:vAlign w:val="center"/>
            <w:hideMark/>
          </w:tcPr>
          <w:p w14:paraId="4B4EB74A" w14:textId="77777777" w:rsidR="00376481" w:rsidRDefault="00376481">
            <w:pPr>
              <w:jc w:val="center"/>
              <w:rPr>
                <w:rFonts w:ascii="Arial" w:hAnsi="Arial" w:cs="Arial"/>
                <w:color w:val="000000"/>
                <w:sz w:val="16"/>
                <w:szCs w:val="16"/>
              </w:rPr>
            </w:pPr>
            <w:r>
              <w:rPr>
                <w:rFonts w:ascii="Arial" w:hAnsi="Arial" w:cs="Arial"/>
                <w:color w:val="000000"/>
                <w:sz w:val="16"/>
                <w:szCs w:val="16"/>
              </w:rPr>
              <w:t>1</w:t>
            </w:r>
          </w:p>
        </w:tc>
        <w:tc>
          <w:tcPr>
            <w:tcW w:w="2282" w:type="dxa"/>
            <w:tcBorders>
              <w:top w:val="nil"/>
              <w:left w:val="nil"/>
              <w:bottom w:val="nil"/>
              <w:right w:val="nil"/>
            </w:tcBorders>
            <w:shd w:val="clear" w:color="000000" w:fill="DDEBF7"/>
            <w:vAlign w:val="center"/>
            <w:hideMark/>
          </w:tcPr>
          <w:p w14:paraId="25DA7E4E" w14:textId="77777777" w:rsidR="00376481" w:rsidRDefault="00376481">
            <w:pPr>
              <w:jc w:val="center"/>
              <w:rPr>
                <w:rFonts w:ascii="Arial" w:hAnsi="Arial" w:cs="Arial"/>
                <w:color w:val="000000"/>
                <w:sz w:val="16"/>
                <w:szCs w:val="16"/>
              </w:rPr>
            </w:pPr>
            <w:r>
              <w:rPr>
                <w:rFonts w:ascii="Arial" w:hAnsi="Arial" w:cs="Arial"/>
                <w:color w:val="000000"/>
                <w:sz w:val="16"/>
                <w:szCs w:val="16"/>
              </w:rPr>
              <w:t>2</w:t>
            </w:r>
          </w:p>
        </w:tc>
        <w:tc>
          <w:tcPr>
            <w:tcW w:w="1418" w:type="dxa"/>
            <w:tcBorders>
              <w:top w:val="nil"/>
              <w:left w:val="nil"/>
              <w:bottom w:val="nil"/>
              <w:right w:val="nil"/>
            </w:tcBorders>
            <w:shd w:val="clear" w:color="000000" w:fill="DDEBF7"/>
            <w:vAlign w:val="center"/>
            <w:hideMark/>
          </w:tcPr>
          <w:p w14:paraId="4A2C49CE" w14:textId="77777777" w:rsidR="00376481" w:rsidRDefault="00376481">
            <w:pPr>
              <w:jc w:val="center"/>
              <w:rPr>
                <w:rFonts w:ascii="Arial" w:hAnsi="Arial" w:cs="Arial"/>
                <w:color w:val="000000"/>
                <w:sz w:val="16"/>
                <w:szCs w:val="16"/>
              </w:rPr>
            </w:pPr>
            <w:r>
              <w:rPr>
                <w:rFonts w:ascii="Arial" w:hAnsi="Arial" w:cs="Arial"/>
                <w:color w:val="000000"/>
                <w:sz w:val="16"/>
                <w:szCs w:val="16"/>
              </w:rPr>
              <w:t>4</w:t>
            </w:r>
          </w:p>
        </w:tc>
        <w:tc>
          <w:tcPr>
            <w:tcW w:w="1559" w:type="dxa"/>
            <w:tcBorders>
              <w:top w:val="nil"/>
              <w:left w:val="nil"/>
              <w:bottom w:val="nil"/>
              <w:right w:val="nil"/>
            </w:tcBorders>
            <w:shd w:val="clear" w:color="000000" w:fill="DDEBF7"/>
            <w:vAlign w:val="center"/>
            <w:hideMark/>
          </w:tcPr>
          <w:p w14:paraId="20184B04" w14:textId="77777777" w:rsidR="00376481" w:rsidRDefault="00376481">
            <w:pPr>
              <w:jc w:val="center"/>
              <w:rPr>
                <w:rFonts w:ascii="Arial" w:hAnsi="Arial" w:cs="Arial"/>
                <w:color w:val="000000"/>
                <w:sz w:val="16"/>
                <w:szCs w:val="16"/>
              </w:rPr>
            </w:pPr>
            <w:r>
              <w:rPr>
                <w:rFonts w:ascii="Arial" w:hAnsi="Arial" w:cs="Arial"/>
                <w:color w:val="000000"/>
                <w:sz w:val="16"/>
                <w:szCs w:val="16"/>
              </w:rPr>
              <w:t>5</w:t>
            </w:r>
          </w:p>
        </w:tc>
        <w:tc>
          <w:tcPr>
            <w:tcW w:w="1701" w:type="dxa"/>
            <w:tcBorders>
              <w:top w:val="nil"/>
              <w:left w:val="nil"/>
              <w:bottom w:val="nil"/>
              <w:right w:val="nil"/>
            </w:tcBorders>
            <w:shd w:val="clear" w:color="000000" w:fill="DDEBF7"/>
            <w:vAlign w:val="center"/>
            <w:hideMark/>
          </w:tcPr>
          <w:p w14:paraId="5F02907F" w14:textId="77777777" w:rsidR="00376481" w:rsidRDefault="00376481">
            <w:pPr>
              <w:jc w:val="center"/>
              <w:rPr>
                <w:rFonts w:ascii="Arial" w:hAnsi="Arial" w:cs="Arial"/>
                <w:color w:val="000000"/>
                <w:sz w:val="16"/>
                <w:szCs w:val="16"/>
              </w:rPr>
            </w:pPr>
            <w:r>
              <w:rPr>
                <w:rFonts w:ascii="Arial" w:hAnsi="Arial" w:cs="Arial"/>
                <w:color w:val="000000"/>
                <w:sz w:val="16"/>
                <w:szCs w:val="16"/>
              </w:rPr>
              <w:t>6</w:t>
            </w:r>
          </w:p>
        </w:tc>
        <w:tc>
          <w:tcPr>
            <w:tcW w:w="1701" w:type="dxa"/>
            <w:tcBorders>
              <w:top w:val="nil"/>
              <w:left w:val="nil"/>
              <w:bottom w:val="nil"/>
              <w:right w:val="nil"/>
            </w:tcBorders>
            <w:shd w:val="clear" w:color="000000" w:fill="DDEBF7"/>
            <w:vAlign w:val="center"/>
            <w:hideMark/>
          </w:tcPr>
          <w:p w14:paraId="006E5340" w14:textId="77777777" w:rsidR="00376481" w:rsidRDefault="00376481">
            <w:pPr>
              <w:jc w:val="center"/>
              <w:rPr>
                <w:rFonts w:ascii="Arial" w:hAnsi="Arial" w:cs="Arial"/>
                <w:color w:val="000000"/>
                <w:sz w:val="16"/>
                <w:szCs w:val="16"/>
              </w:rPr>
            </w:pPr>
            <w:r>
              <w:rPr>
                <w:rFonts w:ascii="Arial" w:hAnsi="Arial" w:cs="Arial"/>
                <w:color w:val="000000"/>
                <w:sz w:val="16"/>
                <w:szCs w:val="16"/>
              </w:rPr>
              <w:t>7</w:t>
            </w:r>
          </w:p>
        </w:tc>
      </w:tr>
      <w:tr w:rsidR="00376481" w14:paraId="5DBA0E7D" w14:textId="77777777" w:rsidTr="00CE15F5">
        <w:trPr>
          <w:trHeight w:val="300"/>
        </w:trPr>
        <w:tc>
          <w:tcPr>
            <w:tcW w:w="1120" w:type="dxa"/>
            <w:tcBorders>
              <w:top w:val="nil"/>
              <w:left w:val="nil"/>
              <w:bottom w:val="nil"/>
              <w:right w:val="nil"/>
            </w:tcBorders>
            <w:shd w:val="clear" w:color="000000" w:fill="FFFFFF"/>
            <w:vAlign w:val="center"/>
            <w:hideMark/>
          </w:tcPr>
          <w:p w14:paraId="74E5039E" w14:textId="77777777" w:rsidR="00376481" w:rsidRDefault="00376481">
            <w:pPr>
              <w:rPr>
                <w:rFonts w:ascii="Arial" w:hAnsi="Arial" w:cs="Arial"/>
                <w:b/>
                <w:bCs/>
                <w:sz w:val="20"/>
                <w:szCs w:val="20"/>
              </w:rPr>
            </w:pPr>
            <w:r>
              <w:rPr>
                <w:rFonts w:ascii="Arial" w:hAnsi="Arial" w:cs="Arial"/>
                <w:b/>
                <w:bCs/>
                <w:sz w:val="20"/>
                <w:szCs w:val="20"/>
              </w:rPr>
              <w:t> </w:t>
            </w:r>
          </w:p>
        </w:tc>
        <w:tc>
          <w:tcPr>
            <w:tcW w:w="2282" w:type="dxa"/>
            <w:tcBorders>
              <w:top w:val="nil"/>
              <w:left w:val="nil"/>
              <w:bottom w:val="nil"/>
              <w:right w:val="nil"/>
            </w:tcBorders>
            <w:shd w:val="clear" w:color="000000" w:fill="FFFFFF"/>
            <w:vAlign w:val="center"/>
            <w:hideMark/>
          </w:tcPr>
          <w:p w14:paraId="10C8AB04" w14:textId="77777777" w:rsidR="00376481" w:rsidRDefault="00376481">
            <w:pPr>
              <w:rPr>
                <w:rFonts w:ascii="Arial" w:hAnsi="Arial" w:cs="Arial"/>
                <w:b/>
                <w:bCs/>
                <w:sz w:val="20"/>
                <w:szCs w:val="20"/>
              </w:rPr>
            </w:pPr>
            <w:r>
              <w:rPr>
                <w:rFonts w:ascii="Arial" w:hAnsi="Arial" w:cs="Arial"/>
                <w:b/>
                <w:bCs/>
                <w:sz w:val="20"/>
                <w:szCs w:val="20"/>
              </w:rPr>
              <w:t xml:space="preserve">UKUPNO IZDACI </w:t>
            </w:r>
          </w:p>
        </w:tc>
        <w:tc>
          <w:tcPr>
            <w:tcW w:w="1418" w:type="dxa"/>
            <w:tcBorders>
              <w:top w:val="nil"/>
              <w:left w:val="nil"/>
              <w:bottom w:val="nil"/>
              <w:right w:val="nil"/>
            </w:tcBorders>
            <w:shd w:val="clear" w:color="000000" w:fill="FFFFFF"/>
            <w:vAlign w:val="bottom"/>
            <w:hideMark/>
          </w:tcPr>
          <w:p w14:paraId="7D5575D1" w14:textId="36730F16" w:rsidR="00376481" w:rsidRDefault="00376481">
            <w:pPr>
              <w:jc w:val="right"/>
              <w:rPr>
                <w:rFonts w:ascii="Arial" w:hAnsi="Arial" w:cs="Arial"/>
                <w:b/>
                <w:bCs/>
                <w:sz w:val="20"/>
                <w:szCs w:val="20"/>
              </w:rPr>
            </w:pPr>
            <w:r>
              <w:rPr>
                <w:rFonts w:ascii="Arial" w:hAnsi="Arial" w:cs="Arial"/>
                <w:b/>
                <w:bCs/>
                <w:sz w:val="20"/>
                <w:szCs w:val="20"/>
              </w:rPr>
              <w:t>663.61</w:t>
            </w:r>
            <w:r w:rsidR="00A9058C">
              <w:rPr>
                <w:rFonts w:ascii="Arial" w:hAnsi="Arial" w:cs="Arial"/>
                <w:b/>
                <w:bCs/>
                <w:sz w:val="20"/>
                <w:szCs w:val="20"/>
              </w:rPr>
              <w:t>4</w:t>
            </w:r>
          </w:p>
        </w:tc>
        <w:tc>
          <w:tcPr>
            <w:tcW w:w="1559" w:type="dxa"/>
            <w:tcBorders>
              <w:top w:val="nil"/>
              <w:left w:val="nil"/>
              <w:bottom w:val="nil"/>
              <w:right w:val="nil"/>
            </w:tcBorders>
            <w:shd w:val="clear" w:color="000000" w:fill="FFFFFF"/>
            <w:noWrap/>
            <w:vAlign w:val="bottom"/>
            <w:hideMark/>
          </w:tcPr>
          <w:p w14:paraId="5295CA10" w14:textId="210DE4D4" w:rsidR="00376481" w:rsidRDefault="00A9058C">
            <w:pPr>
              <w:jc w:val="right"/>
              <w:rPr>
                <w:rFonts w:ascii="Arial" w:hAnsi="Arial" w:cs="Arial"/>
                <w:b/>
                <w:bCs/>
                <w:color w:val="000000"/>
                <w:sz w:val="20"/>
                <w:szCs w:val="20"/>
              </w:rPr>
            </w:pPr>
            <w:r>
              <w:rPr>
                <w:rFonts w:ascii="Arial" w:hAnsi="Arial" w:cs="Arial"/>
                <w:b/>
                <w:bCs/>
                <w:color w:val="000000"/>
                <w:sz w:val="20"/>
                <w:szCs w:val="20"/>
              </w:rPr>
              <w:t>0</w:t>
            </w:r>
          </w:p>
        </w:tc>
        <w:tc>
          <w:tcPr>
            <w:tcW w:w="1701" w:type="dxa"/>
            <w:tcBorders>
              <w:top w:val="nil"/>
              <w:left w:val="nil"/>
              <w:bottom w:val="nil"/>
              <w:right w:val="nil"/>
            </w:tcBorders>
            <w:shd w:val="clear" w:color="000000" w:fill="FFFFFF"/>
            <w:vAlign w:val="bottom"/>
            <w:hideMark/>
          </w:tcPr>
          <w:p w14:paraId="57759A75" w14:textId="4295F392" w:rsidR="00376481" w:rsidRDefault="00A9058C">
            <w:pPr>
              <w:jc w:val="right"/>
              <w:rPr>
                <w:rFonts w:ascii="Arial" w:hAnsi="Arial" w:cs="Arial"/>
                <w:b/>
                <w:bCs/>
                <w:sz w:val="20"/>
                <w:szCs w:val="20"/>
              </w:rPr>
            </w:pPr>
            <w:r>
              <w:rPr>
                <w:rFonts w:ascii="Arial" w:hAnsi="Arial" w:cs="Arial"/>
                <w:b/>
                <w:bCs/>
                <w:sz w:val="20"/>
                <w:szCs w:val="20"/>
              </w:rPr>
              <w:t>0</w:t>
            </w:r>
            <w:r w:rsidR="00376481">
              <w:rPr>
                <w:rFonts w:ascii="Arial" w:hAnsi="Arial" w:cs="Arial"/>
                <w:b/>
                <w:bCs/>
                <w:sz w:val="20"/>
                <w:szCs w:val="20"/>
              </w:rPr>
              <w:t> </w:t>
            </w:r>
          </w:p>
        </w:tc>
        <w:tc>
          <w:tcPr>
            <w:tcW w:w="1701" w:type="dxa"/>
            <w:tcBorders>
              <w:top w:val="nil"/>
              <w:left w:val="nil"/>
              <w:bottom w:val="nil"/>
              <w:right w:val="nil"/>
            </w:tcBorders>
            <w:shd w:val="clear" w:color="000000" w:fill="FFFFFF"/>
            <w:vAlign w:val="bottom"/>
            <w:hideMark/>
          </w:tcPr>
          <w:p w14:paraId="55B361C1" w14:textId="765B879F" w:rsidR="00376481" w:rsidRDefault="00A9058C">
            <w:pPr>
              <w:jc w:val="right"/>
              <w:rPr>
                <w:rFonts w:ascii="Arial" w:hAnsi="Arial" w:cs="Arial"/>
                <w:b/>
                <w:bCs/>
                <w:sz w:val="20"/>
                <w:szCs w:val="20"/>
              </w:rPr>
            </w:pPr>
            <w:r>
              <w:rPr>
                <w:rFonts w:ascii="Arial" w:hAnsi="Arial" w:cs="Arial"/>
                <w:b/>
                <w:bCs/>
                <w:sz w:val="20"/>
                <w:szCs w:val="20"/>
              </w:rPr>
              <w:t>0</w:t>
            </w:r>
            <w:r w:rsidR="00376481">
              <w:rPr>
                <w:rFonts w:ascii="Arial" w:hAnsi="Arial" w:cs="Arial"/>
                <w:b/>
                <w:bCs/>
                <w:sz w:val="20"/>
                <w:szCs w:val="20"/>
              </w:rPr>
              <w:t> </w:t>
            </w:r>
          </w:p>
        </w:tc>
      </w:tr>
      <w:tr w:rsidR="00376481" w14:paraId="2689BD95" w14:textId="77777777" w:rsidTr="00CE15F5">
        <w:trPr>
          <w:trHeight w:val="300"/>
        </w:trPr>
        <w:tc>
          <w:tcPr>
            <w:tcW w:w="1120" w:type="dxa"/>
            <w:tcBorders>
              <w:top w:val="nil"/>
              <w:left w:val="nil"/>
              <w:bottom w:val="nil"/>
              <w:right w:val="nil"/>
            </w:tcBorders>
            <w:shd w:val="clear" w:color="000000" w:fill="FFFFFF"/>
            <w:vAlign w:val="center"/>
            <w:hideMark/>
          </w:tcPr>
          <w:p w14:paraId="45CAC865" w14:textId="77777777" w:rsidR="00376481" w:rsidRDefault="00376481">
            <w:pPr>
              <w:rPr>
                <w:rFonts w:ascii="Arial" w:hAnsi="Arial" w:cs="Arial"/>
                <w:b/>
                <w:bCs/>
                <w:sz w:val="20"/>
                <w:szCs w:val="20"/>
              </w:rPr>
            </w:pPr>
            <w:r>
              <w:rPr>
                <w:rFonts w:ascii="Arial" w:hAnsi="Arial" w:cs="Arial"/>
                <w:b/>
                <w:bCs/>
                <w:sz w:val="20"/>
                <w:szCs w:val="20"/>
              </w:rPr>
              <w:t>1</w:t>
            </w:r>
          </w:p>
        </w:tc>
        <w:tc>
          <w:tcPr>
            <w:tcW w:w="2282" w:type="dxa"/>
            <w:tcBorders>
              <w:top w:val="nil"/>
              <w:left w:val="nil"/>
              <w:bottom w:val="nil"/>
              <w:right w:val="nil"/>
            </w:tcBorders>
            <w:shd w:val="clear" w:color="000000" w:fill="FFFFFF"/>
            <w:vAlign w:val="center"/>
            <w:hideMark/>
          </w:tcPr>
          <w:p w14:paraId="0F76B59E" w14:textId="77777777" w:rsidR="00376481" w:rsidRDefault="00376481">
            <w:pPr>
              <w:rPr>
                <w:rFonts w:ascii="Arial" w:hAnsi="Arial" w:cs="Arial"/>
                <w:b/>
                <w:bCs/>
                <w:sz w:val="20"/>
                <w:szCs w:val="20"/>
              </w:rPr>
            </w:pPr>
            <w:r>
              <w:rPr>
                <w:rFonts w:ascii="Arial" w:hAnsi="Arial" w:cs="Arial"/>
                <w:b/>
                <w:bCs/>
                <w:sz w:val="20"/>
                <w:szCs w:val="20"/>
              </w:rPr>
              <w:t>Opći prihodi i primici</w:t>
            </w:r>
          </w:p>
        </w:tc>
        <w:tc>
          <w:tcPr>
            <w:tcW w:w="1418" w:type="dxa"/>
            <w:tcBorders>
              <w:top w:val="nil"/>
              <w:left w:val="nil"/>
              <w:bottom w:val="nil"/>
              <w:right w:val="nil"/>
            </w:tcBorders>
            <w:shd w:val="clear" w:color="000000" w:fill="FFFFFF"/>
            <w:vAlign w:val="bottom"/>
            <w:hideMark/>
          </w:tcPr>
          <w:p w14:paraId="58222997" w14:textId="35825CA0" w:rsidR="00376481" w:rsidRDefault="00376481">
            <w:pPr>
              <w:jc w:val="right"/>
              <w:rPr>
                <w:rFonts w:ascii="Arial" w:hAnsi="Arial" w:cs="Arial"/>
                <w:b/>
                <w:bCs/>
                <w:sz w:val="20"/>
                <w:szCs w:val="20"/>
              </w:rPr>
            </w:pPr>
            <w:r>
              <w:rPr>
                <w:rFonts w:ascii="Arial" w:hAnsi="Arial" w:cs="Arial"/>
                <w:b/>
                <w:bCs/>
                <w:sz w:val="20"/>
                <w:szCs w:val="20"/>
              </w:rPr>
              <w:t>663.61</w:t>
            </w:r>
            <w:r w:rsidR="00A9058C">
              <w:rPr>
                <w:rFonts w:ascii="Arial" w:hAnsi="Arial" w:cs="Arial"/>
                <w:b/>
                <w:bCs/>
                <w:sz w:val="20"/>
                <w:szCs w:val="20"/>
              </w:rPr>
              <w:t>4</w:t>
            </w:r>
          </w:p>
        </w:tc>
        <w:tc>
          <w:tcPr>
            <w:tcW w:w="1559" w:type="dxa"/>
            <w:tcBorders>
              <w:top w:val="nil"/>
              <w:left w:val="nil"/>
              <w:bottom w:val="nil"/>
              <w:right w:val="nil"/>
            </w:tcBorders>
            <w:shd w:val="clear" w:color="000000" w:fill="FFFFFF"/>
            <w:noWrap/>
            <w:vAlign w:val="bottom"/>
            <w:hideMark/>
          </w:tcPr>
          <w:p w14:paraId="31A272BA" w14:textId="66B7D669" w:rsidR="00376481" w:rsidRDefault="00A9058C">
            <w:pPr>
              <w:jc w:val="right"/>
              <w:rPr>
                <w:rFonts w:ascii="Arial" w:hAnsi="Arial" w:cs="Arial"/>
                <w:b/>
                <w:bCs/>
                <w:color w:val="000000"/>
                <w:sz w:val="20"/>
                <w:szCs w:val="20"/>
              </w:rPr>
            </w:pPr>
            <w:r>
              <w:rPr>
                <w:rFonts w:ascii="Arial" w:hAnsi="Arial" w:cs="Arial"/>
                <w:b/>
                <w:bCs/>
                <w:color w:val="000000"/>
                <w:sz w:val="20"/>
                <w:szCs w:val="20"/>
              </w:rPr>
              <w:t>0</w:t>
            </w:r>
          </w:p>
        </w:tc>
        <w:tc>
          <w:tcPr>
            <w:tcW w:w="1701" w:type="dxa"/>
            <w:tcBorders>
              <w:top w:val="nil"/>
              <w:left w:val="nil"/>
              <w:bottom w:val="nil"/>
              <w:right w:val="nil"/>
            </w:tcBorders>
            <w:shd w:val="clear" w:color="000000" w:fill="FFFFFF"/>
            <w:vAlign w:val="bottom"/>
            <w:hideMark/>
          </w:tcPr>
          <w:p w14:paraId="4018207D" w14:textId="0DADFC56" w:rsidR="00376481" w:rsidRDefault="00A9058C">
            <w:pPr>
              <w:jc w:val="right"/>
              <w:rPr>
                <w:rFonts w:ascii="Arial" w:hAnsi="Arial" w:cs="Arial"/>
                <w:b/>
                <w:bCs/>
                <w:sz w:val="20"/>
                <w:szCs w:val="20"/>
              </w:rPr>
            </w:pPr>
            <w:r>
              <w:rPr>
                <w:rFonts w:ascii="Arial" w:hAnsi="Arial" w:cs="Arial"/>
                <w:b/>
                <w:bCs/>
                <w:sz w:val="20"/>
                <w:szCs w:val="20"/>
              </w:rPr>
              <w:t>0</w:t>
            </w:r>
            <w:r w:rsidR="00376481">
              <w:rPr>
                <w:rFonts w:ascii="Arial" w:hAnsi="Arial" w:cs="Arial"/>
                <w:b/>
                <w:bCs/>
                <w:sz w:val="20"/>
                <w:szCs w:val="20"/>
              </w:rPr>
              <w:t> </w:t>
            </w:r>
          </w:p>
        </w:tc>
        <w:tc>
          <w:tcPr>
            <w:tcW w:w="1701" w:type="dxa"/>
            <w:tcBorders>
              <w:top w:val="nil"/>
              <w:left w:val="nil"/>
              <w:bottom w:val="nil"/>
              <w:right w:val="nil"/>
            </w:tcBorders>
            <w:shd w:val="clear" w:color="000000" w:fill="FFFFFF"/>
            <w:vAlign w:val="bottom"/>
            <w:hideMark/>
          </w:tcPr>
          <w:p w14:paraId="78A329DB" w14:textId="306EDDFE" w:rsidR="00376481" w:rsidRDefault="00A9058C">
            <w:pPr>
              <w:jc w:val="right"/>
              <w:rPr>
                <w:rFonts w:ascii="Arial" w:hAnsi="Arial" w:cs="Arial"/>
                <w:b/>
                <w:bCs/>
                <w:sz w:val="20"/>
                <w:szCs w:val="20"/>
              </w:rPr>
            </w:pPr>
            <w:r>
              <w:rPr>
                <w:rFonts w:ascii="Arial" w:hAnsi="Arial" w:cs="Arial"/>
                <w:b/>
                <w:bCs/>
                <w:sz w:val="20"/>
                <w:szCs w:val="20"/>
              </w:rPr>
              <w:t>0</w:t>
            </w:r>
            <w:r w:rsidR="00376481">
              <w:rPr>
                <w:rFonts w:ascii="Arial" w:hAnsi="Arial" w:cs="Arial"/>
                <w:b/>
                <w:bCs/>
                <w:sz w:val="20"/>
                <w:szCs w:val="20"/>
              </w:rPr>
              <w:t> </w:t>
            </w:r>
          </w:p>
        </w:tc>
      </w:tr>
      <w:tr w:rsidR="00376481" w14:paraId="43DE50B7" w14:textId="77777777" w:rsidTr="00CE15F5">
        <w:trPr>
          <w:trHeight w:val="300"/>
        </w:trPr>
        <w:tc>
          <w:tcPr>
            <w:tcW w:w="1120" w:type="dxa"/>
            <w:tcBorders>
              <w:top w:val="nil"/>
              <w:left w:val="nil"/>
              <w:bottom w:val="nil"/>
              <w:right w:val="nil"/>
            </w:tcBorders>
            <w:shd w:val="clear" w:color="000000" w:fill="FFFFFF"/>
            <w:vAlign w:val="center"/>
            <w:hideMark/>
          </w:tcPr>
          <w:p w14:paraId="0D3ABCE5" w14:textId="77777777" w:rsidR="00376481" w:rsidRDefault="00376481">
            <w:pPr>
              <w:rPr>
                <w:rFonts w:ascii="Arial" w:hAnsi="Arial" w:cs="Arial"/>
                <w:i/>
                <w:iCs/>
                <w:sz w:val="20"/>
                <w:szCs w:val="20"/>
              </w:rPr>
            </w:pPr>
            <w:r>
              <w:rPr>
                <w:rFonts w:ascii="Arial" w:hAnsi="Arial" w:cs="Arial"/>
                <w:i/>
                <w:iCs/>
                <w:sz w:val="20"/>
                <w:szCs w:val="20"/>
              </w:rPr>
              <w:t>11</w:t>
            </w:r>
          </w:p>
        </w:tc>
        <w:tc>
          <w:tcPr>
            <w:tcW w:w="2282" w:type="dxa"/>
            <w:tcBorders>
              <w:top w:val="nil"/>
              <w:left w:val="nil"/>
              <w:bottom w:val="nil"/>
              <w:right w:val="nil"/>
            </w:tcBorders>
            <w:shd w:val="clear" w:color="000000" w:fill="FFFFFF"/>
            <w:vAlign w:val="center"/>
            <w:hideMark/>
          </w:tcPr>
          <w:p w14:paraId="216D66C6" w14:textId="77777777" w:rsidR="00376481" w:rsidRDefault="00376481">
            <w:pPr>
              <w:rPr>
                <w:rFonts w:ascii="Arial" w:hAnsi="Arial" w:cs="Arial"/>
                <w:i/>
                <w:iCs/>
                <w:sz w:val="20"/>
                <w:szCs w:val="20"/>
              </w:rPr>
            </w:pPr>
            <w:r>
              <w:rPr>
                <w:rFonts w:ascii="Arial" w:hAnsi="Arial" w:cs="Arial"/>
                <w:i/>
                <w:iCs/>
                <w:sz w:val="20"/>
                <w:szCs w:val="20"/>
              </w:rPr>
              <w:t>Opći prihodi i primici</w:t>
            </w:r>
          </w:p>
        </w:tc>
        <w:tc>
          <w:tcPr>
            <w:tcW w:w="1418" w:type="dxa"/>
            <w:tcBorders>
              <w:top w:val="nil"/>
              <w:left w:val="nil"/>
              <w:bottom w:val="nil"/>
              <w:right w:val="nil"/>
            </w:tcBorders>
            <w:shd w:val="clear" w:color="000000" w:fill="FFFFFF"/>
            <w:vAlign w:val="bottom"/>
            <w:hideMark/>
          </w:tcPr>
          <w:p w14:paraId="7D0C7BA3" w14:textId="535BC1B7" w:rsidR="00376481" w:rsidRDefault="00376481">
            <w:pPr>
              <w:jc w:val="right"/>
              <w:rPr>
                <w:rFonts w:ascii="Arial" w:hAnsi="Arial" w:cs="Arial"/>
                <w:i/>
                <w:iCs/>
                <w:sz w:val="20"/>
                <w:szCs w:val="20"/>
              </w:rPr>
            </w:pPr>
            <w:r>
              <w:rPr>
                <w:rFonts w:ascii="Arial" w:hAnsi="Arial" w:cs="Arial"/>
                <w:i/>
                <w:iCs/>
                <w:sz w:val="20"/>
                <w:szCs w:val="20"/>
              </w:rPr>
              <w:t>663.61</w:t>
            </w:r>
            <w:r w:rsidR="00A9058C">
              <w:rPr>
                <w:rFonts w:ascii="Arial" w:hAnsi="Arial" w:cs="Arial"/>
                <w:i/>
                <w:iCs/>
                <w:sz w:val="20"/>
                <w:szCs w:val="20"/>
              </w:rPr>
              <w:t>4</w:t>
            </w:r>
          </w:p>
        </w:tc>
        <w:tc>
          <w:tcPr>
            <w:tcW w:w="1559" w:type="dxa"/>
            <w:tcBorders>
              <w:top w:val="nil"/>
              <w:left w:val="nil"/>
              <w:bottom w:val="nil"/>
              <w:right w:val="nil"/>
            </w:tcBorders>
            <w:shd w:val="clear" w:color="000000" w:fill="FFFFFF"/>
            <w:noWrap/>
            <w:vAlign w:val="bottom"/>
            <w:hideMark/>
          </w:tcPr>
          <w:p w14:paraId="62F027E1" w14:textId="3E82FFA3" w:rsidR="00376481" w:rsidRDefault="00A9058C">
            <w:pPr>
              <w:jc w:val="right"/>
              <w:rPr>
                <w:rFonts w:ascii="Arial" w:hAnsi="Arial" w:cs="Arial"/>
                <w:i/>
                <w:iCs/>
                <w:color w:val="000000"/>
                <w:sz w:val="20"/>
                <w:szCs w:val="20"/>
              </w:rPr>
            </w:pPr>
            <w:r>
              <w:rPr>
                <w:rFonts w:ascii="Arial" w:hAnsi="Arial" w:cs="Arial"/>
                <w:i/>
                <w:iCs/>
                <w:color w:val="000000"/>
                <w:sz w:val="20"/>
                <w:szCs w:val="20"/>
              </w:rPr>
              <w:t>0</w:t>
            </w:r>
          </w:p>
        </w:tc>
        <w:tc>
          <w:tcPr>
            <w:tcW w:w="1701" w:type="dxa"/>
            <w:tcBorders>
              <w:top w:val="nil"/>
              <w:left w:val="nil"/>
              <w:bottom w:val="nil"/>
              <w:right w:val="nil"/>
            </w:tcBorders>
            <w:shd w:val="clear" w:color="000000" w:fill="FFFFFF"/>
            <w:vAlign w:val="bottom"/>
            <w:hideMark/>
          </w:tcPr>
          <w:p w14:paraId="3236D2C2" w14:textId="66B62FFA" w:rsidR="00376481" w:rsidRDefault="00A9058C">
            <w:pPr>
              <w:jc w:val="right"/>
              <w:rPr>
                <w:rFonts w:ascii="Arial" w:hAnsi="Arial" w:cs="Arial"/>
                <w:i/>
                <w:iCs/>
                <w:sz w:val="20"/>
                <w:szCs w:val="20"/>
              </w:rPr>
            </w:pPr>
            <w:r>
              <w:rPr>
                <w:rFonts w:ascii="Arial" w:hAnsi="Arial" w:cs="Arial"/>
                <w:i/>
                <w:iCs/>
                <w:sz w:val="20"/>
                <w:szCs w:val="20"/>
              </w:rPr>
              <w:t>0</w:t>
            </w:r>
            <w:r w:rsidR="00376481">
              <w:rPr>
                <w:rFonts w:ascii="Arial" w:hAnsi="Arial" w:cs="Arial"/>
                <w:i/>
                <w:iCs/>
                <w:sz w:val="20"/>
                <w:szCs w:val="20"/>
              </w:rPr>
              <w:t> </w:t>
            </w:r>
          </w:p>
        </w:tc>
        <w:tc>
          <w:tcPr>
            <w:tcW w:w="1701" w:type="dxa"/>
            <w:tcBorders>
              <w:top w:val="nil"/>
              <w:left w:val="nil"/>
              <w:bottom w:val="nil"/>
              <w:right w:val="nil"/>
            </w:tcBorders>
            <w:shd w:val="clear" w:color="000000" w:fill="FFFFFF"/>
            <w:vAlign w:val="bottom"/>
            <w:hideMark/>
          </w:tcPr>
          <w:p w14:paraId="7C402527" w14:textId="28471D3C" w:rsidR="00376481" w:rsidRDefault="00A9058C">
            <w:pPr>
              <w:jc w:val="right"/>
              <w:rPr>
                <w:rFonts w:ascii="Arial" w:hAnsi="Arial" w:cs="Arial"/>
                <w:i/>
                <w:iCs/>
                <w:sz w:val="20"/>
                <w:szCs w:val="20"/>
              </w:rPr>
            </w:pPr>
            <w:r>
              <w:rPr>
                <w:rFonts w:ascii="Arial" w:hAnsi="Arial" w:cs="Arial"/>
                <w:i/>
                <w:iCs/>
                <w:sz w:val="20"/>
                <w:szCs w:val="20"/>
              </w:rPr>
              <w:t>0</w:t>
            </w:r>
            <w:r w:rsidR="00376481">
              <w:rPr>
                <w:rFonts w:ascii="Arial" w:hAnsi="Arial" w:cs="Arial"/>
                <w:i/>
                <w:iCs/>
                <w:sz w:val="20"/>
                <w:szCs w:val="20"/>
              </w:rPr>
              <w:t> </w:t>
            </w:r>
          </w:p>
        </w:tc>
      </w:tr>
    </w:tbl>
    <w:p w14:paraId="1C2D86CB" w14:textId="77777777" w:rsidR="00CE15F5" w:rsidRDefault="00CE15F5" w:rsidP="00723B1F">
      <w:pPr>
        <w:rPr>
          <w:b/>
          <w:bCs/>
        </w:rPr>
      </w:pPr>
    </w:p>
    <w:p w14:paraId="3A102D0A" w14:textId="77777777" w:rsidR="00E06897" w:rsidRDefault="00E06897" w:rsidP="00723B1F">
      <w:pPr>
        <w:rPr>
          <w:b/>
          <w:bCs/>
        </w:rPr>
      </w:pPr>
    </w:p>
    <w:p w14:paraId="582F3D8A" w14:textId="77777777" w:rsidR="00DE3E3A" w:rsidRDefault="00DE3E3A" w:rsidP="00605060">
      <w:pPr>
        <w:rPr>
          <w:b/>
          <w:bCs/>
        </w:rPr>
      </w:pPr>
    </w:p>
    <w:p w14:paraId="11A3C575" w14:textId="77777777" w:rsidR="00DE3E3A" w:rsidRDefault="00DE3E3A" w:rsidP="00605060">
      <w:pPr>
        <w:rPr>
          <w:b/>
          <w:bCs/>
        </w:rPr>
      </w:pPr>
    </w:p>
    <w:p w14:paraId="319CEC56" w14:textId="77777777" w:rsidR="00DE3E3A" w:rsidRDefault="00DE3E3A" w:rsidP="00605060">
      <w:pPr>
        <w:rPr>
          <w:b/>
          <w:bCs/>
        </w:rPr>
      </w:pPr>
    </w:p>
    <w:p w14:paraId="12E8B618" w14:textId="4BBD6EAD" w:rsidR="00DE3E3A" w:rsidRDefault="00DE3E3A" w:rsidP="00605060">
      <w:pPr>
        <w:rPr>
          <w:b/>
          <w:bCs/>
        </w:rPr>
      </w:pPr>
    </w:p>
    <w:p w14:paraId="3D4BD198" w14:textId="77777777" w:rsidR="00D30722" w:rsidRDefault="00D30722" w:rsidP="00605060">
      <w:pPr>
        <w:rPr>
          <w:b/>
          <w:bCs/>
        </w:rPr>
      </w:pPr>
    </w:p>
    <w:p w14:paraId="25D2445B" w14:textId="77777777" w:rsidR="00DE3E3A" w:rsidRDefault="00DE3E3A" w:rsidP="00605060">
      <w:pPr>
        <w:rPr>
          <w:b/>
          <w:bCs/>
        </w:rPr>
      </w:pPr>
    </w:p>
    <w:p w14:paraId="1A21FF3E" w14:textId="77777777" w:rsidR="00D00313" w:rsidRDefault="00D00313" w:rsidP="00D00313">
      <w:pPr>
        <w:rPr>
          <w:b/>
          <w:bCs/>
        </w:rPr>
      </w:pPr>
      <w:r>
        <w:rPr>
          <w:b/>
          <w:bCs/>
        </w:rPr>
        <w:lastRenderedPageBreak/>
        <w:t>OBRAZLOŽENJE OPĆEG DIJELA FINANCIJSKOG PLANA ZA 2025. GODINU I PROJEKCIJA ZA 2026. I 2027. GODINU</w:t>
      </w:r>
    </w:p>
    <w:p w14:paraId="2549C03F" w14:textId="77777777" w:rsidR="00D00313" w:rsidRPr="00605060" w:rsidRDefault="00D00313" w:rsidP="00D00313">
      <w:pPr>
        <w:rPr>
          <w:b/>
          <w:bCs/>
        </w:rPr>
      </w:pPr>
    </w:p>
    <w:p w14:paraId="1960F8BF" w14:textId="77777777" w:rsidR="00D00313" w:rsidRPr="00605060" w:rsidRDefault="00D00313" w:rsidP="00D00313">
      <w:pPr>
        <w:rPr>
          <w:b/>
          <w:bCs/>
        </w:rPr>
      </w:pPr>
      <w:r w:rsidRPr="00605060">
        <w:rPr>
          <w:b/>
          <w:bCs/>
        </w:rPr>
        <w:t xml:space="preserve">PRIHODI I PRIMICI </w:t>
      </w:r>
    </w:p>
    <w:p w14:paraId="38337248" w14:textId="77777777" w:rsidR="00D00313" w:rsidRPr="00942E4E" w:rsidRDefault="00D00313" w:rsidP="00D00313"/>
    <w:p w14:paraId="28B40528" w14:textId="675C0A1A" w:rsidR="00D00313" w:rsidRPr="0025141A" w:rsidRDefault="00D00313" w:rsidP="00D00313">
      <w:pPr>
        <w:jc w:val="both"/>
      </w:pPr>
      <w:r w:rsidRPr="0025141A">
        <w:t xml:space="preserve">Financijski plan Kliničke bolnice „Sveti Duh“ (u daljnjem tekstu: Bolnica) izrađen je na temelju definiranih limita Ministarstva zdravstva za izvore financiranja (u daljnjem tekstu: IF) 11 Opći prihodi i primici te IF 43 Ostali prihodi za posebne namjene. Prilikom izrade financijskog plana visina ostalih IF: 31 Vlastiti prihodi </w:t>
      </w:r>
      <w:r w:rsidR="00D15D55">
        <w:t>i</w:t>
      </w:r>
      <w:r w:rsidRPr="0025141A">
        <w:t xml:space="preserve"> 61 Donacije utvrđena je temeljem projekcija izvršenja tekućeg plana Bolnice, te su isti naknadno revidirani i odobreni od strane nadležnog ministarstva.</w:t>
      </w:r>
    </w:p>
    <w:p w14:paraId="1D369092" w14:textId="77777777" w:rsidR="00D00313" w:rsidRPr="0025141A" w:rsidRDefault="00D00313" w:rsidP="00D00313">
      <w:pPr>
        <w:jc w:val="both"/>
      </w:pPr>
    </w:p>
    <w:p w14:paraId="5154FDFD" w14:textId="40C83E1A" w:rsidR="00D00313" w:rsidRPr="001E5A6A" w:rsidRDefault="00D00313" w:rsidP="00D00313">
      <w:pPr>
        <w:jc w:val="both"/>
      </w:pPr>
      <w:r w:rsidRPr="001E5A6A">
        <w:t>Ukupno planirani prihodi poslovanja u 202</w:t>
      </w:r>
      <w:r w:rsidR="000878D9">
        <w:t>6</w:t>
      </w:r>
      <w:r w:rsidRPr="001E5A6A">
        <w:t xml:space="preserve">. godini iznose </w:t>
      </w:r>
      <w:r w:rsidR="000878D9" w:rsidRPr="000878D9">
        <w:t>127.829.193</w:t>
      </w:r>
      <w:r w:rsidRPr="001E5A6A">
        <w:t xml:space="preserve"> eura, u 202</w:t>
      </w:r>
      <w:r w:rsidR="000878D9">
        <w:t>7</w:t>
      </w:r>
      <w:r w:rsidRPr="001E5A6A">
        <w:t xml:space="preserve">. godini </w:t>
      </w:r>
      <w:r w:rsidR="000878D9" w:rsidRPr="000878D9">
        <w:t>132.958.459</w:t>
      </w:r>
      <w:r w:rsidRPr="001E5A6A">
        <w:t xml:space="preserve"> eura te u 202</w:t>
      </w:r>
      <w:r w:rsidR="000878D9">
        <w:t>8</w:t>
      </w:r>
      <w:r w:rsidRPr="001E5A6A">
        <w:t xml:space="preserve">. godini </w:t>
      </w:r>
      <w:r w:rsidR="000878D9" w:rsidRPr="000878D9">
        <w:t xml:space="preserve">140.610.590 </w:t>
      </w:r>
      <w:r w:rsidRPr="001E5A6A">
        <w:t>eura.</w:t>
      </w:r>
    </w:p>
    <w:p w14:paraId="44A0C1A7" w14:textId="77777777" w:rsidR="00D00313" w:rsidRPr="001E5A6A" w:rsidRDefault="00D00313" w:rsidP="00D00313">
      <w:pPr>
        <w:jc w:val="both"/>
      </w:pPr>
    </w:p>
    <w:p w14:paraId="2983571F" w14:textId="181F137A" w:rsidR="00D00313" w:rsidRPr="00D15D55" w:rsidRDefault="00D00313" w:rsidP="00D00313">
      <w:pPr>
        <w:jc w:val="both"/>
      </w:pPr>
      <w:r w:rsidRPr="000878D9">
        <w:t xml:space="preserve">U okviru skupine 63 Pomoći iz inozemstva (darovnice) i od subjekata unutar općeg proračuna planiran je iznos od </w:t>
      </w:r>
      <w:r w:rsidR="000878D9" w:rsidRPr="000878D9">
        <w:t xml:space="preserve">32.481 </w:t>
      </w:r>
      <w:r w:rsidRPr="000878D9">
        <w:t>eura u 202</w:t>
      </w:r>
      <w:r w:rsidR="000878D9" w:rsidRPr="000878D9">
        <w:t>6</w:t>
      </w:r>
      <w:r w:rsidRPr="000878D9">
        <w:t xml:space="preserve">., </w:t>
      </w:r>
      <w:r w:rsidR="000878D9" w:rsidRPr="000878D9">
        <w:t>76.191</w:t>
      </w:r>
      <w:r w:rsidRPr="000878D9">
        <w:t xml:space="preserve"> eura u 202</w:t>
      </w:r>
      <w:r w:rsidR="000878D9" w:rsidRPr="000878D9">
        <w:t>7</w:t>
      </w:r>
      <w:r w:rsidR="008A4447">
        <w:t>.</w:t>
      </w:r>
      <w:r w:rsidRPr="000878D9">
        <w:t xml:space="preserve"> i </w:t>
      </w:r>
      <w:r w:rsidR="000878D9" w:rsidRPr="000878D9">
        <w:t xml:space="preserve">80.090 </w:t>
      </w:r>
      <w:r w:rsidRPr="000878D9">
        <w:t>eura u 202</w:t>
      </w:r>
      <w:r w:rsidR="000878D9" w:rsidRPr="000878D9">
        <w:t>8</w:t>
      </w:r>
      <w:r w:rsidRPr="000878D9">
        <w:rPr>
          <w:color w:val="FF0000"/>
        </w:rPr>
        <w:t xml:space="preserve">. </w:t>
      </w:r>
      <w:r w:rsidRPr="00D15D55">
        <w:t xml:space="preserve">Navedeni prihodi poslovanja planirani su u okviru </w:t>
      </w:r>
      <w:r w:rsidR="00D15D55" w:rsidRPr="00D15D55">
        <w:t xml:space="preserve">izvora financiranja </w:t>
      </w:r>
      <w:r w:rsidRPr="00D15D55">
        <w:t xml:space="preserve">51 Pomoći EU, a ostvaruju se temeljem </w:t>
      </w:r>
      <w:r w:rsidR="00D15D55" w:rsidRPr="00D15D55">
        <w:t xml:space="preserve">potpisanog Grant </w:t>
      </w:r>
      <w:proofErr w:type="spellStart"/>
      <w:r w:rsidR="00D15D55" w:rsidRPr="00D15D55">
        <w:t>Agreement</w:t>
      </w:r>
      <w:proofErr w:type="spellEnd"/>
      <w:r w:rsidR="00D15D55" w:rsidRPr="00D15D55">
        <w:t xml:space="preserve"> Project 101137315 </w:t>
      </w:r>
      <w:proofErr w:type="spellStart"/>
      <w:r w:rsidR="00D15D55" w:rsidRPr="00D15D55">
        <w:t>ENgineered</w:t>
      </w:r>
      <w:proofErr w:type="spellEnd"/>
      <w:r w:rsidR="00D15D55" w:rsidRPr="00D15D55">
        <w:t xml:space="preserve"> </w:t>
      </w:r>
      <w:proofErr w:type="spellStart"/>
      <w:r w:rsidR="00D15D55" w:rsidRPr="00D15D55">
        <w:t>CArtilage</w:t>
      </w:r>
      <w:proofErr w:type="spellEnd"/>
      <w:r w:rsidR="00D15D55" w:rsidRPr="00D15D55">
        <w:t xml:space="preserve"> </w:t>
      </w:r>
      <w:proofErr w:type="spellStart"/>
      <w:r w:rsidR="00D15D55" w:rsidRPr="00D15D55">
        <w:t>from</w:t>
      </w:r>
      <w:proofErr w:type="spellEnd"/>
      <w:r w:rsidR="00D15D55" w:rsidRPr="00D15D55">
        <w:t xml:space="preserve"> Nose for </w:t>
      </w:r>
      <w:proofErr w:type="spellStart"/>
      <w:r w:rsidR="00D15D55" w:rsidRPr="00D15D55">
        <w:t>the</w:t>
      </w:r>
      <w:proofErr w:type="spellEnd"/>
      <w:r w:rsidR="00D15D55" w:rsidRPr="00D15D55">
        <w:t xml:space="preserve"> </w:t>
      </w:r>
      <w:proofErr w:type="spellStart"/>
      <w:r w:rsidR="00D15D55" w:rsidRPr="00D15D55">
        <w:t>Treatment</w:t>
      </w:r>
      <w:proofErr w:type="spellEnd"/>
      <w:r w:rsidR="00D15D55" w:rsidRPr="00D15D55">
        <w:t xml:space="preserve"> </w:t>
      </w:r>
      <w:proofErr w:type="spellStart"/>
      <w:r w:rsidR="00D15D55" w:rsidRPr="00D15D55">
        <w:t>of</w:t>
      </w:r>
      <w:proofErr w:type="spellEnd"/>
      <w:r w:rsidR="00D15D55" w:rsidRPr="00D15D55">
        <w:t xml:space="preserve"> </w:t>
      </w:r>
      <w:proofErr w:type="spellStart"/>
      <w:r w:rsidR="00D15D55" w:rsidRPr="00D15D55">
        <w:t>Osteoarthritis</w:t>
      </w:r>
      <w:proofErr w:type="spellEnd"/>
      <w:r w:rsidR="00D15D55" w:rsidRPr="00D15D55">
        <w:t xml:space="preserve"> (ENCANTO).</w:t>
      </w:r>
    </w:p>
    <w:p w14:paraId="1E49BC01" w14:textId="77777777" w:rsidR="00D15D55" w:rsidRPr="00D15D55" w:rsidRDefault="00D15D55" w:rsidP="00D00313">
      <w:pPr>
        <w:jc w:val="both"/>
      </w:pPr>
    </w:p>
    <w:p w14:paraId="2EB203EC" w14:textId="6D8238A7" w:rsidR="00D00313" w:rsidRPr="001E5A6A" w:rsidRDefault="00D00313" w:rsidP="00D00313">
      <w:pPr>
        <w:jc w:val="both"/>
      </w:pPr>
      <w:r w:rsidRPr="001E5A6A">
        <w:t xml:space="preserve">Prihodi skupine 65 Prihodi od upravnih i administrativnih pristojbi, pristojbi po posebnim propisima i naknada planirani su u ukupnom iznosu od </w:t>
      </w:r>
      <w:r w:rsidR="008A4447">
        <w:t>14</w:t>
      </w:r>
      <w:r w:rsidRPr="001E5A6A">
        <w:t>.000.000 eura</w:t>
      </w:r>
      <w:r>
        <w:t xml:space="preserve"> godišnje</w:t>
      </w:r>
      <w:r w:rsidRPr="001E5A6A">
        <w:t>. Prihodi su planirani u okviru IF 43 Ostali prihodi za posebne namjene. Navedeni prihodi se ostvaruju na temelju participacija – kada pacijenti bez dopunskog osiguranja plaćaju pruženu zdravstvenu uslugu te od naplate dopunskog zdravstvenog osiguranja od HZZO-a i drugih osiguravajućih društava za  pružene zdravstvene usluge njihovim osiguranicima.</w:t>
      </w:r>
    </w:p>
    <w:p w14:paraId="7E4D4F65" w14:textId="77777777" w:rsidR="00D00313" w:rsidRPr="001E5A6A" w:rsidRDefault="00D00313" w:rsidP="00D00313">
      <w:pPr>
        <w:jc w:val="both"/>
      </w:pPr>
    </w:p>
    <w:p w14:paraId="76EBCDA6" w14:textId="49F3740E" w:rsidR="00D00313" w:rsidRPr="00D15D55" w:rsidRDefault="00D00313" w:rsidP="00D00313">
      <w:pPr>
        <w:jc w:val="both"/>
      </w:pPr>
      <w:r w:rsidRPr="001E5A6A">
        <w:t xml:space="preserve">Prihodi skupine 67 Prihodi iz nadležnog proračuna i od HZZO-a temeljem Ugovornih obveza najznačajniji je prihod koji Bolnica ostvaruje, a planiran je u iznosu od </w:t>
      </w:r>
      <w:r w:rsidR="008A4447">
        <w:t>107.931.568</w:t>
      </w:r>
      <w:r w:rsidRPr="001E5A6A">
        <w:t xml:space="preserve"> eura u 202</w:t>
      </w:r>
      <w:r w:rsidR="008A4447">
        <w:t>6</w:t>
      </w:r>
      <w:r>
        <w:t>.</w:t>
      </w:r>
      <w:r w:rsidRPr="001E5A6A">
        <w:t>,</w:t>
      </w:r>
      <w:r>
        <w:t xml:space="preserve"> </w:t>
      </w:r>
      <w:r w:rsidR="008A4447">
        <w:t>113.475.072</w:t>
      </w:r>
      <w:r w:rsidRPr="001E5A6A">
        <w:t xml:space="preserve"> eura u 202</w:t>
      </w:r>
      <w:r w:rsidR="008A4447">
        <w:t>7</w:t>
      </w:r>
      <w:r w:rsidRPr="001E5A6A">
        <w:t xml:space="preserve">. i </w:t>
      </w:r>
      <w:r>
        <w:t>119.</w:t>
      </w:r>
      <w:r w:rsidR="008A4447">
        <w:t>370.321</w:t>
      </w:r>
      <w:r w:rsidRPr="001E5A6A">
        <w:t xml:space="preserve"> eura u 202</w:t>
      </w:r>
      <w:r w:rsidR="008A4447">
        <w:t>8</w:t>
      </w:r>
      <w:r w:rsidRPr="001E5A6A">
        <w:t>.</w:t>
      </w:r>
      <w:r>
        <w:t xml:space="preserve"> Navedeni prihodi planirani su temeljem </w:t>
      </w:r>
      <w:r w:rsidRPr="006354C2">
        <w:t>zaključenog Ugovora s</w:t>
      </w:r>
      <w:r w:rsidRPr="006354C2">
        <w:rPr>
          <w:bCs/>
        </w:rPr>
        <w:t xml:space="preserve"> HZZO-om o provođenju bolničke i specijalističko-konzilijarne zdravstvene </w:t>
      </w:r>
      <w:r w:rsidRPr="00775C66">
        <w:rPr>
          <w:bCs/>
        </w:rPr>
        <w:t>zaštite.</w:t>
      </w:r>
      <w:r w:rsidRPr="00775C66">
        <w:t xml:space="preserve"> </w:t>
      </w:r>
      <w:r w:rsidRPr="00D15D55">
        <w:rPr>
          <w:bCs/>
        </w:rPr>
        <w:t xml:space="preserve">Za registrirane djelatnosti s HZZO-om ugovoreno je 485 bolničkih postelja, 100 stolaca/postelja dnevne bolnice te  specijalističke ordinacije i dijagnostičke jedinice za sljedeće djelatnosti: interna medicina, opća kirurgija, neurologija, urologija, ortopedija, otorinolaringologija, oftalmologija, ginekologija i </w:t>
      </w:r>
      <w:proofErr w:type="spellStart"/>
      <w:r w:rsidRPr="00D15D55">
        <w:rPr>
          <w:bCs/>
        </w:rPr>
        <w:t>opstetricija</w:t>
      </w:r>
      <w:proofErr w:type="spellEnd"/>
      <w:r w:rsidRPr="00D15D55">
        <w:rPr>
          <w:bCs/>
        </w:rPr>
        <w:t xml:space="preserve">, fizikalna medicina i rehabilitacija, anesteziologija, </w:t>
      </w:r>
      <w:proofErr w:type="spellStart"/>
      <w:r w:rsidRPr="00D15D55">
        <w:rPr>
          <w:bCs/>
        </w:rPr>
        <w:t>reanimatologija</w:t>
      </w:r>
      <w:proofErr w:type="spellEnd"/>
      <w:r w:rsidRPr="00D15D55">
        <w:rPr>
          <w:bCs/>
        </w:rPr>
        <w:t xml:space="preserve"> i intenzivno liječenje.</w:t>
      </w:r>
    </w:p>
    <w:p w14:paraId="4F3D522A" w14:textId="77777777" w:rsidR="00D00313" w:rsidRPr="001E5A6A" w:rsidRDefault="00D00313" w:rsidP="00D00313"/>
    <w:p w14:paraId="7E85EEA5" w14:textId="77777777" w:rsidR="00D00313" w:rsidRPr="001E5A6A" w:rsidRDefault="00D00313" w:rsidP="00D00313">
      <w:pPr>
        <w:tabs>
          <w:tab w:val="left" w:pos="1670"/>
        </w:tabs>
        <w:rPr>
          <w:b/>
          <w:bCs/>
        </w:rPr>
      </w:pPr>
      <w:r w:rsidRPr="001E5A6A">
        <w:rPr>
          <w:b/>
          <w:bCs/>
        </w:rPr>
        <w:t>RASHODI I IZDACI</w:t>
      </w:r>
    </w:p>
    <w:p w14:paraId="73212487" w14:textId="77777777" w:rsidR="00D00313" w:rsidRPr="001E5A6A" w:rsidRDefault="00D00313" w:rsidP="00D00313">
      <w:pPr>
        <w:tabs>
          <w:tab w:val="left" w:pos="1670"/>
        </w:tabs>
        <w:jc w:val="both"/>
        <w:rPr>
          <w:b/>
          <w:bCs/>
        </w:rPr>
      </w:pPr>
    </w:p>
    <w:p w14:paraId="59834128" w14:textId="6D0A2F1B" w:rsidR="00D00313" w:rsidRPr="001E5A6A" w:rsidRDefault="00D00313" w:rsidP="00D00313">
      <w:pPr>
        <w:tabs>
          <w:tab w:val="left" w:pos="1670"/>
        </w:tabs>
        <w:jc w:val="both"/>
      </w:pPr>
      <w:r w:rsidRPr="001E5A6A">
        <w:t xml:space="preserve">U okviru financijskog plana Bolnice planirani su ukupni rashodi i izdaci u iznosu od </w:t>
      </w:r>
      <w:r w:rsidR="00232553" w:rsidRPr="00232553">
        <w:t>127.8</w:t>
      </w:r>
      <w:r w:rsidR="00232553">
        <w:t>6</w:t>
      </w:r>
      <w:r w:rsidR="00232553" w:rsidRPr="00232553">
        <w:t xml:space="preserve">9.193 </w:t>
      </w:r>
      <w:r w:rsidRPr="001E5A6A">
        <w:t>eura</w:t>
      </w:r>
      <w:r>
        <w:t xml:space="preserve"> u 202</w:t>
      </w:r>
      <w:r w:rsidR="00232553">
        <w:t>6</w:t>
      </w:r>
      <w:r>
        <w:t>.,</w:t>
      </w:r>
      <w:r w:rsidRPr="001E5A6A">
        <w:t xml:space="preserve"> u iznosu od </w:t>
      </w:r>
      <w:r w:rsidR="00AE0F6F" w:rsidRPr="00AE0F6F">
        <w:t xml:space="preserve">132.958.459 </w:t>
      </w:r>
      <w:r>
        <w:t>u 202</w:t>
      </w:r>
      <w:r w:rsidR="00AE0F6F">
        <w:t>7</w:t>
      </w:r>
      <w:r>
        <w:t>.</w:t>
      </w:r>
      <w:r w:rsidRPr="001E5A6A">
        <w:t xml:space="preserve"> eura te u iznosu od </w:t>
      </w:r>
      <w:r w:rsidR="00AE0F6F" w:rsidRPr="00AE0F6F">
        <w:t xml:space="preserve">140.610.590 </w:t>
      </w:r>
      <w:r w:rsidRPr="001E5A6A">
        <w:t>eura</w:t>
      </w:r>
      <w:r>
        <w:t xml:space="preserve"> u 202</w:t>
      </w:r>
      <w:r w:rsidR="00AE0F6F">
        <w:t>8</w:t>
      </w:r>
      <w:r w:rsidRPr="001E5A6A">
        <w:t xml:space="preserve">. </w:t>
      </w:r>
    </w:p>
    <w:p w14:paraId="1B678DF3" w14:textId="77777777" w:rsidR="00D00313" w:rsidRPr="001E5A6A" w:rsidRDefault="00D00313" w:rsidP="00D00313">
      <w:pPr>
        <w:tabs>
          <w:tab w:val="left" w:pos="1670"/>
        </w:tabs>
        <w:jc w:val="both"/>
      </w:pPr>
    </w:p>
    <w:p w14:paraId="6EBD64C3" w14:textId="6E1BA332" w:rsidR="00D00313" w:rsidRPr="00B937B2" w:rsidRDefault="00D00313" w:rsidP="00D00313">
      <w:pPr>
        <w:tabs>
          <w:tab w:val="left" w:pos="1670"/>
        </w:tabs>
        <w:jc w:val="both"/>
      </w:pPr>
      <w:bookmarkStart w:id="0" w:name="_Hlk148849795"/>
      <w:r w:rsidRPr="001E5A6A">
        <w:t>U okviru ukupnih rashoda i izdataka najveći dio se odnosi na rashode za zaposlene</w:t>
      </w:r>
      <w:r>
        <w:t xml:space="preserve"> </w:t>
      </w:r>
      <w:r w:rsidRPr="001E5A6A">
        <w:t>koji čine 6</w:t>
      </w:r>
      <w:r>
        <w:t>6</w:t>
      </w:r>
      <w:r w:rsidR="008F7DAC">
        <w:t>,19</w:t>
      </w:r>
      <w:r w:rsidRPr="001E5A6A">
        <w:t xml:space="preserve">% ukupnih rashoda poslovanja Bolnice. Na skupini rashoda 31 Rashodi za zaposlene planirana su sredstva u iznosu od </w:t>
      </w:r>
      <w:r w:rsidR="008F7DAC" w:rsidRPr="008F7DAC">
        <w:t xml:space="preserve">84.634.244 </w:t>
      </w:r>
      <w:r>
        <w:t>eura</w:t>
      </w:r>
      <w:r w:rsidRPr="001E5A6A">
        <w:t xml:space="preserve"> u 202</w:t>
      </w:r>
      <w:r w:rsidR="008F7DAC">
        <w:t>6</w:t>
      </w:r>
      <w:r w:rsidRPr="001E5A6A">
        <w:t xml:space="preserve">., </w:t>
      </w:r>
      <w:r w:rsidR="008F7DAC" w:rsidRPr="008F7DAC">
        <w:t>89.</w:t>
      </w:r>
      <w:r w:rsidR="008F7DAC" w:rsidRPr="00B937B2">
        <w:t xml:space="preserve">310.284 </w:t>
      </w:r>
      <w:r w:rsidRPr="00B937B2">
        <w:t>eura u 202</w:t>
      </w:r>
      <w:r w:rsidR="008F7DAC" w:rsidRPr="00B937B2">
        <w:t>7</w:t>
      </w:r>
      <w:r w:rsidRPr="00B937B2">
        <w:t xml:space="preserve">. godini te </w:t>
      </w:r>
      <w:r w:rsidR="008F7DAC" w:rsidRPr="00B937B2">
        <w:t xml:space="preserve">94.244.677 </w:t>
      </w:r>
      <w:r w:rsidRPr="00B937B2">
        <w:t>eura u 202</w:t>
      </w:r>
      <w:r w:rsidR="008F7DAC" w:rsidRPr="00B937B2">
        <w:t>8</w:t>
      </w:r>
      <w:r w:rsidRPr="00B937B2">
        <w:t>. Osim rashoda za bruto plaće i doprinose za 1.7</w:t>
      </w:r>
      <w:r w:rsidR="008F7DAC" w:rsidRPr="00B937B2">
        <w:t>97</w:t>
      </w:r>
      <w:r w:rsidRPr="00B937B2">
        <w:t xml:space="preserve"> radnika Bolnice planirana su i sredstva za ostale rashode za zaposlene koji uključuju jubilarne nagrade, otpremnine, dar za djecu, naknade za rođenje djeteta, pomoći za bolovanje duže od 90 dana te ostale pomoći</w:t>
      </w:r>
      <w:r w:rsidR="00B937B2" w:rsidRPr="00B937B2">
        <w:t>.</w:t>
      </w:r>
    </w:p>
    <w:p w14:paraId="72CF8399" w14:textId="6097947A" w:rsidR="00D00313" w:rsidRPr="0095142B" w:rsidRDefault="00D00313" w:rsidP="00D00313">
      <w:pPr>
        <w:tabs>
          <w:tab w:val="left" w:pos="1670"/>
        </w:tabs>
        <w:jc w:val="both"/>
      </w:pPr>
      <w:r w:rsidRPr="00B937B2">
        <w:t xml:space="preserve">Materijalni rashodi na skupini 32 planirani su u iznosu od </w:t>
      </w:r>
      <w:r w:rsidR="00B937B2" w:rsidRPr="00B937B2">
        <w:t xml:space="preserve">37.034.547 </w:t>
      </w:r>
      <w:r w:rsidRPr="00B937B2">
        <w:t>eura u 202</w:t>
      </w:r>
      <w:r w:rsidR="00B937B2" w:rsidRPr="00B937B2">
        <w:t>6</w:t>
      </w:r>
      <w:r w:rsidRPr="00B937B2">
        <w:t xml:space="preserve">., </w:t>
      </w:r>
      <w:r w:rsidR="00B937B2" w:rsidRPr="00B937B2">
        <w:t xml:space="preserve">38.803.861 </w:t>
      </w:r>
      <w:r w:rsidRPr="00B937B2">
        <w:t>eura u 202</w:t>
      </w:r>
      <w:r w:rsidR="00B937B2" w:rsidRPr="00B937B2">
        <w:t>7</w:t>
      </w:r>
      <w:r w:rsidRPr="00B937B2">
        <w:t xml:space="preserve">. te u iznosu od </w:t>
      </w:r>
      <w:r w:rsidR="00B937B2" w:rsidRPr="00B937B2">
        <w:t xml:space="preserve">40.713.433 </w:t>
      </w:r>
      <w:r w:rsidRPr="00B937B2">
        <w:t>eura u 202</w:t>
      </w:r>
      <w:r w:rsidR="00B937B2" w:rsidRPr="00B937B2">
        <w:t>8</w:t>
      </w:r>
      <w:r w:rsidRPr="00A669C5">
        <w:t xml:space="preserve">. U okviru materijalnih rashoda najveći udio sredstava od </w:t>
      </w:r>
      <w:r w:rsidR="00B937B2" w:rsidRPr="00A669C5">
        <w:t>64,16</w:t>
      </w:r>
      <w:r w:rsidRPr="00A669C5">
        <w:t xml:space="preserve">% je planiran za lijekove i potrošni medicinski </w:t>
      </w:r>
      <w:r w:rsidRPr="0095142B">
        <w:t xml:space="preserve">materijal, tako je na materijal i sirovine planira </w:t>
      </w:r>
      <w:r w:rsidRPr="00135923">
        <w:t xml:space="preserve">je iznos od </w:t>
      </w:r>
      <w:r w:rsidR="00A669C5" w:rsidRPr="00A669C5">
        <w:t>909</w:t>
      </w:r>
      <w:r w:rsidR="00A669C5">
        <w:t>.</w:t>
      </w:r>
      <w:r w:rsidR="00A669C5" w:rsidRPr="00A669C5">
        <w:t>836</w:t>
      </w:r>
      <w:r w:rsidRPr="00135923">
        <w:t xml:space="preserve">eura, </w:t>
      </w:r>
      <w:r w:rsidR="00A669C5" w:rsidRPr="00A669C5">
        <w:t>1.885.791</w:t>
      </w:r>
      <w:r w:rsidR="00A669C5">
        <w:t xml:space="preserve"> </w:t>
      </w:r>
      <w:r w:rsidRPr="00135923">
        <w:t xml:space="preserve">eura za naknade za prijevoz, za rad na terenu i odvojeni život, za </w:t>
      </w:r>
      <w:r w:rsidRPr="00135923">
        <w:lastRenderedPageBreak/>
        <w:t xml:space="preserve">energiju </w:t>
      </w:r>
      <w:r w:rsidR="00A669C5" w:rsidRPr="00A669C5">
        <w:t>1.043.315</w:t>
      </w:r>
      <w:r w:rsidR="00A669C5">
        <w:t xml:space="preserve"> </w:t>
      </w:r>
      <w:r w:rsidRPr="00135923">
        <w:t xml:space="preserve">eura, </w:t>
      </w:r>
      <w:r w:rsidR="00A669C5" w:rsidRPr="00A669C5">
        <w:t>722.040</w:t>
      </w:r>
      <w:r w:rsidR="00A669C5">
        <w:t xml:space="preserve"> </w:t>
      </w:r>
      <w:r w:rsidRPr="00135923">
        <w:t xml:space="preserve">eura za uredski materijal i ostale materijalne rashode, </w:t>
      </w:r>
      <w:r w:rsidR="00A669C5" w:rsidRPr="00A669C5">
        <w:t>2.329.853</w:t>
      </w:r>
      <w:r w:rsidRPr="00135923">
        <w:t xml:space="preserve"> eura za usluge tekućeg i investicijskog održavanja, komunalne usluge </w:t>
      </w:r>
      <w:r w:rsidR="00A669C5" w:rsidRPr="00A669C5">
        <w:t>1.150.354</w:t>
      </w:r>
      <w:r w:rsidR="00A669C5">
        <w:t xml:space="preserve"> </w:t>
      </w:r>
      <w:r w:rsidRPr="00135923">
        <w:t xml:space="preserve">eura, </w:t>
      </w:r>
      <w:r w:rsidR="00A669C5" w:rsidRPr="00A669C5">
        <w:t>861.987</w:t>
      </w:r>
      <w:r w:rsidR="00A669C5">
        <w:t xml:space="preserve"> </w:t>
      </w:r>
      <w:r w:rsidRPr="00135923">
        <w:t xml:space="preserve">eura za intelektualne usluge, </w:t>
      </w:r>
      <w:r w:rsidR="00A669C5" w:rsidRPr="00A669C5">
        <w:t>105.323</w:t>
      </w:r>
      <w:r w:rsidR="00A669C5">
        <w:t xml:space="preserve"> </w:t>
      </w:r>
      <w:r w:rsidRPr="00135923">
        <w:t>eura za materijal i dijelovi za tekuće i investicijsko održavanje</w:t>
      </w:r>
      <w:r>
        <w:t xml:space="preserve">, </w:t>
      </w:r>
      <w:r w:rsidR="00A669C5" w:rsidRPr="00A669C5">
        <w:t>217.101</w:t>
      </w:r>
      <w:r w:rsidR="00A669C5">
        <w:t xml:space="preserve"> </w:t>
      </w:r>
      <w:r>
        <w:t xml:space="preserve">eura za sitan inventar i </w:t>
      </w:r>
      <w:proofErr w:type="spellStart"/>
      <w:r>
        <w:t>autogume</w:t>
      </w:r>
      <w:proofErr w:type="spellEnd"/>
      <w:r>
        <w:t xml:space="preserve">, </w:t>
      </w:r>
      <w:r w:rsidR="00A669C5" w:rsidRPr="00A669C5">
        <w:t>264.132</w:t>
      </w:r>
      <w:r w:rsidR="00A669C5">
        <w:t xml:space="preserve"> </w:t>
      </w:r>
      <w:r>
        <w:t xml:space="preserve">eura za zakupnine i najamnine, </w:t>
      </w:r>
      <w:r w:rsidR="00A669C5" w:rsidRPr="00A669C5">
        <w:t>1.216.489</w:t>
      </w:r>
      <w:r w:rsidR="00A669C5">
        <w:t xml:space="preserve"> </w:t>
      </w:r>
      <w:r>
        <w:t xml:space="preserve">eura za zdravstvene i veterinarske usluge, </w:t>
      </w:r>
      <w:r w:rsidR="00A669C5" w:rsidRPr="00A669C5">
        <w:t>334.710</w:t>
      </w:r>
      <w:r w:rsidR="00A669C5">
        <w:t xml:space="preserve"> </w:t>
      </w:r>
      <w:r>
        <w:t>eura za računalne usluge, 3.000 eura za premije osigura</w:t>
      </w:r>
      <w:r w:rsidRPr="006354C2">
        <w:t xml:space="preserve">nja, te iznos od </w:t>
      </w:r>
      <w:r w:rsidR="0095142B" w:rsidRPr="0095142B">
        <w:t xml:space="preserve">1.467.899 </w:t>
      </w:r>
      <w:r w:rsidRPr="0095142B">
        <w:t>eura za troškove stručnih usavršavanja, naknade za rad predstavničkih tijela, troškove sudskih postupaka, usluge telefona, pošte, prijevoza, promidžbene usluge, članarine, reprezentaciju, pristojbe i naknade troškove sudskih postupaka te ostale usluge.</w:t>
      </w:r>
    </w:p>
    <w:p w14:paraId="1DF8810A" w14:textId="77777777" w:rsidR="00D00313" w:rsidRPr="006354C2" w:rsidRDefault="00D00313" w:rsidP="00D00313">
      <w:pPr>
        <w:tabs>
          <w:tab w:val="left" w:pos="1670"/>
        </w:tabs>
        <w:jc w:val="both"/>
      </w:pPr>
    </w:p>
    <w:p w14:paraId="4D366507" w14:textId="50FC62B5" w:rsidR="00D00313" w:rsidRDefault="00D00313" w:rsidP="00D15D55">
      <w:pPr>
        <w:jc w:val="both"/>
        <w:rPr>
          <w:color w:val="FF0000"/>
        </w:rPr>
      </w:pPr>
      <w:r w:rsidRPr="0095142B">
        <w:t xml:space="preserve">Financijski rashodi su planirani u iznosu od </w:t>
      </w:r>
      <w:r w:rsidR="0095142B" w:rsidRPr="0095142B">
        <w:t xml:space="preserve">40.260 </w:t>
      </w:r>
      <w:r w:rsidRPr="0095142B">
        <w:t>eura u 202</w:t>
      </w:r>
      <w:r w:rsidR="0095142B" w:rsidRPr="0095142B">
        <w:t>6</w:t>
      </w:r>
      <w:r w:rsidRPr="0095142B">
        <w:t xml:space="preserve">. godini, </w:t>
      </w:r>
      <w:r w:rsidRPr="0095142B">
        <w:tab/>
      </w:r>
      <w:r w:rsidR="0095142B" w:rsidRPr="0095142B">
        <w:t xml:space="preserve">42.273 </w:t>
      </w:r>
      <w:r w:rsidRPr="0095142B">
        <w:t>eura u 202</w:t>
      </w:r>
      <w:r w:rsidR="0095142B" w:rsidRPr="0095142B">
        <w:t>7</w:t>
      </w:r>
      <w:r w:rsidRPr="0095142B">
        <w:t xml:space="preserve">. i </w:t>
      </w:r>
      <w:r w:rsidR="0095142B" w:rsidRPr="0095142B">
        <w:t xml:space="preserve">44.387 </w:t>
      </w:r>
      <w:r w:rsidRPr="0095142B">
        <w:t>202</w:t>
      </w:r>
      <w:r w:rsidR="0095142B" w:rsidRPr="0095142B">
        <w:t>8</w:t>
      </w:r>
      <w:r w:rsidRPr="0095142B">
        <w:t xml:space="preserve">. </w:t>
      </w:r>
    </w:p>
    <w:p w14:paraId="7180B01C" w14:textId="77777777" w:rsidR="00D15D55" w:rsidRPr="0095142B" w:rsidRDefault="00D15D55" w:rsidP="00D15D55">
      <w:pPr>
        <w:jc w:val="both"/>
        <w:rPr>
          <w:color w:val="FF0000"/>
        </w:rPr>
      </w:pPr>
    </w:p>
    <w:p w14:paraId="3ACE9B47" w14:textId="07AEB8D3" w:rsidR="00D00313" w:rsidRPr="00291301" w:rsidRDefault="00D00313" w:rsidP="00D00313">
      <w:pPr>
        <w:tabs>
          <w:tab w:val="left" w:pos="1670"/>
        </w:tabs>
        <w:jc w:val="both"/>
      </w:pPr>
      <w:r w:rsidRPr="00291301">
        <w:t xml:space="preserve">Na skupini 38 </w:t>
      </w:r>
      <w:r w:rsidR="00291301" w:rsidRPr="00291301">
        <w:t xml:space="preserve">Rashodi za donacije, kazne, naknade šteta i kapitalne pomoći </w:t>
      </w:r>
      <w:r w:rsidRPr="00291301">
        <w:t xml:space="preserve">planirana su sredstva u iznosu od </w:t>
      </w:r>
      <w:r w:rsidR="00291301" w:rsidRPr="00291301">
        <w:t xml:space="preserve">1.178.799 </w:t>
      </w:r>
      <w:r w:rsidRPr="00291301">
        <w:t>eura u 202</w:t>
      </w:r>
      <w:r w:rsidR="00291301" w:rsidRPr="00291301">
        <w:t>6</w:t>
      </w:r>
      <w:r w:rsidRPr="00291301">
        <w:t xml:space="preserve">., u iznosu od </w:t>
      </w:r>
      <w:r w:rsidR="00291301" w:rsidRPr="00291301">
        <w:t>1.237.740</w:t>
      </w:r>
      <w:r w:rsidRPr="00291301">
        <w:t xml:space="preserve"> eura u 202</w:t>
      </w:r>
      <w:r w:rsidR="00291301" w:rsidRPr="00291301">
        <w:t>7</w:t>
      </w:r>
      <w:r w:rsidRPr="00291301">
        <w:t xml:space="preserve">. te u iznosu od </w:t>
      </w:r>
      <w:r w:rsidR="00291301" w:rsidRPr="00291301">
        <w:t>1.299.627</w:t>
      </w:r>
      <w:r w:rsidRPr="00291301">
        <w:t xml:space="preserve"> eura u 202</w:t>
      </w:r>
      <w:r w:rsidR="00291301" w:rsidRPr="00291301">
        <w:t>8</w:t>
      </w:r>
      <w:r w:rsidRPr="00291301">
        <w:t>.</w:t>
      </w:r>
    </w:p>
    <w:p w14:paraId="2327D58D" w14:textId="77777777" w:rsidR="00D00313" w:rsidRPr="0095142B" w:rsidRDefault="00D00313" w:rsidP="00D00313">
      <w:pPr>
        <w:tabs>
          <w:tab w:val="left" w:pos="1670"/>
        </w:tabs>
        <w:jc w:val="both"/>
        <w:rPr>
          <w:color w:val="FF0000"/>
        </w:rPr>
      </w:pPr>
    </w:p>
    <w:p w14:paraId="4A384522" w14:textId="44FBBFCA" w:rsidR="00D00313" w:rsidRPr="00291301" w:rsidRDefault="00D00313" w:rsidP="00D00313">
      <w:pPr>
        <w:tabs>
          <w:tab w:val="left" w:pos="1670"/>
        </w:tabs>
        <w:jc w:val="both"/>
      </w:pPr>
      <w:r w:rsidRPr="00291301">
        <w:t>Rashodi za nabavu nefinancijske imovine čine 3,</w:t>
      </w:r>
      <w:r w:rsidR="00291301" w:rsidRPr="00291301">
        <w:t>90</w:t>
      </w:r>
      <w:r w:rsidRPr="00291301">
        <w:t>% ukupnih rashoda poslovanja u 202</w:t>
      </w:r>
      <w:r w:rsidR="00291301" w:rsidRPr="00291301">
        <w:t>6</w:t>
      </w:r>
      <w:r w:rsidRPr="00291301">
        <w:t xml:space="preserve">. godini i planirani su u iznosu od </w:t>
      </w:r>
      <w:r w:rsidR="00291301" w:rsidRPr="00291301">
        <w:t>4.981.343</w:t>
      </w:r>
      <w:r w:rsidRPr="00291301">
        <w:t xml:space="preserve"> eura, u iznosu od </w:t>
      </w:r>
      <w:r w:rsidR="00291301" w:rsidRPr="00291301">
        <w:t xml:space="preserve">3.564.301 </w:t>
      </w:r>
      <w:r w:rsidRPr="00291301">
        <w:t>eura u 202</w:t>
      </w:r>
      <w:r w:rsidR="00291301" w:rsidRPr="00291301">
        <w:t>7</w:t>
      </w:r>
      <w:r w:rsidRPr="00291301">
        <w:t xml:space="preserve">. te u iznosu od </w:t>
      </w:r>
      <w:r w:rsidR="00291301" w:rsidRPr="00291301">
        <w:t xml:space="preserve">4.308.466 </w:t>
      </w:r>
      <w:r w:rsidRPr="00291301">
        <w:t>eura u 202</w:t>
      </w:r>
      <w:r w:rsidR="00291301" w:rsidRPr="00291301">
        <w:t>8</w:t>
      </w:r>
      <w:r w:rsidRPr="00291301">
        <w:t xml:space="preserve">. Najveći dio, odnosno </w:t>
      </w:r>
      <w:r w:rsidR="00291301" w:rsidRPr="00291301">
        <w:t xml:space="preserve">2.731.343 </w:t>
      </w:r>
      <w:r w:rsidRPr="00291301">
        <w:t>eura u 202</w:t>
      </w:r>
      <w:r w:rsidR="00291301" w:rsidRPr="00291301">
        <w:t>6</w:t>
      </w:r>
      <w:r w:rsidRPr="00291301">
        <w:t xml:space="preserve">., planiran je za nabavu </w:t>
      </w:r>
      <w:r w:rsidR="00291301" w:rsidRPr="00291301">
        <w:t>proizvedene dugotrajne imovine</w:t>
      </w:r>
      <w:r w:rsidRPr="00291301">
        <w:t xml:space="preserve">, dok je iznos od </w:t>
      </w:r>
      <w:r w:rsidR="00291301" w:rsidRPr="00291301">
        <w:t>2</w:t>
      </w:r>
      <w:r w:rsidRPr="00291301">
        <w:t>.</w:t>
      </w:r>
      <w:r w:rsidR="00291301" w:rsidRPr="00291301">
        <w:t>250</w:t>
      </w:r>
      <w:r w:rsidRPr="00291301">
        <w:t xml:space="preserve">.000 eura planiran za dodatna ulaganja na </w:t>
      </w:r>
      <w:r w:rsidR="00291301" w:rsidRPr="00291301">
        <w:t>nefinancijskoj imovini</w:t>
      </w:r>
      <w:r w:rsidRPr="00291301">
        <w:t>.</w:t>
      </w:r>
    </w:p>
    <w:p w14:paraId="6BC10B0E" w14:textId="77777777" w:rsidR="00D00313" w:rsidRPr="006354C2" w:rsidRDefault="00D00313" w:rsidP="00D00313">
      <w:pPr>
        <w:rPr>
          <w:b/>
          <w:bCs/>
        </w:rPr>
      </w:pPr>
    </w:p>
    <w:bookmarkEnd w:id="0"/>
    <w:p w14:paraId="67D212E4" w14:textId="77777777" w:rsidR="00D00313" w:rsidRPr="00F606E6" w:rsidRDefault="00D00313" w:rsidP="00D00313">
      <w:pPr>
        <w:spacing w:after="160"/>
        <w:jc w:val="both"/>
        <w:rPr>
          <w:rFonts w:eastAsia="Calibri"/>
          <w:b/>
          <w:lang w:eastAsia="en-US"/>
        </w:rPr>
      </w:pPr>
      <w:r w:rsidRPr="00F606E6">
        <w:rPr>
          <w:rFonts w:eastAsia="Calibri"/>
          <w:b/>
          <w:lang w:eastAsia="en-US"/>
        </w:rPr>
        <w:t>PRIJENOS SREDSTAVA IZ PRETHODNE I U SLJEDEĆU GODINU</w:t>
      </w:r>
    </w:p>
    <w:p w14:paraId="012BA9F2" w14:textId="4620C1D1" w:rsidR="00D00313" w:rsidRPr="00F606E6" w:rsidRDefault="00D00313" w:rsidP="00D00313">
      <w:pPr>
        <w:spacing w:after="160"/>
        <w:jc w:val="both"/>
        <w:rPr>
          <w:rFonts w:eastAsia="Calibri"/>
          <w:lang w:eastAsia="en-US"/>
        </w:rPr>
      </w:pPr>
      <w:r w:rsidRPr="00F606E6">
        <w:rPr>
          <w:rFonts w:eastAsia="Calibri"/>
          <w:lang w:eastAsia="en-US"/>
        </w:rPr>
        <w:t>U razdoblju od 202</w:t>
      </w:r>
      <w:r w:rsidR="00D15D55" w:rsidRPr="00F606E6">
        <w:rPr>
          <w:rFonts w:eastAsia="Calibri"/>
          <w:lang w:eastAsia="en-US"/>
        </w:rPr>
        <w:t>6</w:t>
      </w:r>
      <w:r w:rsidRPr="00F606E6">
        <w:rPr>
          <w:rFonts w:eastAsia="Calibri"/>
          <w:lang w:eastAsia="en-US"/>
        </w:rPr>
        <w:t>. do 202</w:t>
      </w:r>
      <w:r w:rsidR="00D15D55" w:rsidRPr="00F606E6">
        <w:rPr>
          <w:rFonts w:eastAsia="Calibri"/>
          <w:lang w:eastAsia="en-US"/>
        </w:rPr>
        <w:t>8</w:t>
      </w:r>
      <w:r w:rsidRPr="00F606E6">
        <w:rPr>
          <w:rFonts w:eastAsia="Calibri"/>
          <w:lang w:eastAsia="en-US"/>
        </w:rPr>
        <w:t xml:space="preserve">. godine iskazani su iznosi prijenosa neutrošenih sredstva prethodne godine u iznosu od </w:t>
      </w:r>
      <w:r w:rsidR="00F606E6" w:rsidRPr="00F606E6">
        <w:rPr>
          <w:rFonts w:eastAsia="Calibri"/>
          <w:lang w:eastAsia="en-US"/>
        </w:rPr>
        <w:t>87.855</w:t>
      </w:r>
      <w:r w:rsidR="00F606E6" w:rsidRPr="00F606E6">
        <w:rPr>
          <w:rFonts w:eastAsia="Calibri"/>
          <w:lang w:eastAsia="en-US"/>
        </w:rPr>
        <w:t xml:space="preserve"> </w:t>
      </w:r>
      <w:r w:rsidRPr="00F606E6">
        <w:rPr>
          <w:rFonts w:eastAsia="Calibri"/>
          <w:lang w:eastAsia="en-US"/>
        </w:rPr>
        <w:t>eura u 202</w:t>
      </w:r>
      <w:r w:rsidR="00F606E6" w:rsidRPr="00F606E6">
        <w:rPr>
          <w:rFonts w:eastAsia="Calibri"/>
          <w:lang w:eastAsia="en-US"/>
        </w:rPr>
        <w:t>6</w:t>
      </w:r>
      <w:r w:rsidRPr="00F606E6">
        <w:rPr>
          <w:rFonts w:eastAsia="Calibri"/>
          <w:lang w:eastAsia="en-US"/>
        </w:rPr>
        <w:t>. godini</w:t>
      </w:r>
      <w:r w:rsidR="00F606E6" w:rsidRPr="00F606E6">
        <w:rPr>
          <w:rFonts w:eastAsia="Calibri"/>
          <w:lang w:eastAsia="en-US"/>
        </w:rPr>
        <w:t xml:space="preserve"> te </w:t>
      </w:r>
      <w:r w:rsidR="00F606E6" w:rsidRPr="00F606E6">
        <w:rPr>
          <w:rFonts w:eastAsia="Calibri"/>
          <w:lang w:eastAsia="en-US"/>
        </w:rPr>
        <w:t>47.855</w:t>
      </w:r>
      <w:r w:rsidR="00F606E6" w:rsidRPr="00F606E6">
        <w:rPr>
          <w:rFonts w:eastAsia="Calibri"/>
          <w:lang w:eastAsia="en-US"/>
        </w:rPr>
        <w:t xml:space="preserve"> </w:t>
      </w:r>
      <w:r w:rsidRPr="00F606E6">
        <w:rPr>
          <w:rFonts w:eastAsia="Calibri"/>
          <w:lang w:eastAsia="en-US"/>
        </w:rPr>
        <w:t>eura u 202</w:t>
      </w:r>
      <w:r w:rsidR="00F606E6" w:rsidRPr="00F606E6">
        <w:rPr>
          <w:rFonts w:eastAsia="Calibri"/>
          <w:lang w:eastAsia="en-US"/>
        </w:rPr>
        <w:t>7</w:t>
      </w:r>
      <w:r w:rsidRPr="00F606E6">
        <w:rPr>
          <w:rFonts w:eastAsia="Calibri"/>
          <w:lang w:eastAsia="en-US"/>
        </w:rPr>
        <w:t>. i 202</w:t>
      </w:r>
      <w:r w:rsidR="00F606E6" w:rsidRPr="00F606E6">
        <w:rPr>
          <w:rFonts w:eastAsia="Calibri"/>
          <w:lang w:eastAsia="en-US"/>
        </w:rPr>
        <w:t>8</w:t>
      </w:r>
      <w:r w:rsidRPr="00F606E6">
        <w:rPr>
          <w:rFonts w:eastAsia="Calibri"/>
          <w:lang w:eastAsia="en-US"/>
        </w:rPr>
        <w:t>. godini.</w:t>
      </w:r>
    </w:p>
    <w:p w14:paraId="032358B9" w14:textId="40651B4D" w:rsidR="00D00313" w:rsidRPr="00F606E6" w:rsidRDefault="00D00313" w:rsidP="00D00313">
      <w:pPr>
        <w:spacing w:after="160"/>
        <w:jc w:val="both"/>
        <w:rPr>
          <w:rFonts w:eastAsia="Calibri"/>
          <w:lang w:eastAsia="en-US"/>
        </w:rPr>
      </w:pPr>
      <w:r w:rsidRPr="00F606E6">
        <w:rPr>
          <w:rFonts w:eastAsia="Calibri"/>
          <w:lang w:eastAsia="en-US"/>
        </w:rPr>
        <w:t>Sukladno Zakonu o izvršavanju državnog proračuna u 202</w:t>
      </w:r>
      <w:r w:rsidR="00F606E6" w:rsidRPr="00F606E6">
        <w:rPr>
          <w:rFonts w:eastAsia="Calibri"/>
          <w:lang w:eastAsia="en-US"/>
        </w:rPr>
        <w:t>6</w:t>
      </w:r>
      <w:r w:rsidRPr="00F606E6">
        <w:rPr>
          <w:rFonts w:eastAsia="Calibri"/>
          <w:lang w:eastAsia="en-US"/>
        </w:rPr>
        <w:t xml:space="preserve">. godini planira se iznos od </w:t>
      </w:r>
      <w:r w:rsidR="00F606E6" w:rsidRPr="00F606E6">
        <w:rPr>
          <w:rFonts w:eastAsia="Calibri"/>
          <w:lang w:eastAsia="en-US"/>
        </w:rPr>
        <w:t xml:space="preserve">87.855 </w:t>
      </w:r>
      <w:r w:rsidRPr="00F606E6">
        <w:rPr>
          <w:rFonts w:eastAsia="Calibri"/>
          <w:lang w:eastAsia="en-US"/>
        </w:rPr>
        <w:t>eura u okviru IF 31 Vlastiti prihodi prenijeti iz 202</w:t>
      </w:r>
      <w:r w:rsidR="00F606E6" w:rsidRPr="00F606E6">
        <w:rPr>
          <w:rFonts w:eastAsia="Calibri"/>
          <w:lang w:eastAsia="en-US"/>
        </w:rPr>
        <w:t>5</w:t>
      </w:r>
      <w:r w:rsidRPr="00F606E6">
        <w:rPr>
          <w:rFonts w:eastAsia="Calibri"/>
          <w:lang w:eastAsia="en-US"/>
        </w:rPr>
        <w:t xml:space="preserve">. godine i utrošiti za </w:t>
      </w:r>
      <w:proofErr w:type="spellStart"/>
      <w:r w:rsidRPr="00F606E6">
        <w:rPr>
          <w:rFonts w:eastAsia="Calibri"/>
          <w:lang w:eastAsia="en-US"/>
        </w:rPr>
        <w:t>zanavljanje</w:t>
      </w:r>
      <w:proofErr w:type="spellEnd"/>
      <w:r w:rsidRPr="00F606E6">
        <w:rPr>
          <w:rFonts w:eastAsia="Calibri"/>
          <w:lang w:eastAsia="en-US"/>
        </w:rPr>
        <w:t xml:space="preserve"> medicinske opreme.</w:t>
      </w:r>
    </w:p>
    <w:p w14:paraId="043511C8" w14:textId="77777777" w:rsidR="00A55CAA" w:rsidRPr="00291301" w:rsidRDefault="00A55CAA" w:rsidP="00D00313">
      <w:pPr>
        <w:spacing w:after="160"/>
        <w:jc w:val="both"/>
        <w:rPr>
          <w:rFonts w:eastAsia="Calibri"/>
          <w:color w:val="FF0000"/>
          <w:lang w:eastAsia="en-US"/>
        </w:rPr>
      </w:pPr>
    </w:p>
    <w:p w14:paraId="7E0F6056" w14:textId="77777777" w:rsidR="00D00313" w:rsidRPr="006354C2" w:rsidRDefault="00D00313" w:rsidP="00D00313">
      <w:pPr>
        <w:spacing w:after="160"/>
        <w:jc w:val="both"/>
        <w:rPr>
          <w:rFonts w:eastAsia="Calibri"/>
          <w:b/>
          <w:lang w:eastAsia="en-US"/>
        </w:rPr>
      </w:pPr>
      <w:r w:rsidRPr="006354C2">
        <w:rPr>
          <w:rFonts w:eastAsia="Calibri"/>
          <w:b/>
          <w:lang w:eastAsia="en-US"/>
        </w:rPr>
        <w:t>UKUPNE I DOSPJELE OBVEZE</w:t>
      </w:r>
    </w:p>
    <w:tbl>
      <w:tblPr>
        <w:tblStyle w:val="Reetkatablice1"/>
        <w:tblW w:w="9946" w:type="dxa"/>
        <w:tblLook w:val="04A0" w:firstRow="1" w:lastRow="0" w:firstColumn="1" w:lastColumn="0" w:noHBand="0" w:noVBand="1"/>
      </w:tblPr>
      <w:tblGrid>
        <w:gridCol w:w="2017"/>
        <w:gridCol w:w="3890"/>
        <w:gridCol w:w="4039"/>
      </w:tblGrid>
      <w:tr w:rsidR="00D00313" w:rsidRPr="006354C2" w14:paraId="3520A304" w14:textId="77777777" w:rsidTr="00CB125A">
        <w:trPr>
          <w:trHeight w:val="788"/>
        </w:trPr>
        <w:tc>
          <w:tcPr>
            <w:tcW w:w="2017" w:type="dxa"/>
          </w:tcPr>
          <w:p w14:paraId="2EEFB23F" w14:textId="77777777" w:rsidR="00D00313" w:rsidRPr="006354C2" w:rsidRDefault="00D00313" w:rsidP="00CB125A">
            <w:pPr>
              <w:jc w:val="center"/>
              <w:rPr>
                <w:rFonts w:ascii="Times New Roman" w:hAnsi="Times New Roman"/>
              </w:rPr>
            </w:pPr>
          </w:p>
        </w:tc>
        <w:tc>
          <w:tcPr>
            <w:tcW w:w="3890" w:type="dxa"/>
          </w:tcPr>
          <w:p w14:paraId="3C95F4E0" w14:textId="77777777" w:rsidR="00D00313" w:rsidRDefault="00D00313" w:rsidP="00CB125A">
            <w:pPr>
              <w:jc w:val="center"/>
              <w:rPr>
                <w:rFonts w:ascii="Times New Roman" w:hAnsi="Times New Roman"/>
              </w:rPr>
            </w:pPr>
          </w:p>
          <w:p w14:paraId="5FE014FB" w14:textId="164E47F6" w:rsidR="00D00313" w:rsidRDefault="00D00313" w:rsidP="00CB125A">
            <w:pPr>
              <w:jc w:val="center"/>
              <w:rPr>
                <w:rFonts w:ascii="Times New Roman" w:hAnsi="Times New Roman"/>
              </w:rPr>
            </w:pPr>
            <w:r w:rsidRPr="006354C2">
              <w:rPr>
                <w:rFonts w:ascii="Times New Roman" w:hAnsi="Times New Roman"/>
              </w:rPr>
              <w:t>Stanje obveza na dan 31.12.202</w:t>
            </w:r>
            <w:r w:rsidR="00291301">
              <w:rPr>
                <w:rFonts w:ascii="Times New Roman" w:hAnsi="Times New Roman"/>
              </w:rPr>
              <w:t>4</w:t>
            </w:r>
            <w:r w:rsidRPr="006354C2">
              <w:rPr>
                <w:rFonts w:ascii="Times New Roman" w:hAnsi="Times New Roman"/>
              </w:rPr>
              <w:t>.</w:t>
            </w:r>
          </w:p>
          <w:p w14:paraId="3291D8B2" w14:textId="77777777" w:rsidR="00D00313" w:rsidRPr="006354C2" w:rsidRDefault="00D00313" w:rsidP="00CB125A">
            <w:pPr>
              <w:jc w:val="center"/>
              <w:rPr>
                <w:rFonts w:ascii="Times New Roman" w:hAnsi="Times New Roman"/>
              </w:rPr>
            </w:pPr>
          </w:p>
        </w:tc>
        <w:tc>
          <w:tcPr>
            <w:tcW w:w="4039" w:type="dxa"/>
          </w:tcPr>
          <w:p w14:paraId="2032F3A4" w14:textId="77777777" w:rsidR="00D00313" w:rsidRDefault="00D00313" w:rsidP="00CB125A">
            <w:pPr>
              <w:jc w:val="center"/>
              <w:rPr>
                <w:rFonts w:ascii="Times New Roman" w:hAnsi="Times New Roman"/>
              </w:rPr>
            </w:pPr>
          </w:p>
          <w:p w14:paraId="5DB99F49" w14:textId="53764942" w:rsidR="00D00313" w:rsidRPr="006354C2" w:rsidRDefault="00D00313" w:rsidP="00CB125A">
            <w:pPr>
              <w:jc w:val="center"/>
              <w:rPr>
                <w:rFonts w:ascii="Times New Roman" w:hAnsi="Times New Roman"/>
              </w:rPr>
            </w:pPr>
            <w:r w:rsidRPr="006354C2">
              <w:rPr>
                <w:rFonts w:ascii="Times New Roman" w:hAnsi="Times New Roman"/>
              </w:rPr>
              <w:t>Stanje obveza na dan 30.06.202</w:t>
            </w:r>
            <w:r w:rsidR="003D2E99">
              <w:rPr>
                <w:rFonts w:ascii="Times New Roman" w:hAnsi="Times New Roman"/>
              </w:rPr>
              <w:t>5</w:t>
            </w:r>
            <w:r w:rsidRPr="006354C2">
              <w:rPr>
                <w:rFonts w:ascii="Times New Roman" w:hAnsi="Times New Roman"/>
              </w:rPr>
              <w:t>.</w:t>
            </w:r>
          </w:p>
        </w:tc>
      </w:tr>
      <w:tr w:rsidR="00D00313" w:rsidRPr="006354C2" w14:paraId="67ED60BA" w14:textId="77777777" w:rsidTr="00CB125A">
        <w:trPr>
          <w:trHeight w:val="774"/>
        </w:trPr>
        <w:tc>
          <w:tcPr>
            <w:tcW w:w="2017" w:type="dxa"/>
          </w:tcPr>
          <w:p w14:paraId="401A8EB8" w14:textId="77777777" w:rsidR="00D00313" w:rsidRPr="006354C2" w:rsidRDefault="00D00313" w:rsidP="00CB125A">
            <w:pPr>
              <w:rPr>
                <w:rFonts w:ascii="Times New Roman" w:hAnsi="Times New Roman"/>
              </w:rPr>
            </w:pPr>
          </w:p>
          <w:p w14:paraId="55E20082" w14:textId="77777777" w:rsidR="00D00313" w:rsidRPr="006354C2" w:rsidRDefault="00D00313" w:rsidP="00CB125A">
            <w:pPr>
              <w:rPr>
                <w:rFonts w:ascii="Times New Roman" w:hAnsi="Times New Roman"/>
              </w:rPr>
            </w:pPr>
            <w:r w:rsidRPr="006354C2">
              <w:rPr>
                <w:rFonts w:ascii="Times New Roman" w:hAnsi="Times New Roman"/>
              </w:rPr>
              <w:t>Ukupne obveze</w:t>
            </w:r>
          </w:p>
        </w:tc>
        <w:tc>
          <w:tcPr>
            <w:tcW w:w="3890" w:type="dxa"/>
          </w:tcPr>
          <w:p w14:paraId="5A3A68FF" w14:textId="77777777" w:rsidR="00D00313" w:rsidRPr="006354C2" w:rsidRDefault="00D00313" w:rsidP="00CB125A">
            <w:pPr>
              <w:jc w:val="center"/>
              <w:rPr>
                <w:rFonts w:ascii="Times New Roman" w:hAnsi="Times New Roman"/>
              </w:rPr>
            </w:pPr>
          </w:p>
          <w:p w14:paraId="0DDADC73" w14:textId="047C49AD" w:rsidR="00D00313" w:rsidRPr="006354C2" w:rsidRDefault="00291301" w:rsidP="00CB125A">
            <w:pPr>
              <w:jc w:val="center"/>
              <w:rPr>
                <w:rFonts w:ascii="Times New Roman" w:hAnsi="Times New Roman"/>
              </w:rPr>
            </w:pPr>
            <w:r w:rsidRPr="00291301">
              <w:rPr>
                <w:rFonts w:ascii="Times New Roman" w:hAnsi="Times New Roman"/>
              </w:rPr>
              <w:t>53.414.596</w:t>
            </w:r>
          </w:p>
        </w:tc>
        <w:tc>
          <w:tcPr>
            <w:tcW w:w="4039" w:type="dxa"/>
          </w:tcPr>
          <w:p w14:paraId="2047EB24" w14:textId="77777777" w:rsidR="00D00313" w:rsidRPr="006354C2" w:rsidRDefault="00D00313" w:rsidP="00CB125A">
            <w:pPr>
              <w:jc w:val="center"/>
              <w:rPr>
                <w:rFonts w:ascii="Times New Roman" w:hAnsi="Times New Roman"/>
              </w:rPr>
            </w:pPr>
          </w:p>
          <w:p w14:paraId="021482DF" w14:textId="69D95BD9" w:rsidR="00D00313" w:rsidRPr="006354C2" w:rsidRDefault="003D2E99" w:rsidP="00CB125A">
            <w:pPr>
              <w:jc w:val="center"/>
              <w:rPr>
                <w:rFonts w:ascii="Times New Roman" w:hAnsi="Times New Roman"/>
              </w:rPr>
            </w:pPr>
            <w:r w:rsidRPr="003D2E99">
              <w:rPr>
                <w:rFonts w:ascii="Times New Roman" w:hAnsi="Times New Roman"/>
              </w:rPr>
              <w:t>66.172.137</w:t>
            </w:r>
          </w:p>
        </w:tc>
      </w:tr>
      <w:tr w:rsidR="00D00313" w:rsidRPr="000F577A" w14:paraId="263E17A0" w14:textId="77777777" w:rsidTr="00CB125A">
        <w:trPr>
          <w:trHeight w:val="656"/>
        </w:trPr>
        <w:tc>
          <w:tcPr>
            <w:tcW w:w="2017" w:type="dxa"/>
          </w:tcPr>
          <w:p w14:paraId="18A4B6DC" w14:textId="77777777" w:rsidR="00D00313" w:rsidRPr="006354C2" w:rsidRDefault="00D00313" w:rsidP="00CB125A">
            <w:pPr>
              <w:rPr>
                <w:rFonts w:ascii="Times New Roman" w:hAnsi="Times New Roman"/>
              </w:rPr>
            </w:pPr>
          </w:p>
          <w:p w14:paraId="0207E700" w14:textId="77777777" w:rsidR="00D00313" w:rsidRPr="006354C2" w:rsidRDefault="00D00313" w:rsidP="00CB125A">
            <w:pPr>
              <w:rPr>
                <w:rFonts w:ascii="Times New Roman" w:hAnsi="Times New Roman"/>
              </w:rPr>
            </w:pPr>
            <w:r w:rsidRPr="006354C2">
              <w:rPr>
                <w:rFonts w:ascii="Times New Roman" w:hAnsi="Times New Roman"/>
              </w:rPr>
              <w:t>Dospjele obveze</w:t>
            </w:r>
          </w:p>
        </w:tc>
        <w:tc>
          <w:tcPr>
            <w:tcW w:w="3890" w:type="dxa"/>
          </w:tcPr>
          <w:p w14:paraId="04358CA6" w14:textId="77777777" w:rsidR="00D00313" w:rsidRPr="006354C2" w:rsidRDefault="00D00313" w:rsidP="00CB125A">
            <w:pPr>
              <w:jc w:val="center"/>
              <w:rPr>
                <w:rFonts w:ascii="Times New Roman" w:hAnsi="Times New Roman"/>
              </w:rPr>
            </w:pPr>
          </w:p>
          <w:p w14:paraId="15615EC7" w14:textId="03E4FA54" w:rsidR="00D00313" w:rsidRPr="006354C2" w:rsidRDefault="003D2E99" w:rsidP="00CB125A">
            <w:pPr>
              <w:jc w:val="center"/>
              <w:rPr>
                <w:rFonts w:ascii="Times New Roman" w:hAnsi="Times New Roman"/>
              </w:rPr>
            </w:pPr>
            <w:r w:rsidRPr="003D2E99">
              <w:rPr>
                <w:rFonts w:ascii="Times New Roman" w:hAnsi="Times New Roman"/>
              </w:rPr>
              <w:t>6.910.213</w:t>
            </w:r>
          </w:p>
        </w:tc>
        <w:tc>
          <w:tcPr>
            <w:tcW w:w="4039" w:type="dxa"/>
          </w:tcPr>
          <w:p w14:paraId="537DB1AE" w14:textId="77777777" w:rsidR="00D00313" w:rsidRPr="006354C2" w:rsidRDefault="00D00313" w:rsidP="00CB125A">
            <w:pPr>
              <w:jc w:val="center"/>
              <w:rPr>
                <w:rFonts w:ascii="Times New Roman" w:hAnsi="Times New Roman"/>
              </w:rPr>
            </w:pPr>
          </w:p>
          <w:p w14:paraId="1816300D" w14:textId="61E8A22E" w:rsidR="00D00313" w:rsidRPr="000F577A" w:rsidRDefault="003D2E99" w:rsidP="00CB125A">
            <w:pPr>
              <w:jc w:val="center"/>
              <w:rPr>
                <w:rFonts w:ascii="Times New Roman" w:hAnsi="Times New Roman"/>
              </w:rPr>
            </w:pPr>
            <w:r w:rsidRPr="003D2E99">
              <w:rPr>
                <w:rFonts w:ascii="Times New Roman" w:hAnsi="Times New Roman"/>
              </w:rPr>
              <w:t>11.678.997</w:t>
            </w:r>
          </w:p>
        </w:tc>
      </w:tr>
    </w:tbl>
    <w:p w14:paraId="371D11BE" w14:textId="77777777" w:rsidR="00D00313" w:rsidRDefault="00D00313" w:rsidP="00D00313">
      <w:pPr>
        <w:rPr>
          <w:b/>
          <w:bCs/>
        </w:rPr>
      </w:pPr>
    </w:p>
    <w:p w14:paraId="77FB70C0" w14:textId="77777777" w:rsidR="003404EB" w:rsidRDefault="003404EB" w:rsidP="00723B1F">
      <w:pPr>
        <w:rPr>
          <w:b/>
          <w:bCs/>
        </w:rPr>
      </w:pPr>
    </w:p>
    <w:p w14:paraId="11F92BED" w14:textId="77777777" w:rsidR="003404EB" w:rsidRDefault="003404EB" w:rsidP="00723B1F">
      <w:pPr>
        <w:rPr>
          <w:b/>
          <w:bCs/>
        </w:rPr>
      </w:pPr>
    </w:p>
    <w:p w14:paraId="7D2ACDD7" w14:textId="77777777" w:rsidR="00C641C9" w:rsidRDefault="00C641C9" w:rsidP="00723B1F">
      <w:pPr>
        <w:rPr>
          <w:b/>
          <w:bCs/>
        </w:rPr>
      </w:pPr>
    </w:p>
    <w:p w14:paraId="289E1499" w14:textId="77777777" w:rsidR="002D28FD" w:rsidRDefault="002D28FD" w:rsidP="00723B1F">
      <w:pPr>
        <w:rPr>
          <w:b/>
          <w:bCs/>
        </w:rPr>
      </w:pPr>
    </w:p>
    <w:p w14:paraId="46CAF67B" w14:textId="77777777" w:rsidR="002D28FD" w:rsidRDefault="002D28FD" w:rsidP="00723B1F">
      <w:pPr>
        <w:rPr>
          <w:b/>
          <w:bCs/>
        </w:rPr>
      </w:pPr>
    </w:p>
    <w:p w14:paraId="12FE9F25" w14:textId="77777777" w:rsidR="002D28FD" w:rsidRDefault="002D28FD" w:rsidP="00723B1F">
      <w:pPr>
        <w:rPr>
          <w:b/>
          <w:bCs/>
        </w:rPr>
      </w:pPr>
    </w:p>
    <w:p w14:paraId="2E7A4D37" w14:textId="77777777" w:rsidR="002D28FD" w:rsidRDefault="002D28FD" w:rsidP="00723B1F">
      <w:pPr>
        <w:rPr>
          <w:b/>
          <w:bCs/>
        </w:rPr>
      </w:pPr>
    </w:p>
    <w:p w14:paraId="04BB6A96" w14:textId="1ED68CB5" w:rsidR="00C641C9" w:rsidRDefault="00C641C9" w:rsidP="00723B1F">
      <w:pPr>
        <w:rPr>
          <w:b/>
          <w:bCs/>
        </w:rPr>
      </w:pPr>
    </w:p>
    <w:p w14:paraId="27E0B035" w14:textId="77777777" w:rsidR="00A55CAA" w:rsidRDefault="00A55CAA" w:rsidP="00723B1F">
      <w:pPr>
        <w:rPr>
          <w:b/>
          <w:bCs/>
        </w:rPr>
      </w:pPr>
    </w:p>
    <w:p w14:paraId="38EABBBD" w14:textId="77777777" w:rsidR="00F606E6" w:rsidRDefault="00F606E6" w:rsidP="00E649B7">
      <w:pPr>
        <w:jc w:val="center"/>
        <w:rPr>
          <w:b/>
          <w:bCs/>
        </w:rPr>
      </w:pPr>
    </w:p>
    <w:p w14:paraId="137237C9" w14:textId="77777777" w:rsidR="00F606E6" w:rsidRDefault="00F606E6" w:rsidP="00E649B7">
      <w:pPr>
        <w:jc w:val="center"/>
        <w:rPr>
          <w:b/>
          <w:bCs/>
        </w:rPr>
      </w:pPr>
    </w:p>
    <w:p w14:paraId="0ED10D38" w14:textId="203103F9" w:rsidR="0029632D" w:rsidRDefault="00E649B7" w:rsidP="00E649B7">
      <w:pPr>
        <w:jc w:val="center"/>
        <w:rPr>
          <w:b/>
          <w:bCs/>
        </w:rPr>
      </w:pPr>
      <w:r w:rsidRPr="00E649B7">
        <w:rPr>
          <w:b/>
          <w:bCs/>
        </w:rPr>
        <w:lastRenderedPageBreak/>
        <w:t>II. POSEBNI DIO</w:t>
      </w:r>
    </w:p>
    <w:p w14:paraId="0316758D" w14:textId="77777777" w:rsidR="00EB2F1D" w:rsidRDefault="00EB2F1D" w:rsidP="00723B1F">
      <w:pPr>
        <w:rPr>
          <w:b/>
          <w:bCs/>
        </w:rPr>
      </w:pPr>
    </w:p>
    <w:tbl>
      <w:tblPr>
        <w:tblpPr w:leftFromText="180" w:rightFromText="180" w:vertAnchor="text" w:horzAnchor="margin" w:tblpXSpec="center" w:tblpY="191"/>
        <w:tblW w:w="10120" w:type="dxa"/>
        <w:tblLook w:val="04A0" w:firstRow="1" w:lastRow="0" w:firstColumn="1" w:lastColumn="0" w:noHBand="0" w:noVBand="1"/>
      </w:tblPr>
      <w:tblGrid>
        <w:gridCol w:w="1083"/>
        <w:gridCol w:w="3422"/>
        <w:gridCol w:w="1329"/>
        <w:gridCol w:w="1329"/>
        <w:gridCol w:w="1561"/>
        <w:gridCol w:w="1396"/>
      </w:tblGrid>
      <w:tr w:rsidR="00A55CAA" w14:paraId="7FF91308" w14:textId="77777777" w:rsidTr="00A55CAA">
        <w:trPr>
          <w:trHeight w:val="559"/>
        </w:trPr>
        <w:tc>
          <w:tcPr>
            <w:tcW w:w="1083" w:type="dxa"/>
            <w:tcBorders>
              <w:top w:val="nil"/>
              <w:left w:val="nil"/>
              <w:bottom w:val="nil"/>
              <w:right w:val="nil"/>
            </w:tcBorders>
            <w:shd w:val="clear" w:color="000000" w:fill="DDEBF7"/>
            <w:vAlign w:val="center"/>
            <w:hideMark/>
          </w:tcPr>
          <w:p w14:paraId="696724F9" w14:textId="77777777" w:rsidR="00A55CAA" w:rsidRDefault="00A55CAA" w:rsidP="00A55CAA">
            <w:pPr>
              <w:jc w:val="center"/>
              <w:rPr>
                <w:b/>
                <w:bCs/>
                <w:color w:val="000000"/>
                <w:sz w:val="22"/>
                <w:szCs w:val="22"/>
              </w:rPr>
            </w:pPr>
            <w:r>
              <w:rPr>
                <w:b/>
                <w:bCs/>
                <w:color w:val="000000"/>
                <w:sz w:val="22"/>
                <w:szCs w:val="22"/>
              </w:rPr>
              <w:t>Šifra</w:t>
            </w:r>
          </w:p>
        </w:tc>
        <w:tc>
          <w:tcPr>
            <w:tcW w:w="3527" w:type="dxa"/>
            <w:tcBorders>
              <w:top w:val="nil"/>
              <w:left w:val="nil"/>
              <w:bottom w:val="nil"/>
              <w:right w:val="nil"/>
            </w:tcBorders>
            <w:shd w:val="clear" w:color="000000" w:fill="DDEBF7"/>
            <w:vAlign w:val="center"/>
            <w:hideMark/>
          </w:tcPr>
          <w:p w14:paraId="35026376" w14:textId="77777777" w:rsidR="00A55CAA" w:rsidRDefault="00A55CAA" w:rsidP="00A55CAA">
            <w:pPr>
              <w:jc w:val="center"/>
              <w:rPr>
                <w:b/>
                <w:bCs/>
                <w:color w:val="000000"/>
                <w:sz w:val="22"/>
                <w:szCs w:val="22"/>
              </w:rPr>
            </w:pPr>
            <w:r>
              <w:rPr>
                <w:b/>
                <w:bCs/>
                <w:color w:val="000000"/>
                <w:sz w:val="22"/>
                <w:szCs w:val="22"/>
              </w:rPr>
              <w:t>Naziv</w:t>
            </w:r>
          </w:p>
        </w:tc>
        <w:tc>
          <w:tcPr>
            <w:tcW w:w="1304" w:type="dxa"/>
            <w:tcBorders>
              <w:top w:val="nil"/>
              <w:left w:val="nil"/>
              <w:bottom w:val="nil"/>
              <w:right w:val="nil"/>
            </w:tcBorders>
            <w:shd w:val="clear" w:color="000000" w:fill="DDEBF7"/>
            <w:vAlign w:val="center"/>
            <w:hideMark/>
          </w:tcPr>
          <w:p w14:paraId="37AE7B23" w14:textId="77777777" w:rsidR="00A55CAA" w:rsidRDefault="00A55CAA" w:rsidP="00A55CAA">
            <w:pPr>
              <w:jc w:val="center"/>
              <w:rPr>
                <w:b/>
                <w:bCs/>
                <w:color w:val="000000"/>
                <w:sz w:val="22"/>
                <w:szCs w:val="22"/>
              </w:rPr>
            </w:pPr>
            <w:r>
              <w:rPr>
                <w:b/>
                <w:bCs/>
                <w:color w:val="000000"/>
                <w:sz w:val="22"/>
                <w:szCs w:val="22"/>
              </w:rPr>
              <w:t>Tekući plan 2025.</w:t>
            </w:r>
          </w:p>
        </w:tc>
        <w:tc>
          <w:tcPr>
            <w:tcW w:w="1249" w:type="dxa"/>
            <w:tcBorders>
              <w:top w:val="nil"/>
              <w:left w:val="nil"/>
              <w:bottom w:val="nil"/>
              <w:right w:val="nil"/>
            </w:tcBorders>
            <w:shd w:val="clear" w:color="000000" w:fill="DDEBF7"/>
            <w:vAlign w:val="center"/>
            <w:hideMark/>
          </w:tcPr>
          <w:p w14:paraId="3BB6BC51" w14:textId="77777777" w:rsidR="00A55CAA" w:rsidRDefault="00A55CAA" w:rsidP="00A55CAA">
            <w:pPr>
              <w:jc w:val="center"/>
              <w:rPr>
                <w:b/>
                <w:bCs/>
                <w:color w:val="000000"/>
                <w:sz w:val="22"/>
                <w:szCs w:val="22"/>
              </w:rPr>
            </w:pPr>
            <w:r>
              <w:rPr>
                <w:b/>
                <w:bCs/>
                <w:color w:val="000000"/>
                <w:sz w:val="22"/>
                <w:szCs w:val="22"/>
              </w:rPr>
              <w:t>Plan za 2026.</w:t>
            </w:r>
          </w:p>
        </w:tc>
        <w:tc>
          <w:tcPr>
            <w:tcW w:w="1561" w:type="dxa"/>
            <w:tcBorders>
              <w:top w:val="nil"/>
              <w:left w:val="nil"/>
              <w:bottom w:val="nil"/>
              <w:right w:val="nil"/>
            </w:tcBorders>
            <w:shd w:val="clear" w:color="000000" w:fill="DDEBF7"/>
            <w:vAlign w:val="center"/>
            <w:hideMark/>
          </w:tcPr>
          <w:p w14:paraId="6C6337A7" w14:textId="77777777" w:rsidR="00A55CAA" w:rsidRDefault="00A55CAA" w:rsidP="00A55CAA">
            <w:pPr>
              <w:jc w:val="center"/>
              <w:rPr>
                <w:b/>
                <w:bCs/>
                <w:color w:val="000000"/>
                <w:sz w:val="22"/>
                <w:szCs w:val="22"/>
              </w:rPr>
            </w:pPr>
            <w:r>
              <w:rPr>
                <w:b/>
                <w:bCs/>
                <w:color w:val="000000"/>
                <w:sz w:val="22"/>
                <w:szCs w:val="22"/>
              </w:rPr>
              <w:t>Projekcija za 2027.</w:t>
            </w:r>
          </w:p>
        </w:tc>
        <w:tc>
          <w:tcPr>
            <w:tcW w:w="1396" w:type="dxa"/>
            <w:tcBorders>
              <w:top w:val="nil"/>
              <w:left w:val="nil"/>
              <w:bottom w:val="nil"/>
              <w:right w:val="nil"/>
            </w:tcBorders>
            <w:shd w:val="clear" w:color="000000" w:fill="DDEBF7"/>
            <w:vAlign w:val="center"/>
            <w:hideMark/>
          </w:tcPr>
          <w:p w14:paraId="355B05C4" w14:textId="77777777" w:rsidR="00A55CAA" w:rsidRDefault="00A55CAA" w:rsidP="00A55CAA">
            <w:pPr>
              <w:jc w:val="center"/>
              <w:rPr>
                <w:b/>
                <w:bCs/>
                <w:color w:val="000000"/>
                <w:sz w:val="22"/>
                <w:szCs w:val="22"/>
              </w:rPr>
            </w:pPr>
            <w:r>
              <w:rPr>
                <w:b/>
                <w:bCs/>
                <w:color w:val="000000"/>
                <w:sz w:val="22"/>
                <w:szCs w:val="22"/>
              </w:rPr>
              <w:t>Projekcija za 2028.</w:t>
            </w:r>
          </w:p>
        </w:tc>
      </w:tr>
      <w:tr w:rsidR="00A55CAA" w14:paraId="3C1CF9E5" w14:textId="77777777" w:rsidTr="00A55CAA">
        <w:trPr>
          <w:trHeight w:val="294"/>
        </w:trPr>
        <w:tc>
          <w:tcPr>
            <w:tcW w:w="1083" w:type="dxa"/>
            <w:tcBorders>
              <w:top w:val="nil"/>
              <w:left w:val="nil"/>
              <w:bottom w:val="nil"/>
              <w:right w:val="nil"/>
            </w:tcBorders>
            <w:shd w:val="clear" w:color="000000" w:fill="DDEBF7"/>
            <w:vAlign w:val="center"/>
            <w:hideMark/>
          </w:tcPr>
          <w:p w14:paraId="115C0A27" w14:textId="77777777" w:rsidR="00A55CAA" w:rsidRDefault="00A55CAA" w:rsidP="00A55CAA">
            <w:pPr>
              <w:jc w:val="center"/>
              <w:rPr>
                <w:rFonts w:ascii="Arial" w:hAnsi="Arial" w:cs="Arial"/>
                <w:color w:val="000000"/>
                <w:sz w:val="16"/>
                <w:szCs w:val="16"/>
              </w:rPr>
            </w:pPr>
            <w:r>
              <w:rPr>
                <w:rFonts w:ascii="Arial" w:hAnsi="Arial" w:cs="Arial"/>
                <w:color w:val="000000"/>
                <w:sz w:val="16"/>
                <w:szCs w:val="16"/>
              </w:rPr>
              <w:t>1</w:t>
            </w:r>
          </w:p>
        </w:tc>
        <w:tc>
          <w:tcPr>
            <w:tcW w:w="3527" w:type="dxa"/>
            <w:tcBorders>
              <w:top w:val="nil"/>
              <w:left w:val="nil"/>
              <w:bottom w:val="nil"/>
              <w:right w:val="nil"/>
            </w:tcBorders>
            <w:shd w:val="clear" w:color="000000" w:fill="DDEBF7"/>
            <w:vAlign w:val="center"/>
            <w:hideMark/>
          </w:tcPr>
          <w:p w14:paraId="12FE318B" w14:textId="77777777" w:rsidR="00A55CAA" w:rsidRDefault="00A55CAA" w:rsidP="00A55CAA">
            <w:pPr>
              <w:jc w:val="center"/>
              <w:rPr>
                <w:rFonts w:ascii="Arial" w:hAnsi="Arial" w:cs="Arial"/>
                <w:color w:val="000000"/>
                <w:sz w:val="16"/>
                <w:szCs w:val="16"/>
              </w:rPr>
            </w:pPr>
            <w:r>
              <w:rPr>
                <w:rFonts w:ascii="Arial" w:hAnsi="Arial" w:cs="Arial"/>
                <w:color w:val="000000"/>
                <w:sz w:val="16"/>
                <w:szCs w:val="16"/>
              </w:rPr>
              <w:t>2</w:t>
            </w:r>
          </w:p>
        </w:tc>
        <w:tc>
          <w:tcPr>
            <w:tcW w:w="1304" w:type="dxa"/>
            <w:tcBorders>
              <w:top w:val="nil"/>
              <w:left w:val="nil"/>
              <w:bottom w:val="nil"/>
              <w:right w:val="nil"/>
            </w:tcBorders>
            <w:shd w:val="clear" w:color="000000" w:fill="DDEBF7"/>
            <w:vAlign w:val="center"/>
            <w:hideMark/>
          </w:tcPr>
          <w:p w14:paraId="3CBF5DE4" w14:textId="77777777" w:rsidR="00A55CAA" w:rsidRDefault="00A55CAA" w:rsidP="00A55CAA">
            <w:pPr>
              <w:jc w:val="center"/>
              <w:rPr>
                <w:rFonts w:ascii="Arial" w:hAnsi="Arial" w:cs="Arial"/>
                <w:color w:val="000000"/>
                <w:sz w:val="16"/>
                <w:szCs w:val="16"/>
              </w:rPr>
            </w:pPr>
            <w:r>
              <w:rPr>
                <w:rFonts w:ascii="Arial" w:hAnsi="Arial" w:cs="Arial"/>
                <w:color w:val="000000"/>
                <w:sz w:val="16"/>
                <w:szCs w:val="16"/>
              </w:rPr>
              <w:t>4</w:t>
            </w:r>
          </w:p>
        </w:tc>
        <w:tc>
          <w:tcPr>
            <w:tcW w:w="1249" w:type="dxa"/>
            <w:tcBorders>
              <w:top w:val="nil"/>
              <w:left w:val="nil"/>
              <w:bottom w:val="nil"/>
              <w:right w:val="nil"/>
            </w:tcBorders>
            <w:shd w:val="clear" w:color="000000" w:fill="DDEBF7"/>
            <w:vAlign w:val="center"/>
            <w:hideMark/>
          </w:tcPr>
          <w:p w14:paraId="1481B6BE" w14:textId="77777777" w:rsidR="00A55CAA" w:rsidRDefault="00A55CAA" w:rsidP="00A55CAA">
            <w:pPr>
              <w:jc w:val="center"/>
              <w:rPr>
                <w:rFonts w:ascii="Arial" w:hAnsi="Arial" w:cs="Arial"/>
                <w:color w:val="000000"/>
                <w:sz w:val="16"/>
                <w:szCs w:val="16"/>
              </w:rPr>
            </w:pPr>
            <w:r>
              <w:rPr>
                <w:rFonts w:ascii="Arial" w:hAnsi="Arial" w:cs="Arial"/>
                <w:color w:val="000000"/>
                <w:sz w:val="16"/>
                <w:szCs w:val="16"/>
              </w:rPr>
              <w:t>5</w:t>
            </w:r>
          </w:p>
        </w:tc>
        <w:tc>
          <w:tcPr>
            <w:tcW w:w="1561" w:type="dxa"/>
            <w:tcBorders>
              <w:top w:val="nil"/>
              <w:left w:val="nil"/>
              <w:bottom w:val="nil"/>
              <w:right w:val="nil"/>
            </w:tcBorders>
            <w:shd w:val="clear" w:color="000000" w:fill="DDEBF7"/>
            <w:vAlign w:val="center"/>
            <w:hideMark/>
          </w:tcPr>
          <w:p w14:paraId="4F4C525E" w14:textId="77777777" w:rsidR="00A55CAA" w:rsidRDefault="00A55CAA" w:rsidP="00A55CAA">
            <w:pPr>
              <w:jc w:val="center"/>
              <w:rPr>
                <w:rFonts w:ascii="Arial" w:hAnsi="Arial" w:cs="Arial"/>
                <w:color w:val="000000"/>
                <w:sz w:val="16"/>
                <w:szCs w:val="16"/>
              </w:rPr>
            </w:pPr>
            <w:r>
              <w:rPr>
                <w:rFonts w:ascii="Arial" w:hAnsi="Arial" w:cs="Arial"/>
                <w:color w:val="000000"/>
                <w:sz w:val="16"/>
                <w:szCs w:val="16"/>
              </w:rPr>
              <w:t>6</w:t>
            </w:r>
          </w:p>
        </w:tc>
        <w:tc>
          <w:tcPr>
            <w:tcW w:w="1396" w:type="dxa"/>
            <w:tcBorders>
              <w:top w:val="nil"/>
              <w:left w:val="nil"/>
              <w:bottom w:val="nil"/>
              <w:right w:val="nil"/>
            </w:tcBorders>
            <w:shd w:val="clear" w:color="000000" w:fill="DDEBF7"/>
            <w:vAlign w:val="center"/>
            <w:hideMark/>
          </w:tcPr>
          <w:p w14:paraId="3E00B498" w14:textId="77777777" w:rsidR="00A55CAA" w:rsidRDefault="00A55CAA" w:rsidP="00A55CAA">
            <w:pPr>
              <w:jc w:val="center"/>
              <w:rPr>
                <w:rFonts w:ascii="Arial" w:hAnsi="Arial" w:cs="Arial"/>
                <w:color w:val="000000"/>
                <w:sz w:val="16"/>
                <w:szCs w:val="16"/>
              </w:rPr>
            </w:pPr>
            <w:r>
              <w:rPr>
                <w:rFonts w:ascii="Arial" w:hAnsi="Arial" w:cs="Arial"/>
                <w:color w:val="000000"/>
                <w:sz w:val="16"/>
                <w:szCs w:val="16"/>
              </w:rPr>
              <w:t>7</w:t>
            </w:r>
          </w:p>
        </w:tc>
      </w:tr>
      <w:tr w:rsidR="00A55CAA" w14:paraId="7B419317" w14:textId="77777777" w:rsidTr="00A55CAA">
        <w:trPr>
          <w:trHeight w:val="294"/>
        </w:trPr>
        <w:tc>
          <w:tcPr>
            <w:tcW w:w="1083" w:type="dxa"/>
            <w:tcBorders>
              <w:top w:val="nil"/>
              <w:left w:val="nil"/>
              <w:bottom w:val="nil"/>
              <w:right w:val="nil"/>
            </w:tcBorders>
            <w:noWrap/>
            <w:vAlign w:val="center"/>
            <w:hideMark/>
          </w:tcPr>
          <w:p w14:paraId="3EAB9564" w14:textId="77777777" w:rsidR="00A55CAA" w:rsidRDefault="00A55CAA" w:rsidP="00A55CAA">
            <w:pPr>
              <w:jc w:val="center"/>
              <w:rPr>
                <w:rFonts w:ascii="Arial" w:hAnsi="Arial" w:cs="Arial"/>
                <w:b/>
                <w:bCs/>
                <w:sz w:val="20"/>
                <w:szCs w:val="20"/>
              </w:rPr>
            </w:pPr>
            <w:r>
              <w:rPr>
                <w:rFonts w:ascii="Arial" w:hAnsi="Arial" w:cs="Arial"/>
                <w:b/>
                <w:bCs/>
                <w:sz w:val="20"/>
                <w:szCs w:val="20"/>
              </w:rPr>
              <w:t>25968</w:t>
            </w:r>
          </w:p>
        </w:tc>
        <w:tc>
          <w:tcPr>
            <w:tcW w:w="3527" w:type="dxa"/>
            <w:tcBorders>
              <w:top w:val="nil"/>
              <w:left w:val="nil"/>
              <w:bottom w:val="nil"/>
              <w:right w:val="nil"/>
            </w:tcBorders>
            <w:vAlign w:val="center"/>
            <w:hideMark/>
          </w:tcPr>
          <w:p w14:paraId="578EF6F1" w14:textId="77777777" w:rsidR="00A55CAA" w:rsidRDefault="00A55CAA" w:rsidP="00A55CAA">
            <w:pPr>
              <w:rPr>
                <w:rFonts w:ascii="Arial" w:hAnsi="Arial" w:cs="Arial"/>
                <w:b/>
                <w:bCs/>
                <w:sz w:val="20"/>
                <w:szCs w:val="20"/>
              </w:rPr>
            </w:pPr>
            <w:r>
              <w:rPr>
                <w:rFonts w:ascii="Arial" w:hAnsi="Arial" w:cs="Arial"/>
                <w:b/>
                <w:bCs/>
                <w:sz w:val="20"/>
                <w:szCs w:val="20"/>
              </w:rPr>
              <w:t>Klinička bolnica Sveti Duh</w:t>
            </w:r>
          </w:p>
        </w:tc>
        <w:tc>
          <w:tcPr>
            <w:tcW w:w="1304" w:type="dxa"/>
            <w:tcBorders>
              <w:top w:val="nil"/>
              <w:left w:val="nil"/>
              <w:bottom w:val="nil"/>
              <w:right w:val="nil"/>
            </w:tcBorders>
            <w:noWrap/>
            <w:vAlign w:val="center"/>
            <w:hideMark/>
          </w:tcPr>
          <w:p w14:paraId="22A45EAF" w14:textId="77777777" w:rsidR="00A55CAA" w:rsidRDefault="00A55CAA" w:rsidP="00A55CAA">
            <w:pPr>
              <w:jc w:val="center"/>
              <w:rPr>
                <w:rFonts w:ascii="Arial" w:hAnsi="Arial" w:cs="Arial"/>
                <w:b/>
                <w:bCs/>
                <w:sz w:val="20"/>
                <w:szCs w:val="20"/>
              </w:rPr>
            </w:pPr>
            <w:r>
              <w:rPr>
                <w:rFonts w:ascii="Arial" w:hAnsi="Arial" w:cs="Arial"/>
                <w:b/>
                <w:bCs/>
                <w:sz w:val="20"/>
                <w:szCs w:val="20"/>
              </w:rPr>
              <w:t>111.325.338</w:t>
            </w:r>
          </w:p>
        </w:tc>
        <w:tc>
          <w:tcPr>
            <w:tcW w:w="1249" w:type="dxa"/>
            <w:tcBorders>
              <w:top w:val="nil"/>
              <w:left w:val="nil"/>
              <w:bottom w:val="nil"/>
              <w:right w:val="nil"/>
            </w:tcBorders>
            <w:noWrap/>
            <w:vAlign w:val="center"/>
            <w:hideMark/>
          </w:tcPr>
          <w:p w14:paraId="16D11EF7" w14:textId="77777777" w:rsidR="00A55CAA" w:rsidRDefault="00A55CAA" w:rsidP="00A55CAA">
            <w:pPr>
              <w:jc w:val="center"/>
              <w:rPr>
                <w:rFonts w:ascii="Arial" w:hAnsi="Arial" w:cs="Arial"/>
                <w:b/>
                <w:bCs/>
                <w:sz w:val="20"/>
                <w:szCs w:val="20"/>
              </w:rPr>
            </w:pPr>
            <w:r>
              <w:rPr>
                <w:rFonts w:ascii="Arial" w:hAnsi="Arial" w:cs="Arial"/>
                <w:b/>
                <w:bCs/>
                <w:sz w:val="20"/>
                <w:szCs w:val="20"/>
              </w:rPr>
              <w:t>127.869.193</w:t>
            </w:r>
          </w:p>
        </w:tc>
        <w:tc>
          <w:tcPr>
            <w:tcW w:w="1561" w:type="dxa"/>
            <w:tcBorders>
              <w:top w:val="nil"/>
              <w:left w:val="nil"/>
              <w:bottom w:val="nil"/>
              <w:right w:val="nil"/>
            </w:tcBorders>
            <w:noWrap/>
            <w:vAlign w:val="center"/>
            <w:hideMark/>
          </w:tcPr>
          <w:p w14:paraId="6F9DB6D4" w14:textId="77777777" w:rsidR="00A55CAA" w:rsidRDefault="00A55CAA" w:rsidP="00A55CAA">
            <w:pPr>
              <w:jc w:val="center"/>
              <w:rPr>
                <w:rFonts w:ascii="Arial" w:hAnsi="Arial" w:cs="Arial"/>
                <w:b/>
                <w:bCs/>
                <w:sz w:val="20"/>
                <w:szCs w:val="20"/>
              </w:rPr>
            </w:pPr>
            <w:r>
              <w:rPr>
                <w:rFonts w:ascii="Arial" w:hAnsi="Arial" w:cs="Arial"/>
                <w:b/>
                <w:bCs/>
                <w:sz w:val="20"/>
                <w:szCs w:val="20"/>
              </w:rPr>
              <w:t>132.958.459</w:t>
            </w:r>
          </w:p>
        </w:tc>
        <w:tc>
          <w:tcPr>
            <w:tcW w:w="1396" w:type="dxa"/>
            <w:tcBorders>
              <w:top w:val="nil"/>
              <w:left w:val="nil"/>
              <w:bottom w:val="nil"/>
              <w:right w:val="nil"/>
            </w:tcBorders>
            <w:noWrap/>
            <w:vAlign w:val="center"/>
            <w:hideMark/>
          </w:tcPr>
          <w:p w14:paraId="107BDFB3" w14:textId="77777777" w:rsidR="00A55CAA" w:rsidRDefault="00A55CAA" w:rsidP="00A55CAA">
            <w:pPr>
              <w:jc w:val="center"/>
              <w:rPr>
                <w:rFonts w:ascii="Arial" w:hAnsi="Arial" w:cs="Arial"/>
                <w:b/>
                <w:bCs/>
                <w:sz w:val="20"/>
                <w:szCs w:val="20"/>
              </w:rPr>
            </w:pPr>
            <w:r>
              <w:rPr>
                <w:rFonts w:ascii="Arial" w:hAnsi="Arial" w:cs="Arial"/>
                <w:b/>
                <w:bCs/>
                <w:sz w:val="20"/>
                <w:szCs w:val="20"/>
              </w:rPr>
              <w:t>140.610.590</w:t>
            </w:r>
          </w:p>
        </w:tc>
      </w:tr>
      <w:tr w:rsidR="00A55CAA" w14:paraId="2028A9DA" w14:textId="77777777" w:rsidTr="00A55CAA">
        <w:trPr>
          <w:trHeight w:val="294"/>
        </w:trPr>
        <w:tc>
          <w:tcPr>
            <w:tcW w:w="1083" w:type="dxa"/>
            <w:tcBorders>
              <w:top w:val="nil"/>
              <w:left w:val="nil"/>
              <w:bottom w:val="nil"/>
              <w:right w:val="nil"/>
            </w:tcBorders>
            <w:noWrap/>
            <w:vAlign w:val="center"/>
            <w:hideMark/>
          </w:tcPr>
          <w:p w14:paraId="1DB4DAFC" w14:textId="77777777" w:rsidR="00A55CAA" w:rsidRDefault="00A55CAA" w:rsidP="00A55CAA">
            <w:pPr>
              <w:jc w:val="center"/>
              <w:rPr>
                <w:rFonts w:ascii="Arial" w:hAnsi="Arial" w:cs="Arial"/>
                <w:sz w:val="20"/>
                <w:szCs w:val="20"/>
              </w:rPr>
            </w:pPr>
            <w:r>
              <w:rPr>
                <w:rFonts w:ascii="Arial" w:hAnsi="Arial" w:cs="Arial"/>
                <w:sz w:val="20"/>
                <w:szCs w:val="20"/>
              </w:rPr>
              <w:t>11</w:t>
            </w:r>
          </w:p>
        </w:tc>
        <w:tc>
          <w:tcPr>
            <w:tcW w:w="3527" w:type="dxa"/>
            <w:tcBorders>
              <w:top w:val="nil"/>
              <w:left w:val="nil"/>
              <w:bottom w:val="nil"/>
              <w:right w:val="nil"/>
            </w:tcBorders>
            <w:vAlign w:val="center"/>
            <w:hideMark/>
          </w:tcPr>
          <w:p w14:paraId="3E41B250" w14:textId="77777777" w:rsidR="00A55CAA" w:rsidRDefault="00A55CAA" w:rsidP="00A55CAA">
            <w:pPr>
              <w:rPr>
                <w:rFonts w:ascii="Arial" w:hAnsi="Arial" w:cs="Arial"/>
                <w:sz w:val="20"/>
                <w:szCs w:val="20"/>
              </w:rPr>
            </w:pPr>
            <w:r>
              <w:rPr>
                <w:rFonts w:ascii="Arial" w:hAnsi="Arial" w:cs="Arial"/>
                <w:sz w:val="20"/>
                <w:szCs w:val="20"/>
              </w:rPr>
              <w:t>Opći prihodi i primici</w:t>
            </w:r>
          </w:p>
        </w:tc>
        <w:tc>
          <w:tcPr>
            <w:tcW w:w="1304" w:type="dxa"/>
            <w:tcBorders>
              <w:top w:val="nil"/>
              <w:left w:val="nil"/>
              <w:bottom w:val="nil"/>
              <w:right w:val="nil"/>
            </w:tcBorders>
            <w:noWrap/>
            <w:vAlign w:val="center"/>
            <w:hideMark/>
          </w:tcPr>
          <w:p w14:paraId="79628CD0" w14:textId="77777777" w:rsidR="00A55CAA" w:rsidRDefault="00A55CAA" w:rsidP="00A55CAA">
            <w:pPr>
              <w:jc w:val="center"/>
              <w:rPr>
                <w:rFonts w:ascii="Arial" w:hAnsi="Arial" w:cs="Arial"/>
                <w:sz w:val="20"/>
                <w:szCs w:val="20"/>
              </w:rPr>
            </w:pPr>
            <w:r>
              <w:rPr>
                <w:rFonts w:ascii="Arial" w:hAnsi="Arial" w:cs="Arial"/>
                <w:sz w:val="20"/>
                <w:szCs w:val="20"/>
              </w:rPr>
              <w:t>3.524.592</w:t>
            </w:r>
          </w:p>
        </w:tc>
        <w:tc>
          <w:tcPr>
            <w:tcW w:w="1249" w:type="dxa"/>
            <w:tcBorders>
              <w:top w:val="nil"/>
              <w:left w:val="nil"/>
              <w:bottom w:val="nil"/>
              <w:right w:val="nil"/>
            </w:tcBorders>
            <w:noWrap/>
            <w:vAlign w:val="center"/>
            <w:hideMark/>
          </w:tcPr>
          <w:p w14:paraId="54C0FB07" w14:textId="77777777" w:rsidR="00A55CAA" w:rsidRDefault="00A55CAA" w:rsidP="00A55CAA">
            <w:pPr>
              <w:jc w:val="center"/>
              <w:rPr>
                <w:rFonts w:ascii="Arial" w:hAnsi="Arial" w:cs="Arial"/>
                <w:sz w:val="20"/>
                <w:szCs w:val="20"/>
              </w:rPr>
            </w:pPr>
            <w:r>
              <w:rPr>
                <w:rFonts w:ascii="Arial" w:hAnsi="Arial" w:cs="Arial"/>
                <w:sz w:val="20"/>
                <w:szCs w:val="20"/>
              </w:rPr>
              <w:t>4.807.603</w:t>
            </w:r>
          </w:p>
        </w:tc>
        <w:tc>
          <w:tcPr>
            <w:tcW w:w="1561" w:type="dxa"/>
            <w:tcBorders>
              <w:top w:val="nil"/>
              <w:left w:val="nil"/>
              <w:bottom w:val="nil"/>
              <w:right w:val="nil"/>
            </w:tcBorders>
            <w:noWrap/>
            <w:vAlign w:val="center"/>
            <w:hideMark/>
          </w:tcPr>
          <w:p w14:paraId="0A6B11F0" w14:textId="77777777" w:rsidR="00A55CAA" w:rsidRDefault="00A55CAA" w:rsidP="00A55CAA">
            <w:pPr>
              <w:jc w:val="center"/>
              <w:rPr>
                <w:rFonts w:ascii="Arial" w:hAnsi="Arial" w:cs="Arial"/>
                <w:sz w:val="20"/>
                <w:szCs w:val="20"/>
              </w:rPr>
            </w:pPr>
            <w:r>
              <w:rPr>
                <w:rFonts w:ascii="Arial" w:hAnsi="Arial" w:cs="Arial"/>
                <w:sz w:val="20"/>
                <w:szCs w:val="20"/>
              </w:rPr>
              <w:t>3.299.573</w:t>
            </w:r>
          </w:p>
        </w:tc>
        <w:tc>
          <w:tcPr>
            <w:tcW w:w="1396" w:type="dxa"/>
            <w:tcBorders>
              <w:top w:val="nil"/>
              <w:left w:val="nil"/>
              <w:bottom w:val="nil"/>
              <w:right w:val="nil"/>
            </w:tcBorders>
            <w:vAlign w:val="center"/>
            <w:hideMark/>
          </w:tcPr>
          <w:p w14:paraId="489BE839" w14:textId="77777777" w:rsidR="00A55CAA" w:rsidRDefault="00A55CAA" w:rsidP="00A55CAA">
            <w:pPr>
              <w:jc w:val="center"/>
              <w:rPr>
                <w:rFonts w:ascii="Arial" w:hAnsi="Arial" w:cs="Arial"/>
                <w:sz w:val="20"/>
                <w:szCs w:val="20"/>
              </w:rPr>
            </w:pPr>
            <w:r>
              <w:rPr>
                <w:rFonts w:ascii="Arial" w:hAnsi="Arial" w:cs="Arial"/>
                <w:sz w:val="20"/>
                <w:szCs w:val="20"/>
              </w:rPr>
              <w:t>4.000.000</w:t>
            </w:r>
          </w:p>
        </w:tc>
      </w:tr>
      <w:tr w:rsidR="00A55CAA" w14:paraId="2E5137A9" w14:textId="77777777" w:rsidTr="00A55CAA">
        <w:trPr>
          <w:trHeight w:val="294"/>
        </w:trPr>
        <w:tc>
          <w:tcPr>
            <w:tcW w:w="1083" w:type="dxa"/>
            <w:tcBorders>
              <w:top w:val="nil"/>
              <w:left w:val="nil"/>
              <w:bottom w:val="nil"/>
              <w:right w:val="nil"/>
            </w:tcBorders>
            <w:noWrap/>
            <w:vAlign w:val="center"/>
            <w:hideMark/>
          </w:tcPr>
          <w:p w14:paraId="5308CD30" w14:textId="77777777" w:rsidR="00A55CAA" w:rsidRDefault="00A55CAA" w:rsidP="00A55CAA">
            <w:pPr>
              <w:jc w:val="center"/>
              <w:rPr>
                <w:rFonts w:ascii="Arial" w:hAnsi="Arial" w:cs="Arial"/>
                <w:sz w:val="20"/>
                <w:szCs w:val="20"/>
              </w:rPr>
            </w:pPr>
            <w:r>
              <w:rPr>
                <w:rFonts w:ascii="Arial" w:hAnsi="Arial" w:cs="Arial"/>
                <w:sz w:val="20"/>
                <w:szCs w:val="20"/>
              </w:rPr>
              <w:t>31</w:t>
            </w:r>
          </w:p>
        </w:tc>
        <w:tc>
          <w:tcPr>
            <w:tcW w:w="3527" w:type="dxa"/>
            <w:tcBorders>
              <w:top w:val="nil"/>
              <w:left w:val="nil"/>
              <w:bottom w:val="nil"/>
              <w:right w:val="nil"/>
            </w:tcBorders>
            <w:vAlign w:val="center"/>
            <w:hideMark/>
          </w:tcPr>
          <w:p w14:paraId="13B47EBC" w14:textId="77777777" w:rsidR="00A55CAA" w:rsidRDefault="00A55CAA" w:rsidP="00A55CAA">
            <w:pPr>
              <w:rPr>
                <w:rFonts w:ascii="Arial" w:hAnsi="Arial" w:cs="Arial"/>
                <w:sz w:val="20"/>
                <w:szCs w:val="20"/>
              </w:rPr>
            </w:pPr>
            <w:r>
              <w:rPr>
                <w:rFonts w:ascii="Arial" w:hAnsi="Arial" w:cs="Arial"/>
                <w:sz w:val="20"/>
                <w:szCs w:val="20"/>
              </w:rPr>
              <w:t>Vlastiti prihodi</w:t>
            </w:r>
          </w:p>
        </w:tc>
        <w:tc>
          <w:tcPr>
            <w:tcW w:w="1304" w:type="dxa"/>
            <w:tcBorders>
              <w:top w:val="nil"/>
              <w:left w:val="nil"/>
              <w:bottom w:val="nil"/>
              <w:right w:val="nil"/>
            </w:tcBorders>
            <w:noWrap/>
            <w:vAlign w:val="center"/>
            <w:hideMark/>
          </w:tcPr>
          <w:p w14:paraId="0E6EB30A" w14:textId="77777777" w:rsidR="00A55CAA" w:rsidRDefault="00A55CAA" w:rsidP="00A55CAA">
            <w:pPr>
              <w:jc w:val="center"/>
              <w:rPr>
                <w:rFonts w:ascii="Arial" w:hAnsi="Arial" w:cs="Arial"/>
                <w:sz w:val="20"/>
                <w:szCs w:val="20"/>
              </w:rPr>
            </w:pPr>
            <w:r>
              <w:rPr>
                <w:rFonts w:ascii="Arial" w:hAnsi="Arial" w:cs="Arial"/>
                <w:sz w:val="20"/>
                <w:szCs w:val="20"/>
              </w:rPr>
              <w:t>853.015</w:t>
            </w:r>
          </w:p>
        </w:tc>
        <w:tc>
          <w:tcPr>
            <w:tcW w:w="1249" w:type="dxa"/>
            <w:tcBorders>
              <w:top w:val="nil"/>
              <w:left w:val="nil"/>
              <w:bottom w:val="nil"/>
              <w:right w:val="nil"/>
            </w:tcBorders>
            <w:noWrap/>
            <w:vAlign w:val="center"/>
            <w:hideMark/>
          </w:tcPr>
          <w:p w14:paraId="47D737B6" w14:textId="77777777" w:rsidR="00A55CAA" w:rsidRDefault="00A55CAA" w:rsidP="00A55CAA">
            <w:pPr>
              <w:jc w:val="center"/>
              <w:rPr>
                <w:rFonts w:ascii="Arial" w:hAnsi="Arial" w:cs="Arial"/>
                <w:sz w:val="20"/>
                <w:szCs w:val="20"/>
              </w:rPr>
            </w:pPr>
            <w:r>
              <w:rPr>
                <w:rFonts w:ascii="Arial" w:hAnsi="Arial" w:cs="Arial"/>
                <w:sz w:val="20"/>
                <w:szCs w:val="20"/>
              </w:rPr>
              <w:t>947.387</w:t>
            </w:r>
          </w:p>
        </w:tc>
        <w:tc>
          <w:tcPr>
            <w:tcW w:w="1561" w:type="dxa"/>
            <w:tcBorders>
              <w:top w:val="nil"/>
              <w:left w:val="nil"/>
              <w:bottom w:val="nil"/>
              <w:right w:val="nil"/>
            </w:tcBorders>
            <w:noWrap/>
            <w:vAlign w:val="center"/>
            <w:hideMark/>
          </w:tcPr>
          <w:p w14:paraId="268119FC" w14:textId="77777777" w:rsidR="00A55CAA" w:rsidRDefault="00A55CAA" w:rsidP="00A55CAA">
            <w:pPr>
              <w:jc w:val="center"/>
              <w:rPr>
                <w:rFonts w:ascii="Arial" w:hAnsi="Arial" w:cs="Arial"/>
                <w:sz w:val="20"/>
                <w:szCs w:val="20"/>
              </w:rPr>
            </w:pPr>
            <w:r>
              <w:rPr>
                <w:rFonts w:ascii="Arial" w:hAnsi="Arial" w:cs="Arial"/>
                <w:sz w:val="20"/>
                <w:szCs w:val="20"/>
              </w:rPr>
              <w:t>995.176</w:t>
            </w:r>
          </w:p>
        </w:tc>
        <w:tc>
          <w:tcPr>
            <w:tcW w:w="1396" w:type="dxa"/>
            <w:tcBorders>
              <w:top w:val="nil"/>
              <w:left w:val="nil"/>
              <w:bottom w:val="nil"/>
              <w:right w:val="nil"/>
            </w:tcBorders>
            <w:vAlign w:val="center"/>
            <w:hideMark/>
          </w:tcPr>
          <w:p w14:paraId="41CE9C5B" w14:textId="77777777" w:rsidR="00A55CAA" w:rsidRDefault="00A55CAA" w:rsidP="00A55CAA">
            <w:pPr>
              <w:jc w:val="center"/>
              <w:rPr>
                <w:rFonts w:ascii="Arial" w:hAnsi="Arial" w:cs="Arial"/>
                <w:sz w:val="20"/>
                <w:szCs w:val="20"/>
              </w:rPr>
            </w:pPr>
            <w:r>
              <w:rPr>
                <w:rFonts w:ascii="Arial" w:hAnsi="Arial" w:cs="Arial"/>
                <w:sz w:val="20"/>
                <w:szCs w:val="20"/>
              </w:rPr>
              <w:t>1.045.375</w:t>
            </w:r>
          </w:p>
        </w:tc>
      </w:tr>
      <w:tr w:rsidR="00A55CAA" w14:paraId="4ED59311" w14:textId="77777777" w:rsidTr="00A55CAA">
        <w:trPr>
          <w:trHeight w:val="294"/>
        </w:trPr>
        <w:tc>
          <w:tcPr>
            <w:tcW w:w="1083" w:type="dxa"/>
            <w:tcBorders>
              <w:top w:val="nil"/>
              <w:left w:val="nil"/>
              <w:bottom w:val="nil"/>
              <w:right w:val="nil"/>
            </w:tcBorders>
            <w:noWrap/>
            <w:vAlign w:val="center"/>
            <w:hideMark/>
          </w:tcPr>
          <w:p w14:paraId="7CD117BF" w14:textId="77777777" w:rsidR="00A55CAA" w:rsidRDefault="00A55CAA" w:rsidP="00A55CAA">
            <w:pPr>
              <w:jc w:val="center"/>
              <w:rPr>
                <w:rFonts w:ascii="Arial" w:hAnsi="Arial" w:cs="Arial"/>
                <w:sz w:val="20"/>
                <w:szCs w:val="20"/>
              </w:rPr>
            </w:pPr>
            <w:r>
              <w:rPr>
                <w:rFonts w:ascii="Arial" w:hAnsi="Arial" w:cs="Arial"/>
                <w:sz w:val="20"/>
                <w:szCs w:val="20"/>
              </w:rPr>
              <w:t>43</w:t>
            </w:r>
          </w:p>
        </w:tc>
        <w:tc>
          <w:tcPr>
            <w:tcW w:w="3527" w:type="dxa"/>
            <w:tcBorders>
              <w:top w:val="nil"/>
              <w:left w:val="nil"/>
              <w:bottom w:val="nil"/>
              <w:right w:val="nil"/>
            </w:tcBorders>
            <w:vAlign w:val="center"/>
            <w:hideMark/>
          </w:tcPr>
          <w:p w14:paraId="7C88F3EB" w14:textId="77777777" w:rsidR="00A55CAA" w:rsidRDefault="00A55CAA" w:rsidP="00A55CAA">
            <w:pPr>
              <w:rPr>
                <w:rFonts w:ascii="Arial" w:hAnsi="Arial" w:cs="Arial"/>
                <w:sz w:val="20"/>
                <w:szCs w:val="20"/>
              </w:rPr>
            </w:pPr>
            <w:r>
              <w:rPr>
                <w:rFonts w:ascii="Arial" w:hAnsi="Arial" w:cs="Arial"/>
                <w:sz w:val="20"/>
                <w:szCs w:val="20"/>
              </w:rPr>
              <w:t>Ostali prihodi za posebne namjene</w:t>
            </w:r>
          </w:p>
        </w:tc>
        <w:tc>
          <w:tcPr>
            <w:tcW w:w="1304" w:type="dxa"/>
            <w:tcBorders>
              <w:top w:val="nil"/>
              <w:left w:val="nil"/>
              <w:bottom w:val="nil"/>
              <w:right w:val="nil"/>
            </w:tcBorders>
            <w:noWrap/>
            <w:vAlign w:val="center"/>
            <w:hideMark/>
          </w:tcPr>
          <w:p w14:paraId="2D027030" w14:textId="77777777" w:rsidR="00A55CAA" w:rsidRDefault="00A55CAA" w:rsidP="00A55CAA">
            <w:pPr>
              <w:jc w:val="center"/>
              <w:rPr>
                <w:rFonts w:ascii="Arial" w:hAnsi="Arial" w:cs="Arial"/>
                <w:sz w:val="20"/>
                <w:szCs w:val="20"/>
              </w:rPr>
            </w:pPr>
            <w:r>
              <w:rPr>
                <w:rFonts w:ascii="Arial" w:hAnsi="Arial" w:cs="Arial"/>
                <w:sz w:val="20"/>
                <w:szCs w:val="20"/>
              </w:rPr>
              <w:t>106.463.823</w:t>
            </w:r>
          </w:p>
        </w:tc>
        <w:tc>
          <w:tcPr>
            <w:tcW w:w="1249" w:type="dxa"/>
            <w:tcBorders>
              <w:top w:val="nil"/>
              <w:left w:val="nil"/>
              <w:bottom w:val="nil"/>
              <w:right w:val="nil"/>
            </w:tcBorders>
            <w:noWrap/>
            <w:vAlign w:val="center"/>
            <w:hideMark/>
          </w:tcPr>
          <w:p w14:paraId="5196B7FB" w14:textId="77777777" w:rsidR="00A55CAA" w:rsidRDefault="00A55CAA" w:rsidP="00A55CAA">
            <w:pPr>
              <w:jc w:val="center"/>
              <w:rPr>
                <w:rFonts w:ascii="Arial" w:hAnsi="Arial" w:cs="Arial"/>
                <w:sz w:val="20"/>
                <w:szCs w:val="20"/>
              </w:rPr>
            </w:pPr>
            <w:r>
              <w:rPr>
                <w:rFonts w:ascii="Arial" w:hAnsi="Arial" w:cs="Arial"/>
                <w:sz w:val="20"/>
                <w:szCs w:val="20"/>
              </w:rPr>
              <w:t>122.013.568</w:t>
            </w:r>
          </w:p>
        </w:tc>
        <w:tc>
          <w:tcPr>
            <w:tcW w:w="1561" w:type="dxa"/>
            <w:tcBorders>
              <w:top w:val="nil"/>
              <w:left w:val="nil"/>
              <w:bottom w:val="nil"/>
              <w:right w:val="nil"/>
            </w:tcBorders>
            <w:noWrap/>
            <w:vAlign w:val="center"/>
            <w:hideMark/>
          </w:tcPr>
          <w:p w14:paraId="1E1CEA28" w14:textId="77777777" w:rsidR="00A55CAA" w:rsidRDefault="00A55CAA" w:rsidP="00A55CAA">
            <w:pPr>
              <w:jc w:val="center"/>
              <w:rPr>
                <w:rFonts w:ascii="Arial" w:hAnsi="Arial" w:cs="Arial"/>
                <w:sz w:val="20"/>
                <w:szCs w:val="20"/>
              </w:rPr>
            </w:pPr>
            <w:r>
              <w:rPr>
                <w:rFonts w:ascii="Arial" w:hAnsi="Arial" w:cs="Arial"/>
                <w:sz w:val="20"/>
                <w:szCs w:val="20"/>
              </w:rPr>
              <w:t>128.558.072</w:t>
            </w:r>
          </w:p>
        </w:tc>
        <w:tc>
          <w:tcPr>
            <w:tcW w:w="1396" w:type="dxa"/>
            <w:tcBorders>
              <w:top w:val="nil"/>
              <w:left w:val="nil"/>
              <w:bottom w:val="nil"/>
              <w:right w:val="nil"/>
            </w:tcBorders>
            <w:vAlign w:val="center"/>
            <w:hideMark/>
          </w:tcPr>
          <w:p w14:paraId="564FCF6E" w14:textId="77777777" w:rsidR="00A55CAA" w:rsidRDefault="00A55CAA" w:rsidP="00A55CAA">
            <w:pPr>
              <w:jc w:val="center"/>
              <w:rPr>
                <w:rFonts w:ascii="Arial" w:hAnsi="Arial" w:cs="Arial"/>
                <w:sz w:val="20"/>
                <w:szCs w:val="20"/>
              </w:rPr>
            </w:pPr>
            <w:r>
              <w:rPr>
                <w:rFonts w:ascii="Arial" w:hAnsi="Arial" w:cs="Arial"/>
                <w:sz w:val="20"/>
                <w:szCs w:val="20"/>
              </w:rPr>
              <w:t>135.454.321</w:t>
            </w:r>
          </w:p>
        </w:tc>
      </w:tr>
      <w:tr w:rsidR="00A55CAA" w14:paraId="2E1D32A1" w14:textId="77777777" w:rsidTr="00A55CAA">
        <w:trPr>
          <w:trHeight w:val="294"/>
        </w:trPr>
        <w:tc>
          <w:tcPr>
            <w:tcW w:w="1083" w:type="dxa"/>
            <w:tcBorders>
              <w:top w:val="nil"/>
              <w:left w:val="nil"/>
              <w:bottom w:val="nil"/>
              <w:right w:val="nil"/>
            </w:tcBorders>
            <w:noWrap/>
            <w:vAlign w:val="center"/>
            <w:hideMark/>
          </w:tcPr>
          <w:p w14:paraId="7277C06D" w14:textId="77777777" w:rsidR="00A55CAA" w:rsidRDefault="00A55CAA" w:rsidP="00A55CAA">
            <w:pPr>
              <w:jc w:val="center"/>
              <w:rPr>
                <w:rFonts w:ascii="Arial" w:hAnsi="Arial" w:cs="Arial"/>
                <w:sz w:val="20"/>
                <w:szCs w:val="20"/>
              </w:rPr>
            </w:pPr>
            <w:r>
              <w:rPr>
                <w:rFonts w:ascii="Arial" w:hAnsi="Arial" w:cs="Arial"/>
                <w:sz w:val="20"/>
                <w:szCs w:val="20"/>
              </w:rPr>
              <w:t>51</w:t>
            </w:r>
          </w:p>
        </w:tc>
        <w:tc>
          <w:tcPr>
            <w:tcW w:w="3527" w:type="dxa"/>
            <w:tcBorders>
              <w:top w:val="nil"/>
              <w:left w:val="nil"/>
              <w:bottom w:val="nil"/>
              <w:right w:val="nil"/>
            </w:tcBorders>
            <w:vAlign w:val="center"/>
            <w:hideMark/>
          </w:tcPr>
          <w:p w14:paraId="771DF9D9" w14:textId="77777777" w:rsidR="00A55CAA" w:rsidRDefault="00A55CAA" w:rsidP="00A55CAA">
            <w:pPr>
              <w:rPr>
                <w:rFonts w:ascii="Arial" w:hAnsi="Arial" w:cs="Arial"/>
                <w:sz w:val="20"/>
                <w:szCs w:val="20"/>
              </w:rPr>
            </w:pPr>
            <w:r>
              <w:rPr>
                <w:rFonts w:ascii="Arial" w:hAnsi="Arial" w:cs="Arial"/>
                <w:sz w:val="20"/>
                <w:szCs w:val="20"/>
              </w:rPr>
              <w:t>Pomoći EU</w:t>
            </w:r>
          </w:p>
        </w:tc>
        <w:tc>
          <w:tcPr>
            <w:tcW w:w="1304" w:type="dxa"/>
            <w:tcBorders>
              <w:top w:val="nil"/>
              <w:left w:val="nil"/>
              <w:bottom w:val="nil"/>
              <w:right w:val="nil"/>
            </w:tcBorders>
            <w:noWrap/>
            <w:vAlign w:val="center"/>
            <w:hideMark/>
          </w:tcPr>
          <w:p w14:paraId="5406FB88" w14:textId="77777777" w:rsidR="00A55CAA" w:rsidRDefault="00A55CAA" w:rsidP="00A55CAA">
            <w:pPr>
              <w:jc w:val="center"/>
              <w:rPr>
                <w:rFonts w:ascii="Arial" w:hAnsi="Arial" w:cs="Arial"/>
                <w:sz w:val="20"/>
                <w:szCs w:val="20"/>
              </w:rPr>
            </w:pPr>
            <w:r>
              <w:rPr>
                <w:rFonts w:ascii="Arial" w:hAnsi="Arial" w:cs="Arial"/>
                <w:sz w:val="20"/>
                <w:szCs w:val="20"/>
              </w:rPr>
              <w:t>68.876</w:t>
            </w:r>
          </w:p>
        </w:tc>
        <w:tc>
          <w:tcPr>
            <w:tcW w:w="1249" w:type="dxa"/>
            <w:tcBorders>
              <w:top w:val="nil"/>
              <w:left w:val="nil"/>
              <w:bottom w:val="nil"/>
              <w:right w:val="nil"/>
            </w:tcBorders>
            <w:noWrap/>
            <w:vAlign w:val="center"/>
            <w:hideMark/>
          </w:tcPr>
          <w:p w14:paraId="2AEC7A6E" w14:textId="77777777" w:rsidR="00A55CAA" w:rsidRDefault="00A55CAA" w:rsidP="00A55CAA">
            <w:pPr>
              <w:jc w:val="center"/>
              <w:rPr>
                <w:rFonts w:ascii="Arial" w:hAnsi="Arial" w:cs="Arial"/>
                <w:sz w:val="20"/>
                <w:szCs w:val="20"/>
              </w:rPr>
            </w:pPr>
            <w:r>
              <w:rPr>
                <w:rFonts w:ascii="Arial" w:hAnsi="Arial" w:cs="Arial"/>
                <w:sz w:val="20"/>
                <w:szCs w:val="20"/>
              </w:rPr>
              <w:t>72.481</w:t>
            </w:r>
          </w:p>
        </w:tc>
        <w:tc>
          <w:tcPr>
            <w:tcW w:w="1561" w:type="dxa"/>
            <w:tcBorders>
              <w:top w:val="nil"/>
              <w:left w:val="nil"/>
              <w:bottom w:val="nil"/>
              <w:right w:val="nil"/>
            </w:tcBorders>
            <w:noWrap/>
            <w:vAlign w:val="center"/>
            <w:hideMark/>
          </w:tcPr>
          <w:p w14:paraId="4D21A8A0" w14:textId="77777777" w:rsidR="00A55CAA" w:rsidRDefault="00A55CAA" w:rsidP="00A55CAA">
            <w:pPr>
              <w:jc w:val="center"/>
              <w:rPr>
                <w:rFonts w:ascii="Arial" w:hAnsi="Arial" w:cs="Arial"/>
                <w:sz w:val="20"/>
                <w:szCs w:val="20"/>
              </w:rPr>
            </w:pPr>
            <w:r>
              <w:rPr>
                <w:rFonts w:ascii="Arial" w:hAnsi="Arial" w:cs="Arial"/>
                <w:sz w:val="20"/>
                <w:szCs w:val="20"/>
              </w:rPr>
              <w:t>76.191</w:t>
            </w:r>
          </w:p>
        </w:tc>
        <w:tc>
          <w:tcPr>
            <w:tcW w:w="1396" w:type="dxa"/>
            <w:tcBorders>
              <w:top w:val="nil"/>
              <w:left w:val="nil"/>
              <w:bottom w:val="nil"/>
              <w:right w:val="nil"/>
            </w:tcBorders>
            <w:vAlign w:val="center"/>
            <w:hideMark/>
          </w:tcPr>
          <w:p w14:paraId="1F4ED3B9" w14:textId="77777777" w:rsidR="00A55CAA" w:rsidRDefault="00A55CAA" w:rsidP="00A55CAA">
            <w:pPr>
              <w:jc w:val="center"/>
              <w:rPr>
                <w:rFonts w:ascii="Arial" w:hAnsi="Arial" w:cs="Arial"/>
                <w:sz w:val="20"/>
                <w:szCs w:val="20"/>
              </w:rPr>
            </w:pPr>
            <w:r>
              <w:rPr>
                <w:rFonts w:ascii="Arial" w:hAnsi="Arial" w:cs="Arial"/>
                <w:sz w:val="20"/>
                <w:szCs w:val="20"/>
              </w:rPr>
              <w:t>80.090</w:t>
            </w:r>
          </w:p>
        </w:tc>
      </w:tr>
      <w:tr w:rsidR="00A55CAA" w14:paraId="122FC502" w14:textId="77777777" w:rsidTr="00A55CAA">
        <w:trPr>
          <w:trHeight w:val="294"/>
        </w:trPr>
        <w:tc>
          <w:tcPr>
            <w:tcW w:w="1083" w:type="dxa"/>
            <w:tcBorders>
              <w:top w:val="nil"/>
              <w:left w:val="nil"/>
              <w:bottom w:val="nil"/>
              <w:right w:val="nil"/>
            </w:tcBorders>
            <w:noWrap/>
            <w:vAlign w:val="center"/>
            <w:hideMark/>
          </w:tcPr>
          <w:p w14:paraId="312C1CD6" w14:textId="77777777" w:rsidR="00A55CAA" w:rsidRDefault="00A55CAA" w:rsidP="00A55CAA">
            <w:pPr>
              <w:jc w:val="center"/>
              <w:rPr>
                <w:rFonts w:ascii="Arial" w:hAnsi="Arial" w:cs="Arial"/>
                <w:sz w:val="20"/>
                <w:szCs w:val="20"/>
              </w:rPr>
            </w:pPr>
            <w:r>
              <w:rPr>
                <w:rFonts w:ascii="Arial" w:hAnsi="Arial" w:cs="Arial"/>
                <w:sz w:val="20"/>
                <w:szCs w:val="20"/>
              </w:rPr>
              <w:t>52</w:t>
            </w:r>
          </w:p>
        </w:tc>
        <w:tc>
          <w:tcPr>
            <w:tcW w:w="3527" w:type="dxa"/>
            <w:tcBorders>
              <w:top w:val="nil"/>
              <w:left w:val="nil"/>
              <w:bottom w:val="nil"/>
              <w:right w:val="nil"/>
            </w:tcBorders>
            <w:vAlign w:val="center"/>
            <w:hideMark/>
          </w:tcPr>
          <w:p w14:paraId="045B0920" w14:textId="77777777" w:rsidR="00A55CAA" w:rsidRDefault="00A55CAA" w:rsidP="00A55CAA">
            <w:pPr>
              <w:rPr>
                <w:rFonts w:ascii="Arial" w:hAnsi="Arial" w:cs="Arial"/>
                <w:sz w:val="20"/>
                <w:szCs w:val="20"/>
              </w:rPr>
            </w:pPr>
            <w:r>
              <w:rPr>
                <w:rFonts w:ascii="Arial" w:hAnsi="Arial" w:cs="Arial"/>
                <w:sz w:val="20"/>
                <w:szCs w:val="20"/>
              </w:rPr>
              <w:t>Ostale pomoći</w:t>
            </w:r>
          </w:p>
        </w:tc>
        <w:tc>
          <w:tcPr>
            <w:tcW w:w="1304" w:type="dxa"/>
            <w:tcBorders>
              <w:top w:val="nil"/>
              <w:left w:val="nil"/>
              <w:bottom w:val="nil"/>
              <w:right w:val="nil"/>
            </w:tcBorders>
            <w:noWrap/>
            <w:vAlign w:val="center"/>
            <w:hideMark/>
          </w:tcPr>
          <w:p w14:paraId="3379B9C3" w14:textId="77777777" w:rsidR="00A55CAA" w:rsidRDefault="00A55CAA" w:rsidP="00A55CAA">
            <w:pPr>
              <w:jc w:val="center"/>
              <w:rPr>
                <w:rFonts w:ascii="Arial" w:hAnsi="Arial" w:cs="Arial"/>
                <w:sz w:val="20"/>
                <w:szCs w:val="20"/>
              </w:rPr>
            </w:pPr>
            <w:r>
              <w:rPr>
                <w:rFonts w:ascii="Arial" w:hAnsi="Arial" w:cs="Arial"/>
                <w:sz w:val="20"/>
                <w:szCs w:val="20"/>
              </w:rPr>
              <w:t>392.256</w:t>
            </w:r>
          </w:p>
        </w:tc>
        <w:tc>
          <w:tcPr>
            <w:tcW w:w="1249" w:type="dxa"/>
            <w:tcBorders>
              <w:top w:val="nil"/>
              <w:left w:val="nil"/>
              <w:bottom w:val="nil"/>
              <w:right w:val="nil"/>
            </w:tcBorders>
            <w:noWrap/>
            <w:vAlign w:val="center"/>
            <w:hideMark/>
          </w:tcPr>
          <w:p w14:paraId="5FD83CF6"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561" w:type="dxa"/>
            <w:tcBorders>
              <w:top w:val="nil"/>
              <w:left w:val="nil"/>
              <w:bottom w:val="nil"/>
              <w:right w:val="nil"/>
            </w:tcBorders>
            <w:noWrap/>
            <w:vAlign w:val="center"/>
            <w:hideMark/>
          </w:tcPr>
          <w:p w14:paraId="05A7A261"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396" w:type="dxa"/>
            <w:tcBorders>
              <w:top w:val="nil"/>
              <w:left w:val="nil"/>
              <w:bottom w:val="nil"/>
              <w:right w:val="nil"/>
            </w:tcBorders>
            <w:vAlign w:val="center"/>
            <w:hideMark/>
          </w:tcPr>
          <w:p w14:paraId="0B0D2421" w14:textId="77777777" w:rsidR="00A55CAA" w:rsidRDefault="00A55CAA" w:rsidP="00A55CAA">
            <w:pPr>
              <w:jc w:val="center"/>
              <w:rPr>
                <w:rFonts w:ascii="Arial" w:hAnsi="Arial" w:cs="Arial"/>
                <w:sz w:val="20"/>
                <w:szCs w:val="20"/>
              </w:rPr>
            </w:pPr>
            <w:r>
              <w:rPr>
                <w:rFonts w:ascii="Arial" w:hAnsi="Arial" w:cs="Arial"/>
                <w:sz w:val="20"/>
                <w:szCs w:val="20"/>
              </w:rPr>
              <w:t>0</w:t>
            </w:r>
          </w:p>
        </w:tc>
      </w:tr>
      <w:tr w:rsidR="00A55CAA" w14:paraId="04042354" w14:textId="77777777" w:rsidTr="00A55CAA">
        <w:trPr>
          <w:trHeight w:val="294"/>
        </w:trPr>
        <w:tc>
          <w:tcPr>
            <w:tcW w:w="1083" w:type="dxa"/>
            <w:tcBorders>
              <w:top w:val="nil"/>
              <w:left w:val="nil"/>
              <w:bottom w:val="nil"/>
              <w:right w:val="nil"/>
            </w:tcBorders>
            <w:noWrap/>
            <w:vAlign w:val="center"/>
            <w:hideMark/>
          </w:tcPr>
          <w:p w14:paraId="4DA587FC" w14:textId="77777777" w:rsidR="00A55CAA" w:rsidRDefault="00A55CAA" w:rsidP="00A55CAA">
            <w:pPr>
              <w:jc w:val="center"/>
              <w:rPr>
                <w:rFonts w:ascii="Arial" w:hAnsi="Arial" w:cs="Arial"/>
                <w:sz w:val="20"/>
                <w:szCs w:val="20"/>
              </w:rPr>
            </w:pPr>
            <w:r>
              <w:rPr>
                <w:rFonts w:ascii="Arial" w:hAnsi="Arial" w:cs="Arial"/>
                <w:sz w:val="20"/>
                <w:szCs w:val="20"/>
              </w:rPr>
              <w:t>61</w:t>
            </w:r>
          </w:p>
        </w:tc>
        <w:tc>
          <w:tcPr>
            <w:tcW w:w="3527" w:type="dxa"/>
            <w:tcBorders>
              <w:top w:val="nil"/>
              <w:left w:val="nil"/>
              <w:bottom w:val="nil"/>
              <w:right w:val="nil"/>
            </w:tcBorders>
            <w:vAlign w:val="center"/>
            <w:hideMark/>
          </w:tcPr>
          <w:p w14:paraId="625EB978" w14:textId="77777777" w:rsidR="00A55CAA" w:rsidRDefault="00A55CAA" w:rsidP="00A55CAA">
            <w:pPr>
              <w:rPr>
                <w:rFonts w:ascii="Arial" w:hAnsi="Arial" w:cs="Arial"/>
                <w:sz w:val="20"/>
                <w:szCs w:val="20"/>
              </w:rPr>
            </w:pPr>
            <w:r>
              <w:rPr>
                <w:rFonts w:ascii="Arial" w:hAnsi="Arial" w:cs="Arial"/>
                <w:sz w:val="20"/>
                <w:szCs w:val="20"/>
              </w:rPr>
              <w:t>Donacije</w:t>
            </w:r>
          </w:p>
        </w:tc>
        <w:tc>
          <w:tcPr>
            <w:tcW w:w="1304" w:type="dxa"/>
            <w:tcBorders>
              <w:top w:val="nil"/>
              <w:left w:val="nil"/>
              <w:bottom w:val="nil"/>
              <w:right w:val="nil"/>
            </w:tcBorders>
            <w:noWrap/>
            <w:vAlign w:val="center"/>
            <w:hideMark/>
          </w:tcPr>
          <w:p w14:paraId="66FE1226" w14:textId="77777777" w:rsidR="00A55CAA" w:rsidRDefault="00A55CAA" w:rsidP="00A55CAA">
            <w:pPr>
              <w:jc w:val="center"/>
              <w:rPr>
                <w:rFonts w:ascii="Arial" w:hAnsi="Arial" w:cs="Arial"/>
                <w:sz w:val="20"/>
                <w:szCs w:val="20"/>
              </w:rPr>
            </w:pPr>
            <w:r>
              <w:rPr>
                <w:rFonts w:ascii="Arial" w:hAnsi="Arial" w:cs="Arial"/>
                <w:sz w:val="20"/>
                <w:szCs w:val="20"/>
              </w:rPr>
              <w:t>22.776</w:t>
            </w:r>
          </w:p>
        </w:tc>
        <w:tc>
          <w:tcPr>
            <w:tcW w:w="1249" w:type="dxa"/>
            <w:tcBorders>
              <w:top w:val="nil"/>
              <w:left w:val="nil"/>
              <w:bottom w:val="nil"/>
              <w:right w:val="nil"/>
            </w:tcBorders>
            <w:noWrap/>
            <w:vAlign w:val="center"/>
            <w:hideMark/>
          </w:tcPr>
          <w:p w14:paraId="3C0B28AD" w14:textId="77777777" w:rsidR="00A55CAA" w:rsidRDefault="00A55CAA" w:rsidP="00A55CAA">
            <w:pPr>
              <w:jc w:val="center"/>
              <w:rPr>
                <w:rFonts w:ascii="Arial" w:hAnsi="Arial" w:cs="Arial"/>
                <w:sz w:val="20"/>
                <w:szCs w:val="20"/>
              </w:rPr>
            </w:pPr>
            <w:r>
              <w:rPr>
                <w:rFonts w:ascii="Arial" w:hAnsi="Arial" w:cs="Arial"/>
                <w:sz w:val="20"/>
                <w:szCs w:val="20"/>
              </w:rPr>
              <w:t>28.154</w:t>
            </w:r>
          </w:p>
        </w:tc>
        <w:tc>
          <w:tcPr>
            <w:tcW w:w="1561" w:type="dxa"/>
            <w:tcBorders>
              <w:top w:val="nil"/>
              <w:left w:val="nil"/>
              <w:bottom w:val="nil"/>
              <w:right w:val="nil"/>
            </w:tcBorders>
            <w:noWrap/>
            <w:vAlign w:val="center"/>
            <w:hideMark/>
          </w:tcPr>
          <w:p w14:paraId="13244BC4" w14:textId="77777777" w:rsidR="00A55CAA" w:rsidRDefault="00A55CAA" w:rsidP="00A55CAA">
            <w:pPr>
              <w:jc w:val="center"/>
              <w:rPr>
                <w:rFonts w:ascii="Arial" w:hAnsi="Arial" w:cs="Arial"/>
                <w:sz w:val="20"/>
                <w:szCs w:val="20"/>
              </w:rPr>
            </w:pPr>
            <w:r>
              <w:rPr>
                <w:rFonts w:ascii="Arial" w:hAnsi="Arial" w:cs="Arial"/>
                <w:sz w:val="20"/>
                <w:szCs w:val="20"/>
              </w:rPr>
              <w:t>29.447</w:t>
            </w:r>
          </w:p>
        </w:tc>
        <w:tc>
          <w:tcPr>
            <w:tcW w:w="1396" w:type="dxa"/>
            <w:tcBorders>
              <w:top w:val="nil"/>
              <w:left w:val="nil"/>
              <w:bottom w:val="nil"/>
              <w:right w:val="nil"/>
            </w:tcBorders>
            <w:vAlign w:val="center"/>
            <w:hideMark/>
          </w:tcPr>
          <w:p w14:paraId="727B6CA6" w14:textId="77777777" w:rsidR="00A55CAA" w:rsidRDefault="00A55CAA" w:rsidP="00A55CAA">
            <w:pPr>
              <w:jc w:val="center"/>
              <w:rPr>
                <w:rFonts w:ascii="Arial" w:hAnsi="Arial" w:cs="Arial"/>
                <w:sz w:val="20"/>
                <w:szCs w:val="20"/>
              </w:rPr>
            </w:pPr>
            <w:r>
              <w:rPr>
                <w:rFonts w:ascii="Arial" w:hAnsi="Arial" w:cs="Arial"/>
                <w:sz w:val="20"/>
                <w:szCs w:val="20"/>
              </w:rPr>
              <w:t>30.804</w:t>
            </w:r>
          </w:p>
        </w:tc>
      </w:tr>
      <w:tr w:rsidR="00A55CAA" w14:paraId="2AD17A41" w14:textId="77777777" w:rsidTr="00A55CAA">
        <w:trPr>
          <w:trHeight w:val="294"/>
        </w:trPr>
        <w:tc>
          <w:tcPr>
            <w:tcW w:w="1083" w:type="dxa"/>
            <w:tcBorders>
              <w:top w:val="nil"/>
              <w:left w:val="nil"/>
              <w:bottom w:val="nil"/>
              <w:right w:val="nil"/>
            </w:tcBorders>
            <w:noWrap/>
            <w:vAlign w:val="center"/>
            <w:hideMark/>
          </w:tcPr>
          <w:p w14:paraId="2DCC0D48" w14:textId="77777777" w:rsidR="00A55CAA" w:rsidRDefault="00A55CAA" w:rsidP="00A55CAA">
            <w:pPr>
              <w:rPr>
                <w:rFonts w:ascii="Arial" w:hAnsi="Arial" w:cs="Arial"/>
                <w:b/>
                <w:bCs/>
                <w:sz w:val="20"/>
                <w:szCs w:val="20"/>
              </w:rPr>
            </w:pPr>
            <w:r>
              <w:rPr>
                <w:rFonts w:ascii="Arial" w:hAnsi="Arial" w:cs="Arial"/>
                <w:b/>
                <w:bCs/>
                <w:sz w:val="20"/>
                <w:szCs w:val="20"/>
              </w:rPr>
              <w:t>36</w:t>
            </w:r>
          </w:p>
        </w:tc>
        <w:tc>
          <w:tcPr>
            <w:tcW w:w="3527" w:type="dxa"/>
            <w:tcBorders>
              <w:top w:val="nil"/>
              <w:left w:val="nil"/>
              <w:bottom w:val="nil"/>
              <w:right w:val="nil"/>
            </w:tcBorders>
            <w:vAlign w:val="center"/>
            <w:hideMark/>
          </w:tcPr>
          <w:p w14:paraId="08264CBD" w14:textId="77777777" w:rsidR="00A55CAA" w:rsidRDefault="00A55CAA" w:rsidP="00A55CAA">
            <w:pPr>
              <w:rPr>
                <w:rFonts w:ascii="Arial" w:hAnsi="Arial" w:cs="Arial"/>
                <w:b/>
                <w:bCs/>
                <w:sz w:val="20"/>
                <w:szCs w:val="20"/>
              </w:rPr>
            </w:pPr>
            <w:r>
              <w:rPr>
                <w:rFonts w:ascii="Arial" w:hAnsi="Arial" w:cs="Arial"/>
                <w:b/>
                <w:bCs/>
                <w:sz w:val="20"/>
                <w:szCs w:val="20"/>
              </w:rPr>
              <w:t>ZAŠTITA ZDRAVLJA</w:t>
            </w:r>
          </w:p>
        </w:tc>
        <w:tc>
          <w:tcPr>
            <w:tcW w:w="1304" w:type="dxa"/>
            <w:tcBorders>
              <w:top w:val="nil"/>
              <w:left w:val="nil"/>
              <w:bottom w:val="nil"/>
              <w:right w:val="nil"/>
            </w:tcBorders>
            <w:noWrap/>
            <w:vAlign w:val="center"/>
            <w:hideMark/>
          </w:tcPr>
          <w:p w14:paraId="405AB05F" w14:textId="77777777" w:rsidR="00A55CAA" w:rsidRDefault="00A55CAA" w:rsidP="00A55CAA">
            <w:pPr>
              <w:jc w:val="center"/>
              <w:rPr>
                <w:rFonts w:ascii="Arial" w:hAnsi="Arial" w:cs="Arial"/>
                <w:b/>
                <w:bCs/>
                <w:sz w:val="20"/>
                <w:szCs w:val="20"/>
              </w:rPr>
            </w:pPr>
            <w:r>
              <w:rPr>
                <w:rFonts w:ascii="Arial" w:hAnsi="Arial" w:cs="Arial"/>
                <w:b/>
                <w:bCs/>
                <w:sz w:val="20"/>
                <w:szCs w:val="20"/>
              </w:rPr>
              <w:t>111.325.338</w:t>
            </w:r>
          </w:p>
        </w:tc>
        <w:tc>
          <w:tcPr>
            <w:tcW w:w="1249" w:type="dxa"/>
            <w:tcBorders>
              <w:top w:val="nil"/>
              <w:left w:val="nil"/>
              <w:bottom w:val="nil"/>
              <w:right w:val="nil"/>
            </w:tcBorders>
            <w:noWrap/>
            <w:vAlign w:val="center"/>
            <w:hideMark/>
          </w:tcPr>
          <w:p w14:paraId="722D11D0" w14:textId="77777777" w:rsidR="00A55CAA" w:rsidRDefault="00A55CAA" w:rsidP="00A55CAA">
            <w:pPr>
              <w:jc w:val="center"/>
              <w:rPr>
                <w:rFonts w:ascii="Arial" w:hAnsi="Arial" w:cs="Arial"/>
                <w:b/>
                <w:bCs/>
                <w:sz w:val="20"/>
                <w:szCs w:val="20"/>
              </w:rPr>
            </w:pPr>
            <w:r>
              <w:rPr>
                <w:rFonts w:ascii="Arial" w:hAnsi="Arial" w:cs="Arial"/>
                <w:b/>
                <w:bCs/>
                <w:sz w:val="20"/>
                <w:szCs w:val="20"/>
              </w:rPr>
              <w:t>127.869.193</w:t>
            </w:r>
          </w:p>
        </w:tc>
        <w:tc>
          <w:tcPr>
            <w:tcW w:w="1561" w:type="dxa"/>
            <w:tcBorders>
              <w:top w:val="nil"/>
              <w:left w:val="nil"/>
              <w:bottom w:val="nil"/>
              <w:right w:val="nil"/>
            </w:tcBorders>
            <w:noWrap/>
            <w:vAlign w:val="center"/>
            <w:hideMark/>
          </w:tcPr>
          <w:p w14:paraId="46114895" w14:textId="77777777" w:rsidR="00A55CAA" w:rsidRDefault="00A55CAA" w:rsidP="00A55CAA">
            <w:pPr>
              <w:jc w:val="center"/>
              <w:rPr>
                <w:rFonts w:ascii="Arial" w:hAnsi="Arial" w:cs="Arial"/>
                <w:b/>
                <w:bCs/>
                <w:sz w:val="20"/>
                <w:szCs w:val="20"/>
              </w:rPr>
            </w:pPr>
            <w:r>
              <w:rPr>
                <w:rFonts w:ascii="Arial" w:hAnsi="Arial" w:cs="Arial"/>
                <w:b/>
                <w:bCs/>
                <w:sz w:val="20"/>
                <w:szCs w:val="20"/>
              </w:rPr>
              <w:t>132.958.459</w:t>
            </w:r>
          </w:p>
        </w:tc>
        <w:tc>
          <w:tcPr>
            <w:tcW w:w="1396" w:type="dxa"/>
            <w:tcBorders>
              <w:top w:val="nil"/>
              <w:left w:val="nil"/>
              <w:bottom w:val="nil"/>
              <w:right w:val="nil"/>
            </w:tcBorders>
            <w:noWrap/>
            <w:vAlign w:val="center"/>
            <w:hideMark/>
          </w:tcPr>
          <w:p w14:paraId="201A44E3" w14:textId="77777777" w:rsidR="00A55CAA" w:rsidRDefault="00A55CAA" w:rsidP="00A55CAA">
            <w:pPr>
              <w:jc w:val="center"/>
              <w:rPr>
                <w:rFonts w:ascii="Arial" w:hAnsi="Arial" w:cs="Arial"/>
                <w:b/>
                <w:bCs/>
                <w:sz w:val="20"/>
                <w:szCs w:val="20"/>
              </w:rPr>
            </w:pPr>
            <w:r>
              <w:rPr>
                <w:rFonts w:ascii="Arial" w:hAnsi="Arial" w:cs="Arial"/>
                <w:b/>
                <w:bCs/>
                <w:sz w:val="20"/>
                <w:szCs w:val="20"/>
              </w:rPr>
              <w:t>140.610.590</w:t>
            </w:r>
          </w:p>
        </w:tc>
      </w:tr>
      <w:tr w:rsidR="00A55CAA" w14:paraId="1311E3CA" w14:textId="77777777" w:rsidTr="00A55CAA">
        <w:trPr>
          <w:trHeight w:val="500"/>
        </w:trPr>
        <w:tc>
          <w:tcPr>
            <w:tcW w:w="1083" w:type="dxa"/>
            <w:tcBorders>
              <w:top w:val="nil"/>
              <w:left w:val="nil"/>
              <w:bottom w:val="nil"/>
              <w:right w:val="nil"/>
            </w:tcBorders>
            <w:noWrap/>
            <w:vAlign w:val="center"/>
            <w:hideMark/>
          </w:tcPr>
          <w:p w14:paraId="414BD586" w14:textId="77777777" w:rsidR="00A55CAA" w:rsidRDefault="00A55CAA" w:rsidP="00A55CAA">
            <w:pPr>
              <w:rPr>
                <w:rFonts w:ascii="Arial" w:hAnsi="Arial" w:cs="Arial"/>
                <w:b/>
                <w:bCs/>
                <w:sz w:val="20"/>
                <w:szCs w:val="20"/>
              </w:rPr>
            </w:pPr>
            <w:r>
              <w:rPr>
                <w:rFonts w:ascii="Arial" w:hAnsi="Arial" w:cs="Arial"/>
                <w:b/>
                <w:bCs/>
                <w:sz w:val="20"/>
                <w:szCs w:val="20"/>
              </w:rPr>
              <w:t>3602</w:t>
            </w:r>
          </w:p>
        </w:tc>
        <w:tc>
          <w:tcPr>
            <w:tcW w:w="3527" w:type="dxa"/>
            <w:tcBorders>
              <w:top w:val="nil"/>
              <w:left w:val="nil"/>
              <w:bottom w:val="nil"/>
              <w:right w:val="nil"/>
            </w:tcBorders>
            <w:vAlign w:val="center"/>
            <w:hideMark/>
          </w:tcPr>
          <w:p w14:paraId="154B3B37" w14:textId="77777777" w:rsidR="00A55CAA" w:rsidRDefault="00A55CAA" w:rsidP="00A55CAA">
            <w:pPr>
              <w:rPr>
                <w:rFonts w:ascii="Arial" w:hAnsi="Arial" w:cs="Arial"/>
                <w:b/>
                <w:bCs/>
                <w:sz w:val="20"/>
                <w:szCs w:val="20"/>
              </w:rPr>
            </w:pPr>
            <w:r>
              <w:rPr>
                <w:rFonts w:ascii="Arial" w:hAnsi="Arial" w:cs="Arial"/>
                <w:b/>
                <w:bCs/>
                <w:sz w:val="20"/>
                <w:szCs w:val="20"/>
              </w:rPr>
              <w:t>INVESTICIJE U ZDRAVSTVENU INFRASTRUKTURU</w:t>
            </w:r>
          </w:p>
        </w:tc>
        <w:tc>
          <w:tcPr>
            <w:tcW w:w="1304" w:type="dxa"/>
            <w:tcBorders>
              <w:top w:val="nil"/>
              <w:left w:val="nil"/>
              <w:bottom w:val="nil"/>
              <w:right w:val="nil"/>
            </w:tcBorders>
            <w:noWrap/>
            <w:vAlign w:val="center"/>
            <w:hideMark/>
          </w:tcPr>
          <w:p w14:paraId="022B760A" w14:textId="77777777" w:rsidR="00A55CAA" w:rsidRDefault="00A55CAA" w:rsidP="00A55CAA">
            <w:pPr>
              <w:jc w:val="center"/>
              <w:rPr>
                <w:rFonts w:ascii="Arial" w:hAnsi="Arial" w:cs="Arial"/>
                <w:b/>
                <w:bCs/>
                <w:sz w:val="20"/>
                <w:szCs w:val="20"/>
              </w:rPr>
            </w:pPr>
            <w:r>
              <w:rPr>
                <w:rFonts w:ascii="Arial" w:hAnsi="Arial" w:cs="Arial"/>
                <w:b/>
                <w:bCs/>
                <w:sz w:val="20"/>
                <w:szCs w:val="20"/>
              </w:rPr>
              <w:t>3.170.244</w:t>
            </w:r>
          </w:p>
        </w:tc>
        <w:tc>
          <w:tcPr>
            <w:tcW w:w="1249" w:type="dxa"/>
            <w:tcBorders>
              <w:top w:val="nil"/>
              <w:left w:val="nil"/>
              <w:bottom w:val="nil"/>
              <w:right w:val="nil"/>
            </w:tcBorders>
            <w:noWrap/>
            <w:vAlign w:val="center"/>
            <w:hideMark/>
          </w:tcPr>
          <w:p w14:paraId="585C14EE" w14:textId="77777777" w:rsidR="00A55CAA" w:rsidRDefault="00A55CAA" w:rsidP="00A55CAA">
            <w:pPr>
              <w:jc w:val="center"/>
              <w:rPr>
                <w:rFonts w:ascii="Arial" w:hAnsi="Arial" w:cs="Arial"/>
                <w:b/>
                <w:bCs/>
                <w:sz w:val="20"/>
                <w:szCs w:val="20"/>
              </w:rPr>
            </w:pPr>
            <w:r>
              <w:rPr>
                <w:rFonts w:ascii="Arial" w:hAnsi="Arial" w:cs="Arial"/>
                <w:b/>
                <w:bCs/>
                <w:sz w:val="20"/>
                <w:szCs w:val="20"/>
              </w:rPr>
              <w:t>4.320.733</w:t>
            </w:r>
          </w:p>
        </w:tc>
        <w:tc>
          <w:tcPr>
            <w:tcW w:w="1561" w:type="dxa"/>
            <w:tcBorders>
              <w:top w:val="nil"/>
              <w:left w:val="nil"/>
              <w:bottom w:val="nil"/>
              <w:right w:val="nil"/>
            </w:tcBorders>
            <w:noWrap/>
            <w:vAlign w:val="center"/>
            <w:hideMark/>
          </w:tcPr>
          <w:p w14:paraId="5F9BCA40" w14:textId="77777777" w:rsidR="00A55CAA" w:rsidRDefault="00A55CAA" w:rsidP="00A55CAA">
            <w:pPr>
              <w:jc w:val="center"/>
              <w:rPr>
                <w:rFonts w:ascii="Arial" w:hAnsi="Arial" w:cs="Arial"/>
                <w:b/>
                <w:bCs/>
                <w:sz w:val="20"/>
                <w:szCs w:val="20"/>
              </w:rPr>
            </w:pPr>
            <w:r>
              <w:rPr>
                <w:rFonts w:ascii="Arial" w:hAnsi="Arial" w:cs="Arial"/>
                <w:b/>
                <w:bCs/>
                <w:sz w:val="20"/>
                <w:szCs w:val="20"/>
              </w:rPr>
              <w:t>2.765.745</w:t>
            </w:r>
          </w:p>
        </w:tc>
        <w:tc>
          <w:tcPr>
            <w:tcW w:w="1396" w:type="dxa"/>
            <w:tcBorders>
              <w:top w:val="nil"/>
              <w:left w:val="nil"/>
              <w:bottom w:val="nil"/>
              <w:right w:val="nil"/>
            </w:tcBorders>
            <w:noWrap/>
            <w:vAlign w:val="center"/>
            <w:hideMark/>
          </w:tcPr>
          <w:p w14:paraId="76AAD748" w14:textId="77777777" w:rsidR="00A55CAA" w:rsidRDefault="00A55CAA" w:rsidP="00A55CAA">
            <w:pPr>
              <w:jc w:val="center"/>
              <w:rPr>
                <w:rFonts w:ascii="Arial" w:hAnsi="Arial" w:cs="Arial"/>
                <w:b/>
                <w:bCs/>
                <w:sz w:val="20"/>
                <w:szCs w:val="20"/>
              </w:rPr>
            </w:pPr>
            <w:r>
              <w:rPr>
                <w:rFonts w:ascii="Arial" w:hAnsi="Arial" w:cs="Arial"/>
                <w:b/>
                <w:bCs/>
                <w:sz w:val="20"/>
                <w:szCs w:val="20"/>
              </w:rPr>
              <w:t>3.470.071</w:t>
            </w:r>
          </w:p>
        </w:tc>
      </w:tr>
      <w:tr w:rsidR="00A55CAA" w14:paraId="280FB2E1" w14:textId="77777777" w:rsidTr="00A55CAA">
        <w:trPr>
          <w:trHeight w:val="500"/>
        </w:trPr>
        <w:tc>
          <w:tcPr>
            <w:tcW w:w="1083" w:type="dxa"/>
            <w:tcBorders>
              <w:top w:val="nil"/>
              <w:left w:val="nil"/>
              <w:bottom w:val="nil"/>
              <w:right w:val="nil"/>
            </w:tcBorders>
            <w:noWrap/>
            <w:vAlign w:val="center"/>
            <w:hideMark/>
          </w:tcPr>
          <w:p w14:paraId="305C6EF6" w14:textId="77777777" w:rsidR="00A55CAA" w:rsidRDefault="00A55CAA" w:rsidP="00A55CAA">
            <w:pPr>
              <w:rPr>
                <w:rFonts w:ascii="Arial" w:hAnsi="Arial" w:cs="Arial"/>
                <w:b/>
                <w:bCs/>
                <w:sz w:val="20"/>
                <w:szCs w:val="20"/>
              </w:rPr>
            </w:pPr>
            <w:r>
              <w:rPr>
                <w:rFonts w:ascii="Arial" w:hAnsi="Arial" w:cs="Arial"/>
                <w:b/>
                <w:bCs/>
                <w:sz w:val="20"/>
                <w:szCs w:val="20"/>
              </w:rPr>
              <w:t>- A944004</w:t>
            </w:r>
          </w:p>
        </w:tc>
        <w:tc>
          <w:tcPr>
            <w:tcW w:w="3527" w:type="dxa"/>
            <w:tcBorders>
              <w:top w:val="nil"/>
              <w:left w:val="nil"/>
              <w:bottom w:val="nil"/>
              <w:right w:val="nil"/>
            </w:tcBorders>
            <w:vAlign w:val="center"/>
            <w:hideMark/>
          </w:tcPr>
          <w:p w14:paraId="65199E25" w14:textId="77777777" w:rsidR="00A55CAA" w:rsidRDefault="00A55CAA" w:rsidP="00A55CAA">
            <w:pPr>
              <w:rPr>
                <w:rFonts w:ascii="Arial" w:hAnsi="Arial" w:cs="Arial"/>
                <w:b/>
                <w:bCs/>
                <w:sz w:val="20"/>
                <w:szCs w:val="20"/>
              </w:rPr>
            </w:pPr>
            <w:r>
              <w:rPr>
                <w:rFonts w:ascii="Arial" w:hAnsi="Arial" w:cs="Arial"/>
                <w:b/>
                <w:bCs/>
                <w:sz w:val="20"/>
                <w:szCs w:val="20"/>
              </w:rPr>
              <w:t>OBZOR- KLINIČKA STUDIJA ZA LIJEČENJE OSTEOARTRITISA</w:t>
            </w:r>
          </w:p>
        </w:tc>
        <w:tc>
          <w:tcPr>
            <w:tcW w:w="1304" w:type="dxa"/>
            <w:tcBorders>
              <w:top w:val="nil"/>
              <w:left w:val="nil"/>
              <w:bottom w:val="nil"/>
              <w:right w:val="nil"/>
            </w:tcBorders>
            <w:noWrap/>
            <w:vAlign w:val="center"/>
            <w:hideMark/>
          </w:tcPr>
          <w:p w14:paraId="22D4D5EC" w14:textId="77777777" w:rsidR="00A55CAA" w:rsidRDefault="00A55CAA" w:rsidP="00A55CAA">
            <w:pPr>
              <w:jc w:val="center"/>
              <w:rPr>
                <w:rFonts w:ascii="Arial" w:hAnsi="Arial" w:cs="Arial"/>
                <w:b/>
                <w:bCs/>
                <w:sz w:val="20"/>
                <w:szCs w:val="20"/>
              </w:rPr>
            </w:pPr>
            <w:r>
              <w:rPr>
                <w:rFonts w:ascii="Arial" w:hAnsi="Arial" w:cs="Arial"/>
                <w:b/>
                <w:bCs/>
                <w:sz w:val="20"/>
                <w:szCs w:val="20"/>
              </w:rPr>
              <w:t>65.076</w:t>
            </w:r>
          </w:p>
        </w:tc>
        <w:tc>
          <w:tcPr>
            <w:tcW w:w="1249" w:type="dxa"/>
            <w:tcBorders>
              <w:top w:val="nil"/>
              <w:left w:val="nil"/>
              <w:bottom w:val="nil"/>
              <w:right w:val="nil"/>
            </w:tcBorders>
            <w:noWrap/>
            <w:vAlign w:val="center"/>
            <w:hideMark/>
          </w:tcPr>
          <w:p w14:paraId="5A1F8876" w14:textId="77777777" w:rsidR="00A55CAA" w:rsidRDefault="00A55CAA" w:rsidP="00A55CAA">
            <w:pPr>
              <w:jc w:val="center"/>
              <w:rPr>
                <w:rFonts w:ascii="Arial" w:hAnsi="Arial" w:cs="Arial"/>
                <w:b/>
                <w:bCs/>
                <w:sz w:val="20"/>
                <w:szCs w:val="20"/>
              </w:rPr>
            </w:pPr>
            <w:r>
              <w:rPr>
                <w:rFonts w:ascii="Arial" w:hAnsi="Arial" w:cs="Arial"/>
                <w:b/>
                <w:bCs/>
                <w:sz w:val="20"/>
                <w:szCs w:val="20"/>
              </w:rPr>
              <w:t>72.481</w:t>
            </w:r>
          </w:p>
        </w:tc>
        <w:tc>
          <w:tcPr>
            <w:tcW w:w="1561" w:type="dxa"/>
            <w:tcBorders>
              <w:top w:val="nil"/>
              <w:left w:val="nil"/>
              <w:bottom w:val="nil"/>
              <w:right w:val="nil"/>
            </w:tcBorders>
            <w:noWrap/>
            <w:vAlign w:val="center"/>
            <w:hideMark/>
          </w:tcPr>
          <w:p w14:paraId="06C30CE2" w14:textId="77777777" w:rsidR="00A55CAA" w:rsidRDefault="00A55CAA" w:rsidP="00A55CAA">
            <w:pPr>
              <w:jc w:val="center"/>
              <w:rPr>
                <w:rFonts w:ascii="Arial" w:hAnsi="Arial" w:cs="Arial"/>
                <w:b/>
                <w:bCs/>
                <w:sz w:val="20"/>
                <w:szCs w:val="20"/>
              </w:rPr>
            </w:pPr>
            <w:r>
              <w:rPr>
                <w:rFonts w:ascii="Arial" w:hAnsi="Arial" w:cs="Arial"/>
                <w:b/>
                <w:bCs/>
                <w:sz w:val="20"/>
                <w:szCs w:val="20"/>
              </w:rPr>
              <w:t>76.191</w:t>
            </w:r>
          </w:p>
        </w:tc>
        <w:tc>
          <w:tcPr>
            <w:tcW w:w="1396" w:type="dxa"/>
            <w:tcBorders>
              <w:top w:val="nil"/>
              <w:left w:val="nil"/>
              <w:bottom w:val="nil"/>
              <w:right w:val="nil"/>
            </w:tcBorders>
            <w:noWrap/>
            <w:vAlign w:val="center"/>
            <w:hideMark/>
          </w:tcPr>
          <w:p w14:paraId="03D1F0CE" w14:textId="77777777" w:rsidR="00A55CAA" w:rsidRDefault="00A55CAA" w:rsidP="00A55CAA">
            <w:pPr>
              <w:jc w:val="center"/>
              <w:rPr>
                <w:rFonts w:ascii="Arial" w:hAnsi="Arial" w:cs="Arial"/>
                <w:b/>
                <w:bCs/>
                <w:sz w:val="20"/>
                <w:szCs w:val="20"/>
              </w:rPr>
            </w:pPr>
            <w:r>
              <w:rPr>
                <w:rFonts w:ascii="Arial" w:hAnsi="Arial" w:cs="Arial"/>
                <w:b/>
                <w:bCs/>
                <w:sz w:val="20"/>
                <w:szCs w:val="20"/>
              </w:rPr>
              <w:t>80.090</w:t>
            </w:r>
          </w:p>
        </w:tc>
      </w:tr>
      <w:tr w:rsidR="00A55CAA" w14:paraId="18357F2E" w14:textId="77777777" w:rsidTr="00A55CAA">
        <w:trPr>
          <w:trHeight w:val="294"/>
        </w:trPr>
        <w:tc>
          <w:tcPr>
            <w:tcW w:w="1083" w:type="dxa"/>
            <w:tcBorders>
              <w:top w:val="nil"/>
              <w:left w:val="nil"/>
              <w:bottom w:val="nil"/>
              <w:right w:val="nil"/>
            </w:tcBorders>
            <w:noWrap/>
            <w:vAlign w:val="center"/>
            <w:hideMark/>
          </w:tcPr>
          <w:p w14:paraId="7D4E235F" w14:textId="77777777" w:rsidR="00A55CAA" w:rsidRDefault="00A55CAA" w:rsidP="00A55CAA">
            <w:pPr>
              <w:rPr>
                <w:rFonts w:ascii="Arial" w:hAnsi="Arial" w:cs="Arial"/>
                <w:sz w:val="20"/>
                <w:szCs w:val="20"/>
              </w:rPr>
            </w:pPr>
            <w:r>
              <w:rPr>
                <w:rFonts w:ascii="Arial" w:hAnsi="Arial" w:cs="Arial"/>
                <w:sz w:val="20"/>
                <w:szCs w:val="20"/>
              </w:rPr>
              <w:t>- 51</w:t>
            </w:r>
          </w:p>
        </w:tc>
        <w:tc>
          <w:tcPr>
            <w:tcW w:w="3527" w:type="dxa"/>
            <w:tcBorders>
              <w:top w:val="nil"/>
              <w:left w:val="nil"/>
              <w:bottom w:val="nil"/>
              <w:right w:val="nil"/>
            </w:tcBorders>
            <w:vAlign w:val="center"/>
            <w:hideMark/>
          </w:tcPr>
          <w:p w14:paraId="39AFF836" w14:textId="77777777" w:rsidR="00A55CAA" w:rsidRDefault="00A55CAA" w:rsidP="00A55CAA">
            <w:pPr>
              <w:rPr>
                <w:rFonts w:ascii="Arial" w:hAnsi="Arial" w:cs="Arial"/>
                <w:sz w:val="20"/>
                <w:szCs w:val="20"/>
              </w:rPr>
            </w:pPr>
            <w:r>
              <w:rPr>
                <w:rFonts w:ascii="Arial" w:hAnsi="Arial" w:cs="Arial"/>
                <w:sz w:val="20"/>
                <w:szCs w:val="20"/>
              </w:rPr>
              <w:t>Pomoći EU</w:t>
            </w:r>
          </w:p>
        </w:tc>
        <w:tc>
          <w:tcPr>
            <w:tcW w:w="1304" w:type="dxa"/>
            <w:tcBorders>
              <w:top w:val="nil"/>
              <w:left w:val="nil"/>
              <w:bottom w:val="nil"/>
              <w:right w:val="nil"/>
            </w:tcBorders>
            <w:noWrap/>
            <w:vAlign w:val="center"/>
            <w:hideMark/>
          </w:tcPr>
          <w:p w14:paraId="2ED1FD78" w14:textId="77777777" w:rsidR="00A55CAA" w:rsidRDefault="00A55CAA" w:rsidP="00A55CAA">
            <w:pPr>
              <w:jc w:val="center"/>
              <w:rPr>
                <w:rFonts w:ascii="Arial" w:hAnsi="Arial" w:cs="Arial"/>
                <w:sz w:val="20"/>
                <w:szCs w:val="20"/>
              </w:rPr>
            </w:pPr>
            <w:r>
              <w:rPr>
                <w:rFonts w:ascii="Arial" w:hAnsi="Arial" w:cs="Arial"/>
                <w:sz w:val="20"/>
                <w:szCs w:val="20"/>
              </w:rPr>
              <w:t>65.076</w:t>
            </w:r>
          </w:p>
        </w:tc>
        <w:tc>
          <w:tcPr>
            <w:tcW w:w="1249" w:type="dxa"/>
            <w:tcBorders>
              <w:top w:val="nil"/>
              <w:left w:val="nil"/>
              <w:bottom w:val="nil"/>
              <w:right w:val="nil"/>
            </w:tcBorders>
            <w:noWrap/>
            <w:vAlign w:val="center"/>
            <w:hideMark/>
          </w:tcPr>
          <w:p w14:paraId="48F5B3DE" w14:textId="77777777" w:rsidR="00A55CAA" w:rsidRDefault="00A55CAA" w:rsidP="00A55CAA">
            <w:pPr>
              <w:jc w:val="center"/>
              <w:rPr>
                <w:rFonts w:ascii="Arial" w:hAnsi="Arial" w:cs="Arial"/>
                <w:sz w:val="20"/>
                <w:szCs w:val="20"/>
              </w:rPr>
            </w:pPr>
            <w:r>
              <w:rPr>
                <w:rFonts w:ascii="Arial" w:hAnsi="Arial" w:cs="Arial"/>
                <w:sz w:val="20"/>
                <w:szCs w:val="20"/>
              </w:rPr>
              <w:t>72.481</w:t>
            </w:r>
          </w:p>
        </w:tc>
        <w:tc>
          <w:tcPr>
            <w:tcW w:w="1561" w:type="dxa"/>
            <w:tcBorders>
              <w:top w:val="nil"/>
              <w:left w:val="nil"/>
              <w:bottom w:val="nil"/>
              <w:right w:val="nil"/>
            </w:tcBorders>
            <w:noWrap/>
            <w:vAlign w:val="center"/>
            <w:hideMark/>
          </w:tcPr>
          <w:p w14:paraId="15022C3C" w14:textId="77777777" w:rsidR="00A55CAA" w:rsidRDefault="00A55CAA" w:rsidP="00A55CAA">
            <w:pPr>
              <w:jc w:val="center"/>
              <w:rPr>
                <w:rFonts w:ascii="Arial" w:hAnsi="Arial" w:cs="Arial"/>
                <w:sz w:val="20"/>
                <w:szCs w:val="20"/>
              </w:rPr>
            </w:pPr>
            <w:r>
              <w:rPr>
                <w:rFonts w:ascii="Arial" w:hAnsi="Arial" w:cs="Arial"/>
                <w:sz w:val="20"/>
                <w:szCs w:val="20"/>
              </w:rPr>
              <w:t>76.191</w:t>
            </w:r>
          </w:p>
        </w:tc>
        <w:tc>
          <w:tcPr>
            <w:tcW w:w="1396" w:type="dxa"/>
            <w:tcBorders>
              <w:top w:val="nil"/>
              <w:left w:val="nil"/>
              <w:bottom w:val="nil"/>
              <w:right w:val="nil"/>
            </w:tcBorders>
            <w:noWrap/>
            <w:vAlign w:val="center"/>
            <w:hideMark/>
          </w:tcPr>
          <w:p w14:paraId="0F67B272" w14:textId="77777777" w:rsidR="00A55CAA" w:rsidRDefault="00A55CAA" w:rsidP="00A55CAA">
            <w:pPr>
              <w:jc w:val="center"/>
              <w:rPr>
                <w:rFonts w:ascii="Arial" w:hAnsi="Arial" w:cs="Arial"/>
                <w:sz w:val="20"/>
                <w:szCs w:val="20"/>
              </w:rPr>
            </w:pPr>
            <w:r>
              <w:rPr>
                <w:rFonts w:ascii="Arial" w:hAnsi="Arial" w:cs="Arial"/>
                <w:sz w:val="20"/>
                <w:szCs w:val="20"/>
              </w:rPr>
              <w:t>80.090</w:t>
            </w:r>
          </w:p>
        </w:tc>
      </w:tr>
      <w:tr w:rsidR="00A55CAA" w14:paraId="60D1BD7F" w14:textId="77777777" w:rsidTr="00A55CAA">
        <w:trPr>
          <w:trHeight w:val="294"/>
        </w:trPr>
        <w:tc>
          <w:tcPr>
            <w:tcW w:w="1083" w:type="dxa"/>
            <w:tcBorders>
              <w:top w:val="nil"/>
              <w:left w:val="nil"/>
              <w:bottom w:val="nil"/>
              <w:right w:val="nil"/>
            </w:tcBorders>
            <w:noWrap/>
            <w:vAlign w:val="center"/>
            <w:hideMark/>
          </w:tcPr>
          <w:p w14:paraId="575CD14A" w14:textId="77777777" w:rsidR="00A55CAA" w:rsidRDefault="00A55CAA" w:rsidP="00A55CAA">
            <w:pPr>
              <w:rPr>
                <w:rFonts w:ascii="Arial" w:hAnsi="Arial" w:cs="Arial"/>
                <w:sz w:val="20"/>
                <w:szCs w:val="20"/>
              </w:rPr>
            </w:pPr>
            <w:r>
              <w:rPr>
                <w:rFonts w:ascii="Arial" w:hAnsi="Arial" w:cs="Arial"/>
                <w:sz w:val="20"/>
                <w:szCs w:val="20"/>
              </w:rPr>
              <w:t>- 3</w:t>
            </w:r>
          </w:p>
        </w:tc>
        <w:tc>
          <w:tcPr>
            <w:tcW w:w="3527" w:type="dxa"/>
            <w:tcBorders>
              <w:top w:val="nil"/>
              <w:left w:val="nil"/>
              <w:bottom w:val="nil"/>
              <w:right w:val="nil"/>
            </w:tcBorders>
            <w:vAlign w:val="center"/>
            <w:hideMark/>
          </w:tcPr>
          <w:p w14:paraId="1ED5EBF6" w14:textId="77777777" w:rsidR="00A55CAA" w:rsidRDefault="00A55CAA" w:rsidP="00A55CAA">
            <w:pPr>
              <w:rPr>
                <w:rFonts w:ascii="Arial" w:hAnsi="Arial" w:cs="Arial"/>
                <w:sz w:val="20"/>
                <w:szCs w:val="20"/>
              </w:rPr>
            </w:pPr>
            <w:r>
              <w:rPr>
                <w:rFonts w:ascii="Arial" w:hAnsi="Arial" w:cs="Arial"/>
                <w:sz w:val="20"/>
                <w:szCs w:val="20"/>
              </w:rPr>
              <w:t>Rashodi poslovanja</w:t>
            </w:r>
          </w:p>
        </w:tc>
        <w:tc>
          <w:tcPr>
            <w:tcW w:w="1304" w:type="dxa"/>
            <w:tcBorders>
              <w:top w:val="nil"/>
              <w:left w:val="nil"/>
              <w:bottom w:val="nil"/>
              <w:right w:val="nil"/>
            </w:tcBorders>
            <w:noWrap/>
            <w:vAlign w:val="center"/>
            <w:hideMark/>
          </w:tcPr>
          <w:p w14:paraId="0FC9FB4F" w14:textId="77777777" w:rsidR="00A55CAA" w:rsidRDefault="00A55CAA" w:rsidP="00A55CAA">
            <w:pPr>
              <w:jc w:val="center"/>
              <w:rPr>
                <w:rFonts w:ascii="Arial" w:hAnsi="Arial" w:cs="Arial"/>
                <w:sz w:val="20"/>
                <w:szCs w:val="20"/>
              </w:rPr>
            </w:pPr>
            <w:r>
              <w:rPr>
                <w:rFonts w:ascii="Arial" w:hAnsi="Arial" w:cs="Arial"/>
                <w:sz w:val="20"/>
                <w:szCs w:val="20"/>
              </w:rPr>
              <w:t>65.076</w:t>
            </w:r>
          </w:p>
        </w:tc>
        <w:tc>
          <w:tcPr>
            <w:tcW w:w="1249" w:type="dxa"/>
            <w:tcBorders>
              <w:top w:val="nil"/>
              <w:left w:val="nil"/>
              <w:bottom w:val="nil"/>
              <w:right w:val="nil"/>
            </w:tcBorders>
            <w:noWrap/>
            <w:vAlign w:val="center"/>
            <w:hideMark/>
          </w:tcPr>
          <w:p w14:paraId="52BACF5A" w14:textId="77777777" w:rsidR="00A55CAA" w:rsidRDefault="00A55CAA" w:rsidP="00A55CAA">
            <w:pPr>
              <w:jc w:val="center"/>
              <w:rPr>
                <w:rFonts w:ascii="Arial" w:hAnsi="Arial" w:cs="Arial"/>
                <w:sz w:val="20"/>
                <w:szCs w:val="20"/>
              </w:rPr>
            </w:pPr>
            <w:r>
              <w:rPr>
                <w:rFonts w:ascii="Arial" w:hAnsi="Arial" w:cs="Arial"/>
                <w:sz w:val="20"/>
                <w:szCs w:val="20"/>
              </w:rPr>
              <w:t>72.481</w:t>
            </w:r>
          </w:p>
        </w:tc>
        <w:tc>
          <w:tcPr>
            <w:tcW w:w="1561" w:type="dxa"/>
            <w:tcBorders>
              <w:top w:val="nil"/>
              <w:left w:val="nil"/>
              <w:bottom w:val="nil"/>
              <w:right w:val="nil"/>
            </w:tcBorders>
            <w:noWrap/>
            <w:vAlign w:val="center"/>
            <w:hideMark/>
          </w:tcPr>
          <w:p w14:paraId="63B19EBD" w14:textId="77777777" w:rsidR="00A55CAA" w:rsidRDefault="00A55CAA" w:rsidP="00A55CAA">
            <w:pPr>
              <w:jc w:val="center"/>
              <w:rPr>
                <w:rFonts w:ascii="Arial" w:hAnsi="Arial" w:cs="Arial"/>
                <w:sz w:val="20"/>
                <w:szCs w:val="20"/>
              </w:rPr>
            </w:pPr>
            <w:r>
              <w:rPr>
                <w:rFonts w:ascii="Arial" w:hAnsi="Arial" w:cs="Arial"/>
                <w:sz w:val="20"/>
                <w:szCs w:val="20"/>
              </w:rPr>
              <w:t>76.191</w:t>
            </w:r>
          </w:p>
        </w:tc>
        <w:tc>
          <w:tcPr>
            <w:tcW w:w="1396" w:type="dxa"/>
            <w:tcBorders>
              <w:top w:val="nil"/>
              <w:left w:val="nil"/>
              <w:bottom w:val="nil"/>
              <w:right w:val="nil"/>
            </w:tcBorders>
            <w:noWrap/>
            <w:vAlign w:val="center"/>
            <w:hideMark/>
          </w:tcPr>
          <w:p w14:paraId="302399D8" w14:textId="77777777" w:rsidR="00A55CAA" w:rsidRDefault="00A55CAA" w:rsidP="00A55CAA">
            <w:pPr>
              <w:jc w:val="center"/>
              <w:rPr>
                <w:rFonts w:ascii="Arial" w:hAnsi="Arial" w:cs="Arial"/>
                <w:sz w:val="20"/>
                <w:szCs w:val="20"/>
              </w:rPr>
            </w:pPr>
            <w:r>
              <w:rPr>
                <w:rFonts w:ascii="Arial" w:hAnsi="Arial" w:cs="Arial"/>
                <w:sz w:val="20"/>
                <w:szCs w:val="20"/>
              </w:rPr>
              <w:t>80.090</w:t>
            </w:r>
          </w:p>
        </w:tc>
      </w:tr>
      <w:tr w:rsidR="00A55CAA" w14:paraId="7A15DF1C" w14:textId="77777777" w:rsidTr="00A55CAA">
        <w:trPr>
          <w:trHeight w:val="294"/>
        </w:trPr>
        <w:tc>
          <w:tcPr>
            <w:tcW w:w="1083" w:type="dxa"/>
            <w:tcBorders>
              <w:top w:val="nil"/>
              <w:left w:val="nil"/>
              <w:bottom w:val="nil"/>
              <w:right w:val="nil"/>
            </w:tcBorders>
            <w:noWrap/>
            <w:vAlign w:val="center"/>
            <w:hideMark/>
          </w:tcPr>
          <w:p w14:paraId="695F9CA8" w14:textId="77777777" w:rsidR="00A55CAA" w:rsidRDefault="00A55CAA" w:rsidP="00A55CAA">
            <w:pPr>
              <w:rPr>
                <w:rFonts w:ascii="Arial" w:hAnsi="Arial" w:cs="Arial"/>
                <w:sz w:val="20"/>
                <w:szCs w:val="20"/>
              </w:rPr>
            </w:pPr>
            <w:r>
              <w:rPr>
                <w:rFonts w:ascii="Arial" w:hAnsi="Arial" w:cs="Arial"/>
                <w:sz w:val="20"/>
                <w:szCs w:val="20"/>
              </w:rPr>
              <w:t>31</w:t>
            </w:r>
          </w:p>
        </w:tc>
        <w:tc>
          <w:tcPr>
            <w:tcW w:w="3527" w:type="dxa"/>
            <w:tcBorders>
              <w:top w:val="nil"/>
              <w:left w:val="nil"/>
              <w:bottom w:val="nil"/>
              <w:right w:val="nil"/>
            </w:tcBorders>
            <w:vAlign w:val="center"/>
            <w:hideMark/>
          </w:tcPr>
          <w:p w14:paraId="1409CBF9" w14:textId="77777777" w:rsidR="00A55CAA" w:rsidRDefault="00A55CAA" w:rsidP="00A55CAA">
            <w:pPr>
              <w:rPr>
                <w:rFonts w:ascii="Arial" w:hAnsi="Arial" w:cs="Arial"/>
                <w:sz w:val="20"/>
                <w:szCs w:val="20"/>
              </w:rPr>
            </w:pPr>
            <w:r>
              <w:rPr>
                <w:rFonts w:ascii="Arial" w:hAnsi="Arial" w:cs="Arial"/>
                <w:sz w:val="20"/>
                <w:szCs w:val="20"/>
              </w:rPr>
              <w:t>Rashodi za zaposlene</w:t>
            </w:r>
          </w:p>
        </w:tc>
        <w:tc>
          <w:tcPr>
            <w:tcW w:w="1304" w:type="dxa"/>
            <w:tcBorders>
              <w:top w:val="nil"/>
              <w:left w:val="nil"/>
              <w:bottom w:val="nil"/>
              <w:right w:val="nil"/>
            </w:tcBorders>
            <w:noWrap/>
            <w:vAlign w:val="center"/>
            <w:hideMark/>
          </w:tcPr>
          <w:p w14:paraId="56E2DB5C" w14:textId="77777777" w:rsidR="00A55CAA" w:rsidRDefault="00A55CAA" w:rsidP="00A55CAA">
            <w:pPr>
              <w:jc w:val="center"/>
              <w:rPr>
                <w:rFonts w:ascii="Arial" w:hAnsi="Arial" w:cs="Arial"/>
                <w:sz w:val="20"/>
                <w:szCs w:val="20"/>
              </w:rPr>
            </w:pPr>
            <w:r>
              <w:rPr>
                <w:rFonts w:ascii="Arial" w:hAnsi="Arial" w:cs="Arial"/>
                <w:sz w:val="20"/>
                <w:szCs w:val="20"/>
              </w:rPr>
              <w:t>14.640</w:t>
            </w:r>
          </w:p>
        </w:tc>
        <w:tc>
          <w:tcPr>
            <w:tcW w:w="1249" w:type="dxa"/>
            <w:tcBorders>
              <w:top w:val="nil"/>
              <w:left w:val="nil"/>
              <w:bottom w:val="nil"/>
              <w:right w:val="nil"/>
            </w:tcBorders>
            <w:noWrap/>
            <w:vAlign w:val="center"/>
            <w:hideMark/>
          </w:tcPr>
          <w:p w14:paraId="58063256" w14:textId="77777777" w:rsidR="00A55CAA" w:rsidRDefault="00A55CAA" w:rsidP="00A55CAA">
            <w:pPr>
              <w:jc w:val="center"/>
              <w:rPr>
                <w:rFonts w:ascii="Arial" w:hAnsi="Arial" w:cs="Arial"/>
                <w:sz w:val="20"/>
                <w:szCs w:val="20"/>
              </w:rPr>
            </w:pPr>
            <w:r>
              <w:rPr>
                <w:rFonts w:ascii="Arial" w:hAnsi="Arial" w:cs="Arial"/>
                <w:sz w:val="20"/>
                <w:szCs w:val="20"/>
              </w:rPr>
              <w:t>16.231</w:t>
            </w:r>
          </w:p>
        </w:tc>
        <w:tc>
          <w:tcPr>
            <w:tcW w:w="1561" w:type="dxa"/>
            <w:tcBorders>
              <w:top w:val="nil"/>
              <w:left w:val="nil"/>
              <w:bottom w:val="nil"/>
              <w:right w:val="nil"/>
            </w:tcBorders>
            <w:noWrap/>
            <w:vAlign w:val="center"/>
            <w:hideMark/>
          </w:tcPr>
          <w:p w14:paraId="00C5E5E3" w14:textId="77777777" w:rsidR="00A55CAA" w:rsidRDefault="00A55CAA" w:rsidP="00A55CAA">
            <w:pPr>
              <w:jc w:val="center"/>
              <w:rPr>
                <w:rFonts w:ascii="Arial" w:hAnsi="Arial" w:cs="Arial"/>
                <w:sz w:val="20"/>
                <w:szCs w:val="20"/>
              </w:rPr>
            </w:pPr>
            <w:r>
              <w:rPr>
                <w:rFonts w:ascii="Arial" w:hAnsi="Arial" w:cs="Arial"/>
                <w:sz w:val="20"/>
                <w:szCs w:val="20"/>
              </w:rPr>
              <w:t>17.128</w:t>
            </w:r>
          </w:p>
        </w:tc>
        <w:tc>
          <w:tcPr>
            <w:tcW w:w="1396" w:type="dxa"/>
            <w:tcBorders>
              <w:top w:val="nil"/>
              <w:left w:val="nil"/>
              <w:bottom w:val="nil"/>
              <w:right w:val="nil"/>
            </w:tcBorders>
            <w:vAlign w:val="center"/>
            <w:hideMark/>
          </w:tcPr>
          <w:p w14:paraId="4310E45F" w14:textId="77777777" w:rsidR="00A55CAA" w:rsidRDefault="00A55CAA" w:rsidP="00A55CAA">
            <w:pPr>
              <w:jc w:val="center"/>
              <w:rPr>
                <w:rFonts w:ascii="Arial" w:hAnsi="Arial" w:cs="Arial"/>
                <w:sz w:val="20"/>
                <w:szCs w:val="20"/>
              </w:rPr>
            </w:pPr>
            <w:r>
              <w:rPr>
                <w:rFonts w:ascii="Arial" w:hAnsi="Arial" w:cs="Arial"/>
                <w:sz w:val="20"/>
                <w:szCs w:val="20"/>
              </w:rPr>
              <w:t>18.073</w:t>
            </w:r>
          </w:p>
        </w:tc>
      </w:tr>
      <w:tr w:rsidR="00A55CAA" w14:paraId="14ABF4DD" w14:textId="77777777" w:rsidTr="00A55CAA">
        <w:trPr>
          <w:trHeight w:val="294"/>
        </w:trPr>
        <w:tc>
          <w:tcPr>
            <w:tcW w:w="1083" w:type="dxa"/>
            <w:tcBorders>
              <w:top w:val="nil"/>
              <w:left w:val="nil"/>
              <w:bottom w:val="nil"/>
              <w:right w:val="nil"/>
            </w:tcBorders>
            <w:noWrap/>
            <w:vAlign w:val="center"/>
            <w:hideMark/>
          </w:tcPr>
          <w:p w14:paraId="341D2F3B" w14:textId="77777777" w:rsidR="00A55CAA" w:rsidRDefault="00A55CAA" w:rsidP="00A55CAA">
            <w:pPr>
              <w:rPr>
                <w:rFonts w:ascii="Arial" w:hAnsi="Arial" w:cs="Arial"/>
                <w:sz w:val="20"/>
                <w:szCs w:val="20"/>
              </w:rPr>
            </w:pPr>
            <w:r>
              <w:rPr>
                <w:rFonts w:ascii="Arial" w:hAnsi="Arial" w:cs="Arial"/>
                <w:sz w:val="20"/>
                <w:szCs w:val="20"/>
              </w:rPr>
              <w:t>32</w:t>
            </w:r>
          </w:p>
        </w:tc>
        <w:tc>
          <w:tcPr>
            <w:tcW w:w="3527" w:type="dxa"/>
            <w:tcBorders>
              <w:top w:val="nil"/>
              <w:left w:val="nil"/>
              <w:bottom w:val="nil"/>
              <w:right w:val="nil"/>
            </w:tcBorders>
            <w:vAlign w:val="center"/>
            <w:hideMark/>
          </w:tcPr>
          <w:p w14:paraId="5EA9C03A" w14:textId="77777777" w:rsidR="00A55CAA" w:rsidRDefault="00A55CAA" w:rsidP="00A55CAA">
            <w:pPr>
              <w:rPr>
                <w:rFonts w:ascii="Arial" w:hAnsi="Arial" w:cs="Arial"/>
                <w:sz w:val="20"/>
                <w:szCs w:val="20"/>
              </w:rPr>
            </w:pPr>
            <w:r>
              <w:rPr>
                <w:rFonts w:ascii="Arial" w:hAnsi="Arial" w:cs="Arial"/>
                <w:sz w:val="20"/>
                <w:szCs w:val="20"/>
              </w:rPr>
              <w:t>Materijalni rashodi</w:t>
            </w:r>
          </w:p>
        </w:tc>
        <w:tc>
          <w:tcPr>
            <w:tcW w:w="1304" w:type="dxa"/>
            <w:tcBorders>
              <w:top w:val="nil"/>
              <w:left w:val="nil"/>
              <w:bottom w:val="nil"/>
              <w:right w:val="nil"/>
            </w:tcBorders>
            <w:noWrap/>
            <w:vAlign w:val="center"/>
            <w:hideMark/>
          </w:tcPr>
          <w:p w14:paraId="31404A16" w14:textId="77777777" w:rsidR="00A55CAA" w:rsidRDefault="00A55CAA" w:rsidP="00A55CAA">
            <w:pPr>
              <w:jc w:val="center"/>
              <w:rPr>
                <w:rFonts w:ascii="Arial" w:hAnsi="Arial" w:cs="Arial"/>
                <w:sz w:val="20"/>
                <w:szCs w:val="20"/>
              </w:rPr>
            </w:pPr>
            <w:r>
              <w:rPr>
                <w:rFonts w:ascii="Arial" w:hAnsi="Arial" w:cs="Arial"/>
                <w:sz w:val="20"/>
                <w:szCs w:val="20"/>
              </w:rPr>
              <w:t>50.436</w:t>
            </w:r>
          </w:p>
        </w:tc>
        <w:tc>
          <w:tcPr>
            <w:tcW w:w="1249" w:type="dxa"/>
            <w:tcBorders>
              <w:top w:val="nil"/>
              <w:left w:val="nil"/>
              <w:bottom w:val="nil"/>
              <w:right w:val="nil"/>
            </w:tcBorders>
            <w:noWrap/>
            <w:vAlign w:val="center"/>
            <w:hideMark/>
          </w:tcPr>
          <w:p w14:paraId="0A66FFBE" w14:textId="77777777" w:rsidR="00A55CAA" w:rsidRDefault="00A55CAA" w:rsidP="00A55CAA">
            <w:pPr>
              <w:jc w:val="center"/>
              <w:rPr>
                <w:rFonts w:ascii="Arial" w:hAnsi="Arial" w:cs="Arial"/>
                <w:sz w:val="20"/>
                <w:szCs w:val="20"/>
              </w:rPr>
            </w:pPr>
            <w:r>
              <w:rPr>
                <w:rFonts w:ascii="Arial" w:hAnsi="Arial" w:cs="Arial"/>
                <w:sz w:val="20"/>
                <w:szCs w:val="20"/>
              </w:rPr>
              <w:t>56.250</w:t>
            </w:r>
          </w:p>
        </w:tc>
        <w:tc>
          <w:tcPr>
            <w:tcW w:w="1561" w:type="dxa"/>
            <w:tcBorders>
              <w:top w:val="nil"/>
              <w:left w:val="nil"/>
              <w:bottom w:val="nil"/>
              <w:right w:val="nil"/>
            </w:tcBorders>
            <w:noWrap/>
            <w:vAlign w:val="center"/>
            <w:hideMark/>
          </w:tcPr>
          <w:p w14:paraId="2C6DD605" w14:textId="77777777" w:rsidR="00A55CAA" w:rsidRDefault="00A55CAA" w:rsidP="00A55CAA">
            <w:pPr>
              <w:jc w:val="center"/>
              <w:rPr>
                <w:rFonts w:ascii="Arial" w:hAnsi="Arial" w:cs="Arial"/>
                <w:sz w:val="20"/>
                <w:szCs w:val="20"/>
              </w:rPr>
            </w:pPr>
            <w:r>
              <w:rPr>
                <w:rFonts w:ascii="Arial" w:hAnsi="Arial" w:cs="Arial"/>
                <w:sz w:val="20"/>
                <w:szCs w:val="20"/>
              </w:rPr>
              <w:t>59.063</w:t>
            </w:r>
          </w:p>
        </w:tc>
        <w:tc>
          <w:tcPr>
            <w:tcW w:w="1396" w:type="dxa"/>
            <w:tcBorders>
              <w:top w:val="nil"/>
              <w:left w:val="nil"/>
              <w:bottom w:val="nil"/>
              <w:right w:val="nil"/>
            </w:tcBorders>
            <w:vAlign w:val="center"/>
            <w:hideMark/>
          </w:tcPr>
          <w:p w14:paraId="0CB847ED" w14:textId="77777777" w:rsidR="00A55CAA" w:rsidRDefault="00A55CAA" w:rsidP="00A55CAA">
            <w:pPr>
              <w:jc w:val="center"/>
              <w:rPr>
                <w:rFonts w:ascii="Arial" w:hAnsi="Arial" w:cs="Arial"/>
                <w:sz w:val="20"/>
                <w:szCs w:val="20"/>
              </w:rPr>
            </w:pPr>
            <w:r>
              <w:rPr>
                <w:rFonts w:ascii="Arial" w:hAnsi="Arial" w:cs="Arial"/>
                <w:sz w:val="20"/>
                <w:szCs w:val="20"/>
              </w:rPr>
              <w:t>62.017</w:t>
            </w:r>
          </w:p>
        </w:tc>
      </w:tr>
      <w:tr w:rsidR="00A55CAA" w14:paraId="4D232389" w14:textId="77777777" w:rsidTr="00A55CAA">
        <w:trPr>
          <w:trHeight w:val="500"/>
        </w:trPr>
        <w:tc>
          <w:tcPr>
            <w:tcW w:w="1083" w:type="dxa"/>
            <w:tcBorders>
              <w:top w:val="nil"/>
              <w:left w:val="nil"/>
              <w:bottom w:val="nil"/>
              <w:right w:val="nil"/>
            </w:tcBorders>
            <w:noWrap/>
            <w:vAlign w:val="center"/>
            <w:hideMark/>
          </w:tcPr>
          <w:p w14:paraId="23DD8ABE" w14:textId="77777777" w:rsidR="00A55CAA" w:rsidRDefault="00A55CAA" w:rsidP="00A55CAA">
            <w:pPr>
              <w:rPr>
                <w:rFonts w:ascii="Arial" w:hAnsi="Arial" w:cs="Arial"/>
                <w:b/>
                <w:bCs/>
                <w:sz w:val="20"/>
                <w:szCs w:val="20"/>
              </w:rPr>
            </w:pPr>
            <w:r>
              <w:rPr>
                <w:rFonts w:ascii="Arial" w:hAnsi="Arial" w:cs="Arial"/>
                <w:b/>
                <w:bCs/>
                <w:sz w:val="20"/>
                <w:szCs w:val="20"/>
              </w:rPr>
              <w:t>- K944002</w:t>
            </w:r>
          </w:p>
        </w:tc>
        <w:tc>
          <w:tcPr>
            <w:tcW w:w="3527" w:type="dxa"/>
            <w:tcBorders>
              <w:top w:val="nil"/>
              <w:left w:val="nil"/>
              <w:bottom w:val="nil"/>
              <w:right w:val="nil"/>
            </w:tcBorders>
            <w:vAlign w:val="center"/>
            <w:hideMark/>
          </w:tcPr>
          <w:p w14:paraId="0520674E" w14:textId="77777777" w:rsidR="00A55CAA" w:rsidRDefault="00A55CAA" w:rsidP="00A55CAA">
            <w:pPr>
              <w:rPr>
                <w:rFonts w:ascii="Arial" w:hAnsi="Arial" w:cs="Arial"/>
                <w:b/>
                <w:bCs/>
                <w:sz w:val="20"/>
                <w:szCs w:val="20"/>
              </w:rPr>
            </w:pPr>
            <w:r>
              <w:rPr>
                <w:rFonts w:ascii="Arial" w:hAnsi="Arial" w:cs="Arial"/>
                <w:b/>
                <w:bCs/>
                <w:sz w:val="20"/>
                <w:szCs w:val="20"/>
              </w:rPr>
              <w:t>KLINIČKA BOLNICA SVETI DUH - IZRAVNA KAPITALNA ULAGANJA</w:t>
            </w:r>
          </w:p>
        </w:tc>
        <w:tc>
          <w:tcPr>
            <w:tcW w:w="1304" w:type="dxa"/>
            <w:tcBorders>
              <w:top w:val="nil"/>
              <w:left w:val="nil"/>
              <w:bottom w:val="nil"/>
              <w:right w:val="nil"/>
            </w:tcBorders>
            <w:noWrap/>
            <w:vAlign w:val="center"/>
            <w:hideMark/>
          </w:tcPr>
          <w:p w14:paraId="4727CB5D" w14:textId="77777777" w:rsidR="00A55CAA" w:rsidRDefault="00A55CAA" w:rsidP="00A55CAA">
            <w:pPr>
              <w:jc w:val="center"/>
              <w:rPr>
                <w:rFonts w:ascii="Arial" w:hAnsi="Arial" w:cs="Arial"/>
                <w:b/>
                <w:bCs/>
                <w:sz w:val="20"/>
                <w:szCs w:val="20"/>
              </w:rPr>
            </w:pPr>
            <w:r>
              <w:rPr>
                <w:rFonts w:ascii="Arial" w:hAnsi="Arial" w:cs="Arial"/>
                <w:b/>
                <w:bCs/>
                <w:sz w:val="20"/>
                <w:szCs w:val="20"/>
              </w:rPr>
              <w:t>3.105.168</w:t>
            </w:r>
          </w:p>
        </w:tc>
        <w:tc>
          <w:tcPr>
            <w:tcW w:w="1249" w:type="dxa"/>
            <w:tcBorders>
              <w:top w:val="nil"/>
              <w:left w:val="nil"/>
              <w:bottom w:val="nil"/>
              <w:right w:val="nil"/>
            </w:tcBorders>
            <w:noWrap/>
            <w:vAlign w:val="center"/>
            <w:hideMark/>
          </w:tcPr>
          <w:p w14:paraId="5CB1992F" w14:textId="77777777" w:rsidR="00A55CAA" w:rsidRDefault="00A55CAA" w:rsidP="00A55CAA">
            <w:pPr>
              <w:jc w:val="center"/>
              <w:rPr>
                <w:rFonts w:ascii="Arial" w:hAnsi="Arial" w:cs="Arial"/>
                <w:b/>
                <w:bCs/>
                <w:sz w:val="20"/>
                <w:szCs w:val="20"/>
              </w:rPr>
            </w:pPr>
            <w:r>
              <w:rPr>
                <w:rFonts w:ascii="Arial" w:hAnsi="Arial" w:cs="Arial"/>
                <w:b/>
                <w:bCs/>
                <w:sz w:val="20"/>
                <w:szCs w:val="20"/>
              </w:rPr>
              <w:t>4.248.252</w:t>
            </w:r>
          </w:p>
        </w:tc>
        <w:tc>
          <w:tcPr>
            <w:tcW w:w="1561" w:type="dxa"/>
            <w:tcBorders>
              <w:top w:val="nil"/>
              <w:left w:val="nil"/>
              <w:bottom w:val="nil"/>
              <w:right w:val="nil"/>
            </w:tcBorders>
            <w:noWrap/>
            <w:vAlign w:val="center"/>
            <w:hideMark/>
          </w:tcPr>
          <w:p w14:paraId="244E7738" w14:textId="77777777" w:rsidR="00A55CAA" w:rsidRDefault="00A55CAA" w:rsidP="00A55CAA">
            <w:pPr>
              <w:jc w:val="center"/>
              <w:rPr>
                <w:rFonts w:ascii="Arial" w:hAnsi="Arial" w:cs="Arial"/>
                <w:b/>
                <w:bCs/>
                <w:sz w:val="20"/>
                <w:szCs w:val="20"/>
              </w:rPr>
            </w:pPr>
            <w:r>
              <w:rPr>
                <w:rFonts w:ascii="Arial" w:hAnsi="Arial" w:cs="Arial"/>
                <w:b/>
                <w:bCs/>
                <w:sz w:val="20"/>
                <w:szCs w:val="20"/>
              </w:rPr>
              <w:t>2.689.554</w:t>
            </w:r>
          </w:p>
        </w:tc>
        <w:tc>
          <w:tcPr>
            <w:tcW w:w="1396" w:type="dxa"/>
            <w:tcBorders>
              <w:top w:val="nil"/>
              <w:left w:val="nil"/>
              <w:bottom w:val="nil"/>
              <w:right w:val="nil"/>
            </w:tcBorders>
            <w:noWrap/>
            <w:vAlign w:val="center"/>
            <w:hideMark/>
          </w:tcPr>
          <w:p w14:paraId="71405C55" w14:textId="77777777" w:rsidR="00A55CAA" w:rsidRDefault="00A55CAA" w:rsidP="00A55CAA">
            <w:pPr>
              <w:jc w:val="center"/>
              <w:rPr>
                <w:rFonts w:ascii="Arial" w:hAnsi="Arial" w:cs="Arial"/>
                <w:b/>
                <w:bCs/>
                <w:sz w:val="20"/>
                <w:szCs w:val="20"/>
              </w:rPr>
            </w:pPr>
            <w:r>
              <w:rPr>
                <w:rFonts w:ascii="Arial" w:hAnsi="Arial" w:cs="Arial"/>
                <w:b/>
                <w:bCs/>
                <w:sz w:val="20"/>
                <w:szCs w:val="20"/>
              </w:rPr>
              <w:t>3.389.981</w:t>
            </w:r>
          </w:p>
        </w:tc>
      </w:tr>
      <w:tr w:rsidR="00A55CAA" w14:paraId="378FAAEB" w14:textId="77777777" w:rsidTr="00A55CAA">
        <w:trPr>
          <w:trHeight w:val="294"/>
        </w:trPr>
        <w:tc>
          <w:tcPr>
            <w:tcW w:w="1083" w:type="dxa"/>
            <w:tcBorders>
              <w:top w:val="nil"/>
              <w:left w:val="nil"/>
              <w:bottom w:val="nil"/>
              <w:right w:val="nil"/>
            </w:tcBorders>
            <w:noWrap/>
            <w:vAlign w:val="center"/>
            <w:hideMark/>
          </w:tcPr>
          <w:p w14:paraId="581725F2" w14:textId="77777777" w:rsidR="00A55CAA" w:rsidRDefault="00A55CAA" w:rsidP="00A55CAA">
            <w:pPr>
              <w:rPr>
                <w:rFonts w:ascii="Arial" w:hAnsi="Arial" w:cs="Arial"/>
                <w:sz w:val="20"/>
                <w:szCs w:val="20"/>
              </w:rPr>
            </w:pPr>
            <w:r>
              <w:rPr>
                <w:rFonts w:ascii="Arial" w:hAnsi="Arial" w:cs="Arial"/>
                <w:sz w:val="20"/>
                <w:szCs w:val="20"/>
              </w:rPr>
              <w:t>- 11</w:t>
            </w:r>
          </w:p>
        </w:tc>
        <w:tc>
          <w:tcPr>
            <w:tcW w:w="3527" w:type="dxa"/>
            <w:tcBorders>
              <w:top w:val="nil"/>
              <w:left w:val="nil"/>
              <w:bottom w:val="nil"/>
              <w:right w:val="nil"/>
            </w:tcBorders>
            <w:vAlign w:val="center"/>
            <w:hideMark/>
          </w:tcPr>
          <w:p w14:paraId="0B179354" w14:textId="77777777" w:rsidR="00A55CAA" w:rsidRDefault="00A55CAA" w:rsidP="00A55CAA">
            <w:pPr>
              <w:rPr>
                <w:rFonts w:ascii="Arial" w:hAnsi="Arial" w:cs="Arial"/>
                <w:sz w:val="20"/>
                <w:szCs w:val="20"/>
              </w:rPr>
            </w:pPr>
            <w:r>
              <w:rPr>
                <w:rFonts w:ascii="Arial" w:hAnsi="Arial" w:cs="Arial"/>
                <w:sz w:val="20"/>
                <w:szCs w:val="20"/>
              </w:rPr>
              <w:t>Opći prihodi i primici</w:t>
            </w:r>
          </w:p>
        </w:tc>
        <w:tc>
          <w:tcPr>
            <w:tcW w:w="1304" w:type="dxa"/>
            <w:tcBorders>
              <w:top w:val="nil"/>
              <w:left w:val="nil"/>
              <w:bottom w:val="nil"/>
              <w:right w:val="nil"/>
            </w:tcBorders>
            <w:noWrap/>
            <w:vAlign w:val="center"/>
            <w:hideMark/>
          </w:tcPr>
          <w:p w14:paraId="227BABE6" w14:textId="77777777" w:rsidR="00A55CAA" w:rsidRDefault="00A55CAA" w:rsidP="00A55CAA">
            <w:pPr>
              <w:jc w:val="center"/>
              <w:rPr>
                <w:rFonts w:ascii="Arial" w:hAnsi="Arial" w:cs="Arial"/>
                <w:sz w:val="20"/>
                <w:szCs w:val="20"/>
              </w:rPr>
            </w:pPr>
            <w:r>
              <w:rPr>
                <w:rFonts w:ascii="Arial" w:hAnsi="Arial" w:cs="Arial"/>
                <w:sz w:val="20"/>
                <w:szCs w:val="20"/>
              </w:rPr>
              <w:t>3.105.168</w:t>
            </w:r>
          </w:p>
        </w:tc>
        <w:tc>
          <w:tcPr>
            <w:tcW w:w="1249" w:type="dxa"/>
            <w:tcBorders>
              <w:top w:val="nil"/>
              <w:left w:val="nil"/>
              <w:bottom w:val="nil"/>
              <w:right w:val="nil"/>
            </w:tcBorders>
            <w:noWrap/>
            <w:vAlign w:val="center"/>
            <w:hideMark/>
          </w:tcPr>
          <w:p w14:paraId="7D7E5ABC" w14:textId="77777777" w:rsidR="00A55CAA" w:rsidRDefault="00A55CAA" w:rsidP="00A55CAA">
            <w:pPr>
              <w:jc w:val="center"/>
              <w:rPr>
                <w:rFonts w:ascii="Arial" w:hAnsi="Arial" w:cs="Arial"/>
                <w:sz w:val="20"/>
                <w:szCs w:val="20"/>
              </w:rPr>
            </w:pPr>
            <w:r>
              <w:rPr>
                <w:rFonts w:ascii="Arial" w:hAnsi="Arial" w:cs="Arial"/>
                <w:sz w:val="20"/>
                <w:szCs w:val="20"/>
              </w:rPr>
              <w:t>4.248.252</w:t>
            </w:r>
          </w:p>
        </w:tc>
        <w:tc>
          <w:tcPr>
            <w:tcW w:w="1561" w:type="dxa"/>
            <w:tcBorders>
              <w:top w:val="nil"/>
              <w:left w:val="nil"/>
              <w:bottom w:val="nil"/>
              <w:right w:val="nil"/>
            </w:tcBorders>
            <w:noWrap/>
            <w:vAlign w:val="center"/>
            <w:hideMark/>
          </w:tcPr>
          <w:p w14:paraId="736BE9BC" w14:textId="77777777" w:rsidR="00A55CAA" w:rsidRDefault="00A55CAA" w:rsidP="00A55CAA">
            <w:pPr>
              <w:jc w:val="center"/>
              <w:rPr>
                <w:rFonts w:ascii="Arial" w:hAnsi="Arial" w:cs="Arial"/>
                <w:sz w:val="20"/>
                <w:szCs w:val="20"/>
              </w:rPr>
            </w:pPr>
            <w:r>
              <w:rPr>
                <w:rFonts w:ascii="Arial" w:hAnsi="Arial" w:cs="Arial"/>
                <w:sz w:val="20"/>
                <w:szCs w:val="20"/>
              </w:rPr>
              <w:t>2.689.554</w:t>
            </w:r>
          </w:p>
        </w:tc>
        <w:tc>
          <w:tcPr>
            <w:tcW w:w="1396" w:type="dxa"/>
            <w:tcBorders>
              <w:top w:val="nil"/>
              <w:left w:val="nil"/>
              <w:bottom w:val="nil"/>
              <w:right w:val="nil"/>
            </w:tcBorders>
            <w:noWrap/>
            <w:vAlign w:val="center"/>
            <w:hideMark/>
          </w:tcPr>
          <w:p w14:paraId="0DF2D2DA" w14:textId="77777777" w:rsidR="00A55CAA" w:rsidRDefault="00A55CAA" w:rsidP="00A55CAA">
            <w:pPr>
              <w:jc w:val="center"/>
              <w:rPr>
                <w:rFonts w:ascii="Arial" w:hAnsi="Arial" w:cs="Arial"/>
                <w:sz w:val="20"/>
                <w:szCs w:val="20"/>
              </w:rPr>
            </w:pPr>
            <w:r>
              <w:rPr>
                <w:rFonts w:ascii="Arial" w:hAnsi="Arial" w:cs="Arial"/>
                <w:sz w:val="20"/>
                <w:szCs w:val="20"/>
              </w:rPr>
              <w:t>3.389.981</w:t>
            </w:r>
          </w:p>
        </w:tc>
      </w:tr>
      <w:tr w:rsidR="00A55CAA" w14:paraId="6B9C5B35" w14:textId="77777777" w:rsidTr="00A55CAA">
        <w:trPr>
          <w:trHeight w:val="294"/>
        </w:trPr>
        <w:tc>
          <w:tcPr>
            <w:tcW w:w="1083" w:type="dxa"/>
            <w:tcBorders>
              <w:top w:val="nil"/>
              <w:left w:val="nil"/>
              <w:bottom w:val="nil"/>
              <w:right w:val="nil"/>
            </w:tcBorders>
            <w:noWrap/>
            <w:vAlign w:val="center"/>
            <w:hideMark/>
          </w:tcPr>
          <w:p w14:paraId="1D9CDC47" w14:textId="77777777" w:rsidR="00A55CAA" w:rsidRDefault="00A55CAA" w:rsidP="00A55CAA">
            <w:pPr>
              <w:rPr>
                <w:rFonts w:ascii="Arial" w:hAnsi="Arial" w:cs="Arial"/>
                <w:sz w:val="20"/>
                <w:szCs w:val="20"/>
              </w:rPr>
            </w:pPr>
            <w:r>
              <w:rPr>
                <w:rFonts w:ascii="Arial" w:hAnsi="Arial" w:cs="Arial"/>
                <w:sz w:val="20"/>
                <w:szCs w:val="20"/>
              </w:rPr>
              <w:t>- 3</w:t>
            </w:r>
          </w:p>
        </w:tc>
        <w:tc>
          <w:tcPr>
            <w:tcW w:w="3527" w:type="dxa"/>
            <w:tcBorders>
              <w:top w:val="nil"/>
              <w:left w:val="nil"/>
              <w:bottom w:val="nil"/>
              <w:right w:val="nil"/>
            </w:tcBorders>
            <w:vAlign w:val="center"/>
            <w:hideMark/>
          </w:tcPr>
          <w:p w14:paraId="25BB60A4" w14:textId="77777777" w:rsidR="00A55CAA" w:rsidRDefault="00A55CAA" w:rsidP="00A55CAA">
            <w:pPr>
              <w:rPr>
                <w:rFonts w:ascii="Arial" w:hAnsi="Arial" w:cs="Arial"/>
                <w:sz w:val="20"/>
                <w:szCs w:val="20"/>
              </w:rPr>
            </w:pPr>
            <w:r>
              <w:rPr>
                <w:rFonts w:ascii="Arial" w:hAnsi="Arial" w:cs="Arial"/>
                <w:sz w:val="20"/>
                <w:szCs w:val="20"/>
              </w:rPr>
              <w:t>Rashodi poslovanja</w:t>
            </w:r>
          </w:p>
        </w:tc>
        <w:tc>
          <w:tcPr>
            <w:tcW w:w="1304" w:type="dxa"/>
            <w:tcBorders>
              <w:top w:val="nil"/>
              <w:left w:val="nil"/>
              <w:bottom w:val="nil"/>
              <w:right w:val="nil"/>
            </w:tcBorders>
            <w:noWrap/>
            <w:vAlign w:val="center"/>
            <w:hideMark/>
          </w:tcPr>
          <w:p w14:paraId="20774D0B" w14:textId="77777777" w:rsidR="00A55CAA" w:rsidRDefault="00A55CAA" w:rsidP="00A55CAA">
            <w:pPr>
              <w:jc w:val="center"/>
              <w:rPr>
                <w:rFonts w:ascii="Arial" w:hAnsi="Arial" w:cs="Arial"/>
                <w:sz w:val="20"/>
                <w:szCs w:val="20"/>
              </w:rPr>
            </w:pPr>
            <w:r>
              <w:rPr>
                <w:rFonts w:ascii="Arial" w:hAnsi="Arial" w:cs="Arial"/>
                <w:sz w:val="20"/>
                <w:szCs w:val="20"/>
              </w:rPr>
              <w:t>55.402</w:t>
            </w:r>
          </w:p>
        </w:tc>
        <w:tc>
          <w:tcPr>
            <w:tcW w:w="1249" w:type="dxa"/>
            <w:tcBorders>
              <w:top w:val="nil"/>
              <w:left w:val="nil"/>
              <w:bottom w:val="nil"/>
              <w:right w:val="nil"/>
            </w:tcBorders>
            <w:noWrap/>
            <w:vAlign w:val="center"/>
            <w:hideMark/>
          </w:tcPr>
          <w:p w14:paraId="1BD37431" w14:textId="77777777" w:rsidR="00A55CAA" w:rsidRDefault="00A55CAA" w:rsidP="00A55CAA">
            <w:pPr>
              <w:jc w:val="center"/>
              <w:rPr>
                <w:rFonts w:ascii="Arial" w:hAnsi="Arial" w:cs="Arial"/>
                <w:sz w:val="20"/>
                <w:szCs w:val="20"/>
              </w:rPr>
            </w:pPr>
            <w:r>
              <w:rPr>
                <w:rFonts w:ascii="Arial" w:hAnsi="Arial" w:cs="Arial"/>
                <w:sz w:val="20"/>
                <w:szCs w:val="20"/>
              </w:rPr>
              <w:t>100.000</w:t>
            </w:r>
          </w:p>
        </w:tc>
        <w:tc>
          <w:tcPr>
            <w:tcW w:w="1561" w:type="dxa"/>
            <w:tcBorders>
              <w:top w:val="nil"/>
              <w:left w:val="nil"/>
              <w:bottom w:val="nil"/>
              <w:right w:val="nil"/>
            </w:tcBorders>
            <w:noWrap/>
            <w:vAlign w:val="center"/>
            <w:hideMark/>
          </w:tcPr>
          <w:p w14:paraId="1A1D436F"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396" w:type="dxa"/>
            <w:tcBorders>
              <w:top w:val="nil"/>
              <w:left w:val="nil"/>
              <w:bottom w:val="nil"/>
              <w:right w:val="nil"/>
            </w:tcBorders>
            <w:noWrap/>
            <w:vAlign w:val="center"/>
            <w:hideMark/>
          </w:tcPr>
          <w:p w14:paraId="6FB0C5AC" w14:textId="77777777" w:rsidR="00A55CAA" w:rsidRDefault="00A55CAA" w:rsidP="00A55CAA">
            <w:pPr>
              <w:jc w:val="center"/>
              <w:rPr>
                <w:rFonts w:ascii="Arial" w:hAnsi="Arial" w:cs="Arial"/>
                <w:sz w:val="20"/>
                <w:szCs w:val="20"/>
              </w:rPr>
            </w:pPr>
            <w:r>
              <w:rPr>
                <w:rFonts w:ascii="Arial" w:hAnsi="Arial" w:cs="Arial"/>
                <w:sz w:val="20"/>
                <w:szCs w:val="20"/>
              </w:rPr>
              <w:t>0</w:t>
            </w:r>
          </w:p>
        </w:tc>
      </w:tr>
      <w:tr w:rsidR="00A55CAA" w14:paraId="7B433184" w14:textId="77777777" w:rsidTr="00A55CAA">
        <w:trPr>
          <w:trHeight w:val="294"/>
        </w:trPr>
        <w:tc>
          <w:tcPr>
            <w:tcW w:w="1083" w:type="dxa"/>
            <w:tcBorders>
              <w:top w:val="nil"/>
              <w:left w:val="nil"/>
              <w:bottom w:val="nil"/>
              <w:right w:val="nil"/>
            </w:tcBorders>
            <w:noWrap/>
            <w:vAlign w:val="center"/>
            <w:hideMark/>
          </w:tcPr>
          <w:p w14:paraId="6863E6AE" w14:textId="77777777" w:rsidR="00A55CAA" w:rsidRDefault="00A55CAA" w:rsidP="00A55CAA">
            <w:pPr>
              <w:rPr>
                <w:rFonts w:ascii="Arial" w:hAnsi="Arial" w:cs="Arial"/>
                <w:sz w:val="20"/>
                <w:szCs w:val="20"/>
              </w:rPr>
            </w:pPr>
            <w:r>
              <w:rPr>
                <w:rFonts w:ascii="Arial" w:hAnsi="Arial" w:cs="Arial"/>
                <w:sz w:val="20"/>
                <w:szCs w:val="20"/>
              </w:rPr>
              <w:t>32</w:t>
            </w:r>
          </w:p>
        </w:tc>
        <w:tc>
          <w:tcPr>
            <w:tcW w:w="3527" w:type="dxa"/>
            <w:tcBorders>
              <w:top w:val="nil"/>
              <w:left w:val="nil"/>
              <w:bottom w:val="nil"/>
              <w:right w:val="nil"/>
            </w:tcBorders>
            <w:vAlign w:val="center"/>
            <w:hideMark/>
          </w:tcPr>
          <w:p w14:paraId="5B9586BD" w14:textId="77777777" w:rsidR="00A55CAA" w:rsidRDefault="00A55CAA" w:rsidP="00A55CAA">
            <w:pPr>
              <w:rPr>
                <w:rFonts w:ascii="Arial" w:hAnsi="Arial" w:cs="Arial"/>
                <w:sz w:val="20"/>
                <w:szCs w:val="20"/>
              </w:rPr>
            </w:pPr>
            <w:r>
              <w:rPr>
                <w:rFonts w:ascii="Arial" w:hAnsi="Arial" w:cs="Arial"/>
                <w:sz w:val="20"/>
                <w:szCs w:val="20"/>
              </w:rPr>
              <w:t>Materijalni rashodi</w:t>
            </w:r>
          </w:p>
        </w:tc>
        <w:tc>
          <w:tcPr>
            <w:tcW w:w="1304" w:type="dxa"/>
            <w:tcBorders>
              <w:top w:val="nil"/>
              <w:left w:val="nil"/>
              <w:bottom w:val="nil"/>
              <w:right w:val="nil"/>
            </w:tcBorders>
            <w:noWrap/>
            <w:vAlign w:val="center"/>
            <w:hideMark/>
          </w:tcPr>
          <w:p w14:paraId="125EDF39" w14:textId="77777777" w:rsidR="00A55CAA" w:rsidRDefault="00A55CAA" w:rsidP="00A55CAA">
            <w:pPr>
              <w:jc w:val="center"/>
              <w:rPr>
                <w:rFonts w:ascii="Arial" w:hAnsi="Arial" w:cs="Arial"/>
                <w:sz w:val="20"/>
                <w:szCs w:val="20"/>
              </w:rPr>
            </w:pPr>
            <w:r>
              <w:rPr>
                <w:rFonts w:ascii="Arial" w:hAnsi="Arial" w:cs="Arial"/>
                <w:sz w:val="20"/>
                <w:szCs w:val="20"/>
              </w:rPr>
              <w:t>26.442</w:t>
            </w:r>
          </w:p>
        </w:tc>
        <w:tc>
          <w:tcPr>
            <w:tcW w:w="1249" w:type="dxa"/>
            <w:tcBorders>
              <w:top w:val="nil"/>
              <w:left w:val="nil"/>
              <w:bottom w:val="nil"/>
              <w:right w:val="nil"/>
            </w:tcBorders>
            <w:noWrap/>
            <w:vAlign w:val="center"/>
            <w:hideMark/>
          </w:tcPr>
          <w:p w14:paraId="5CA64A06" w14:textId="77777777" w:rsidR="00A55CAA" w:rsidRDefault="00A55CAA" w:rsidP="00A55CAA">
            <w:pPr>
              <w:jc w:val="center"/>
              <w:rPr>
                <w:rFonts w:ascii="Arial" w:hAnsi="Arial" w:cs="Arial"/>
                <w:sz w:val="20"/>
                <w:szCs w:val="20"/>
              </w:rPr>
            </w:pPr>
            <w:r>
              <w:rPr>
                <w:rFonts w:ascii="Arial" w:hAnsi="Arial" w:cs="Arial"/>
                <w:sz w:val="20"/>
                <w:szCs w:val="20"/>
              </w:rPr>
              <w:t>100.000</w:t>
            </w:r>
          </w:p>
        </w:tc>
        <w:tc>
          <w:tcPr>
            <w:tcW w:w="1561" w:type="dxa"/>
            <w:tcBorders>
              <w:top w:val="nil"/>
              <w:left w:val="nil"/>
              <w:bottom w:val="nil"/>
              <w:right w:val="nil"/>
            </w:tcBorders>
            <w:noWrap/>
            <w:vAlign w:val="center"/>
            <w:hideMark/>
          </w:tcPr>
          <w:p w14:paraId="7272AA7C"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396" w:type="dxa"/>
            <w:tcBorders>
              <w:top w:val="nil"/>
              <w:left w:val="nil"/>
              <w:bottom w:val="nil"/>
              <w:right w:val="nil"/>
            </w:tcBorders>
            <w:vAlign w:val="center"/>
            <w:hideMark/>
          </w:tcPr>
          <w:p w14:paraId="34033CE0" w14:textId="77777777" w:rsidR="00A55CAA" w:rsidRDefault="00A55CAA" w:rsidP="00A55CAA">
            <w:pPr>
              <w:jc w:val="center"/>
              <w:rPr>
                <w:rFonts w:ascii="Arial" w:hAnsi="Arial" w:cs="Arial"/>
                <w:sz w:val="20"/>
                <w:szCs w:val="20"/>
              </w:rPr>
            </w:pPr>
            <w:r>
              <w:rPr>
                <w:rFonts w:ascii="Arial" w:hAnsi="Arial" w:cs="Arial"/>
                <w:sz w:val="20"/>
                <w:szCs w:val="20"/>
              </w:rPr>
              <w:t>0</w:t>
            </w:r>
          </w:p>
        </w:tc>
      </w:tr>
      <w:tr w:rsidR="00A55CAA" w14:paraId="6722DD93" w14:textId="77777777" w:rsidTr="00A55CAA">
        <w:trPr>
          <w:trHeight w:val="294"/>
        </w:trPr>
        <w:tc>
          <w:tcPr>
            <w:tcW w:w="1083" w:type="dxa"/>
            <w:tcBorders>
              <w:top w:val="nil"/>
              <w:left w:val="nil"/>
              <w:bottom w:val="nil"/>
              <w:right w:val="nil"/>
            </w:tcBorders>
            <w:noWrap/>
            <w:vAlign w:val="center"/>
            <w:hideMark/>
          </w:tcPr>
          <w:p w14:paraId="5BCF947B" w14:textId="77777777" w:rsidR="00A55CAA" w:rsidRDefault="00A55CAA" w:rsidP="00A55CAA">
            <w:pPr>
              <w:rPr>
                <w:rFonts w:ascii="Arial" w:hAnsi="Arial" w:cs="Arial"/>
                <w:sz w:val="20"/>
                <w:szCs w:val="20"/>
              </w:rPr>
            </w:pPr>
            <w:r>
              <w:rPr>
                <w:rFonts w:ascii="Arial" w:hAnsi="Arial" w:cs="Arial"/>
                <w:sz w:val="20"/>
                <w:szCs w:val="20"/>
              </w:rPr>
              <w:t>34</w:t>
            </w:r>
          </w:p>
        </w:tc>
        <w:tc>
          <w:tcPr>
            <w:tcW w:w="3527" w:type="dxa"/>
            <w:tcBorders>
              <w:top w:val="nil"/>
              <w:left w:val="nil"/>
              <w:bottom w:val="nil"/>
              <w:right w:val="nil"/>
            </w:tcBorders>
            <w:vAlign w:val="center"/>
            <w:hideMark/>
          </w:tcPr>
          <w:p w14:paraId="45801284" w14:textId="77777777" w:rsidR="00A55CAA" w:rsidRDefault="00A55CAA" w:rsidP="00A55CAA">
            <w:pPr>
              <w:rPr>
                <w:rFonts w:ascii="Arial" w:hAnsi="Arial" w:cs="Arial"/>
                <w:sz w:val="20"/>
                <w:szCs w:val="20"/>
              </w:rPr>
            </w:pPr>
            <w:r>
              <w:rPr>
                <w:rFonts w:ascii="Arial" w:hAnsi="Arial" w:cs="Arial"/>
                <w:sz w:val="20"/>
                <w:szCs w:val="20"/>
              </w:rPr>
              <w:t>Financijski rashodi</w:t>
            </w:r>
          </w:p>
        </w:tc>
        <w:tc>
          <w:tcPr>
            <w:tcW w:w="1304" w:type="dxa"/>
            <w:tcBorders>
              <w:top w:val="nil"/>
              <w:left w:val="nil"/>
              <w:bottom w:val="nil"/>
              <w:right w:val="nil"/>
            </w:tcBorders>
            <w:noWrap/>
            <w:vAlign w:val="center"/>
            <w:hideMark/>
          </w:tcPr>
          <w:p w14:paraId="5D533801" w14:textId="77777777" w:rsidR="00A55CAA" w:rsidRDefault="00A55CAA" w:rsidP="00A55CAA">
            <w:pPr>
              <w:jc w:val="center"/>
              <w:rPr>
                <w:rFonts w:ascii="Arial" w:hAnsi="Arial" w:cs="Arial"/>
                <w:sz w:val="20"/>
                <w:szCs w:val="20"/>
              </w:rPr>
            </w:pPr>
            <w:r>
              <w:rPr>
                <w:rFonts w:ascii="Arial" w:hAnsi="Arial" w:cs="Arial"/>
                <w:sz w:val="20"/>
                <w:szCs w:val="20"/>
              </w:rPr>
              <w:t>28.960</w:t>
            </w:r>
          </w:p>
        </w:tc>
        <w:tc>
          <w:tcPr>
            <w:tcW w:w="1249" w:type="dxa"/>
            <w:tcBorders>
              <w:top w:val="nil"/>
              <w:left w:val="nil"/>
              <w:bottom w:val="nil"/>
              <w:right w:val="nil"/>
            </w:tcBorders>
            <w:noWrap/>
            <w:vAlign w:val="center"/>
            <w:hideMark/>
          </w:tcPr>
          <w:p w14:paraId="5C986756"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561" w:type="dxa"/>
            <w:tcBorders>
              <w:top w:val="nil"/>
              <w:left w:val="nil"/>
              <w:bottom w:val="nil"/>
              <w:right w:val="nil"/>
            </w:tcBorders>
            <w:noWrap/>
            <w:vAlign w:val="center"/>
            <w:hideMark/>
          </w:tcPr>
          <w:p w14:paraId="5DC13A70"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396" w:type="dxa"/>
            <w:tcBorders>
              <w:top w:val="nil"/>
              <w:left w:val="nil"/>
              <w:bottom w:val="nil"/>
              <w:right w:val="nil"/>
            </w:tcBorders>
            <w:vAlign w:val="center"/>
            <w:hideMark/>
          </w:tcPr>
          <w:p w14:paraId="58EBBF9D" w14:textId="77777777" w:rsidR="00A55CAA" w:rsidRDefault="00A55CAA" w:rsidP="00A55CAA">
            <w:pPr>
              <w:jc w:val="center"/>
              <w:rPr>
                <w:rFonts w:ascii="Arial" w:hAnsi="Arial" w:cs="Arial"/>
                <w:sz w:val="20"/>
                <w:szCs w:val="20"/>
              </w:rPr>
            </w:pPr>
            <w:r>
              <w:rPr>
                <w:rFonts w:ascii="Arial" w:hAnsi="Arial" w:cs="Arial"/>
                <w:sz w:val="20"/>
                <w:szCs w:val="20"/>
              </w:rPr>
              <w:t>0</w:t>
            </w:r>
          </w:p>
        </w:tc>
      </w:tr>
      <w:tr w:rsidR="00A55CAA" w14:paraId="6C3D0F67" w14:textId="77777777" w:rsidTr="00A55CAA">
        <w:trPr>
          <w:trHeight w:val="294"/>
        </w:trPr>
        <w:tc>
          <w:tcPr>
            <w:tcW w:w="1083" w:type="dxa"/>
            <w:tcBorders>
              <w:top w:val="nil"/>
              <w:left w:val="nil"/>
              <w:bottom w:val="nil"/>
              <w:right w:val="nil"/>
            </w:tcBorders>
            <w:noWrap/>
            <w:vAlign w:val="center"/>
            <w:hideMark/>
          </w:tcPr>
          <w:p w14:paraId="3F9B2DB0" w14:textId="77777777" w:rsidR="00A55CAA" w:rsidRDefault="00A55CAA" w:rsidP="00A55CAA">
            <w:pPr>
              <w:rPr>
                <w:rFonts w:ascii="Arial" w:hAnsi="Arial" w:cs="Arial"/>
                <w:sz w:val="20"/>
                <w:szCs w:val="20"/>
              </w:rPr>
            </w:pPr>
            <w:r>
              <w:rPr>
                <w:rFonts w:ascii="Arial" w:hAnsi="Arial" w:cs="Arial"/>
                <w:sz w:val="20"/>
                <w:szCs w:val="20"/>
              </w:rPr>
              <w:t>- 4</w:t>
            </w:r>
          </w:p>
        </w:tc>
        <w:tc>
          <w:tcPr>
            <w:tcW w:w="3527" w:type="dxa"/>
            <w:tcBorders>
              <w:top w:val="nil"/>
              <w:left w:val="nil"/>
              <w:bottom w:val="nil"/>
              <w:right w:val="nil"/>
            </w:tcBorders>
            <w:vAlign w:val="center"/>
            <w:hideMark/>
          </w:tcPr>
          <w:p w14:paraId="3F34983F" w14:textId="77777777" w:rsidR="00A55CAA" w:rsidRDefault="00A55CAA" w:rsidP="00A55CAA">
            <w:pPr>
              <w:rPr>
                <w:rFonts w:ascii="Arial" w:hAnsi="Arial" w:cs="Arial"/>
                <w:sz w:val="20"/>
                <w:szCs w:val="20"/>
              </w:rPr>
            </w:pPr>
            <w:r>
              <w:rPr>
                <w:rFonts w:ascii="Arial" w:hAnsi="Arial" w:cs="Arial"/>
                <w:sz w:val="20"/>
                <w:szCs w:val="20"/>
              </w:rPr>
              <w:t>Rashodi za nabavu nefinancijske imovine</w:t>
            </w:r>
          </w:p>
        </w:tc>
        <w:tc>
          <w:tcPr>
            <w:tcW w:w="1304" w:type="dxa"/>
            <w:tcBorders>
              <w:top w:val="nil"/>
              <w:left w:val="nil"/>
              <w:bottom w:val="nil"/>
              <w:right w:val="nil"/>
            </w:tcBorders>
            <w:noWrap/>
            <w:vAlign w:val="center"/>
            <w:hideMark/>
          </w:tcPr>
          <w:p w14:paraId="5FC18486" w14:textId="77777777" w:rsidR="00A55CAA" w:rsidRDefault="00A55CAA" w:rsidP="00A55CAA">
            <w:pPr>
              <w:jc w:val="center"/>
              <w:rPr>
                <w:rFonts w:ascii="Arial" w:hAnsi="Arial" w:cs="Arial"/>
                <w:sz w:val="20"/>
                <w:szCs w:val="20"/>
              </w:rPr>
            </w:pPr>
            <w:r>
              <w:rPr>
                <w:rFonts w:ascii="Arial" w:hAnsi="Arial" w:cs="Arial"/>
                <w:sz w:val="20"/>
                <w:szCs w:val="20"/>
              </w:rPr>
              <w:t>2.386.152</w:t>
            </w:r>
          </w:p>
        </w:tc>
        <w:tc>
          <w:tcPr>
            <w:tcW w:w="1249" w:type="dxa"/>
            <w:tcBorders>
              <w:top w:val="nil"/>
              <w:left w:val="nil"/>
              <w:bottom w:val="nil"/>
              <w:right w:val="nil"/>
            </w:tcBorders>
            <w:noWrap/>
            <w:vAlign w:val="center"/>
            <w:hideMark/>
          </w:tcPr>
          <w:p w14:paraId="1E05E824" w14:textId="77777777" w:rsidR="00A55CAA" w:rsidRDefault="00A55CAA" w:rsidP="00A55CAA">
            <w:pPr>
              <w:jc w:val="center"/>
              <w:rPr>
                <w:rFonts w:ascii="Arial" w:hAnsi="Arial" w:cs="Arial"/>
                <w:sz w:val="20"/>
                <w:szCs w:val="20"/>
              </w:rPr>
            </w:pPr>
            <w:r>
              <w:rPr>
                <w:rFonts w:ascii="Arial" w:hAnsi="Arial" w:cs="Arial"/>
                <w:sz w:val="20"/>
                <w:szCs w:val="20"/>
              </w:rPr>
              <w:t>4.148.252</w:t>
            </w:r>
          </w:p>
        </w:tc>
        <w:tc>
          <w:tcPr>
            <w:tcW w:w="1561" w:type="dxa"/>
            <w:tcBorders>
              <w:top w:val="nil"/>
              <w:left w:val="nil"/>
              <w:bottom w:val="nil"/>
              <w:right w:val="nil"/>
            </w:tcBorders>
            <w:noWrap/>
            <w:vAlign w:val="center"/>
            <w:hideMark/>
          </w:tcPr>
          <w:p w14:paraId="63A77049" w14:textId="77777777" w:rsidR="00A55CAA" w:rsidRDefault="00A55CAA" w:rsidP="00A55CAA">
            <w:pPr>
              <w:jc w:val="center"/>
              <w:rPr>
                <w:rFonts w:ascii="Arial" w:hAnsi="Arial" w:cs="Arial"/>
                <w:sz w:val="20"/>
                <w:szCs w:val="20"/>
              </w:rPr>
            </w:pPr>
            <w:r>
              <w:rPr>
                <w:rFonts w:ascii="Arial" w:hAnsi="Arial" w:cs="Arial"/>
                <w:sz w:val="20"/>
                <w:szCs w:val="20"/>
              </w:rPr>
              <w:t>2.689.554</w:t>
            </w:r>
          </w:p>
        </w:tc>
        <w:tc>
          <w:tcPr>
            <w:tcW w:w="1396" w:type="dxa"/>
            <w:tcBorders>
              <w:top w:val="nil"/>
              <w:left w:val="nil"/>
              <w:bottom w:val="nil"/>
              <w:right w:val="nil"/>
            </w:tcBorders>
            <w:noWrap/>
            <w:vAlign w:val="center"/>
            <w:hideMark/>
          </w:tcPr>
          <w:p w14:paraId="298B9E1A" w14:textId="77777777" w:rsidR="00A55CAA" w:rsidRDefault="00A55CAA" w:rsidP="00A55CAA">
            <w:pPr>
              <w:jc w:val="center"/>
              <w:rPr>
                <w:rFonts w:ascii="Arial" w:hAnsi="Arial" w:cs="Arial"/>
                <w:sz w:val="20"/>
                <w:szCs w:val="20"/>
              </w:rPr>
            </w:pPr>
            <w:r>
              <w:rPr>
                <w:rFonts w:ascii="Arial" w:hAnsi="Arial" w:cs="Arial"/>
                <w:sz w:val="20"/>
                <w:szCs w:val="20"/>
              </w:rPr>
              <w:t>3.389.981</w:t>
            </w:r>
          </w:p>
        </w:tc>
      </w:tr>
      <w:tr w:rsidR="00A55CAA" w14:paraId="6BCE333B" w14:textId="77777777" w:rsidTr="00A55CAA">
        <w:trPr>
          <w:trHeight w:val="500"/>
        </w:trPr>
        <w:tc>
          <w:tcPr>
            <w:tcW w:w="1083" w:type="dxa"/>
            <w:tcBorders>
              <w:top w:val="nil"/>
              <w:left w:val="nil"/>
              <w:bottom w:val="nil"/>
              <w:right w:val="nil"/>
            </w:tcBorders>
            <w:noWrap/>
            <w:vAlign w:val="center"/>
            <w:hideMark/>
          </w:tcPr>
          <w:p w14:paraId="7D84D8F3" w14:textId="77777777" w:rsidR="00A55CAA" w:rsidRDefault="00A55CAA" w:rsidP="00A55CAA">
            <w:pPr>
              <w:rPr>
                <w:rFonts w:ascii="Arial" w:hAnsi="Arial" w:cs="Arial"/>
                <w:sz w:val="20"/>
                <w:szCs w:val="20"/>
              </w:rPr>
            </w:pPr>
            <w:r>
              <w:rPr>
                <w:rFonts w:ascii="Arial" w:hAnsi="Arial" w:cs="Arial"/>
                <w:sz w:val="20"/>
                <w:szCs w:val="20"/>
              </w:rPr>
              <w:t>42</w:t>
            </w:r>
          </w:p>
        </w:tc>
        <w:tc>
          <w:tcPr>
            <w:tcW w:w="3527" w:type="dxa"/>
            <w:tcBorders>
              <w:top w:val="nil"/>
              <w:left w:val="nil"/>
              <w:bottom w:val="nil"/>
              <w:right w:val="nil"/>
            </w:tcBorders>
            <w:vAlign w:val="center"/>
            <w:hideMark/>
          </w:tcPr>
          <w:p w14:paraId="6C83F044" w14:textId="77777777" w:rsidR="00A55CAA" w:rsidRDefault="00A55CAA" w:rsidP="00A55CAA">
            <w:pPr>
              <w:rPr>
                <w:rFonts w:ascii="Arial" w:hAnsi="Arial" w:cs="Arial"/>
                <w:sz w:val="20"/>
                <w:szCs w:val="20"/>
              </w:rPr>
            </w:pPr>
            <w:r>
              <w:rPr>
                <w:rFonts w:ascii="Arial" w:hAnsi="Arial" w:cs="Arial"/>
                <w:sz w:val="20"/>
                <w:szCs w:val="20"/>
              </w:rPr>
              <w:t>Rashodi za nabavu proizvedene dugotrajne imovine</w:t>
            </w:r>
          </w:p>
        </w:tc>
        <w:tc>
          <w:tcPr>
            <w:tcW w:w="1304" w:type="dxa"/>
            <w:tcBorders>
              <w:top w:val="nil"/>
              <w:left w:val="nil"/>
              <w:bottom w:val="nil"/>
              <w:right w:val="nil"/>
            </w:tcBorders>
            <w:noWrap/>
            <w:vAlign w:val="center"/>
            <w:hideMark/>
          </w:tcPr>
          <w:p w14:paraId="1CA542A3" w14:textId="77777777" w:rsidR="00A55CAA" w:rsidRDefault="00A55CAA" w:rsidP="00A55CAA">
            <w:pPr>
              <w:jc w:val="center"/>
              <w:rPr>
                <w:rFonts w:ascii="Arial" w:hAnsi="Arial" w:cs="Arial"/>
                <w:sz w:val="20"/>
                <w:szCs w:val="20"/>
              </w:rPr>
            </w:pPr>
            <w:r>
              <w:rPr>
                <w:rFonts w:ascii="Arial" w:hAnsi="Arial" w:cs="Arial"/>
                <w:sz w:val="20"/>
                <w:szCs w:val="20"/>
              </w:rPr>
              <w:t>2.230.000</w:t>
            </w:r>
          </w:p>
        </w:tc>
        <w:tc>
          <w:tcPr>
            <w:tcW w:w="1249" w:type="dxa"/>
            <w:tcBorders>
              <w:top w:val="nil"/>
              <w:left w:val="nil"/>
              <w:bottom w:val="nil"/>
              <w:right w:val="nil"/>
            </w:tcBorders>
            <w:noWrap/>
            <w:vAlign w:val="center"/>
            <w:hideMark/>
          </w:tcPr>
          <w:p w14:paraId="0AFA2A47" w14:textId="77777777" w:rsidR="00A55CAA" w:rsidRDefault="00A55CAA" w:rsidP="00A55CAA">
            <w:pPr>
              <w:jc w:val="center"/>
              <w:rPr>
                <w:rFonts w:ascii="Arial" w:hAnsi="Arial" w:cs="Arial"/>
                <w:sz w:val="20"/>
                <w:szCs w:val="20"/>
              </w:rPr>
            </w:pPr>
            <w:r>
              <w:rPr>
                <w:rFonts w:ascii="Arial" w:hAnsi="Arial" w:cs="Arial"/>
                <w:sz w:val="20"/>
                <w:szCs w:val="20"/>
              </w:rPr>
              <w:t>1.898.252</w:t>
            </w:r>
          </w:p>
        </w:tc>
        <w:tc>
          <w:tcPr>
            <w:tcW w:w="1561" w:type="dxa"/>
            <w:tcBorders>
              <w:top w:val="nil"/>
              <w:left w:val="nil"/>
              <w:bottom w:val="nil"/>
              <w:right w:val="nil"/>
            </w:tcBorders>
            <w:noWrap/>
            <w:vAlign w:val="center"/>
            <w:hideMark/>
          </w:tcPr>
          <w:p w14:paraId="3A34AF13" w14:textId="77777777" w:rsidR="00A55CAA" w:rsidRDefault="00A55CAA" w:rsidP="00A55CAA">
            <w:pPr>
              <w:jc w:val="center"/>
              <w:rPr>
                <w:rFonts w:ascii="Arial" w:hAnsi="Arial" w:cs="Arial"/>
                <w:sz w:val="20"/>
                <w:szCs w:val="20"/>
              </w:rPr>
            </w:pPr>
            <w:r>
              <w:rPr>
                <w:rFonts w:ascii="Arial" w:hAnsi="Arial" w:cs="Arial"/>
                <w:sz w:val="20"/>
                <w:szCs w:val="20"/>
              </w:rPr>
              <w:t>2.689.554</w:t>
            </w:r>
          </w:p>
        </w:tc>
        <w:tc>
          <w:tcPr>
            <w:tcW w:w="1396" w:type="dxa"/>
            <w:tcBorders>
              <w:top w:val="nil"/>
              <w:left w:val="nil"/>
              <w:bottom w:val="nil"/>
              <w:right w:val="nil"/>
            </w:tcBorders>
            <w:vAlign w:val="center"/>
            <w:hideMark/>
          </w:tcPr>
          <w:p w14:paraId="122D381C" w14:textId="77777777" w:rsidR="00A55CAA" w:rsidRDefault="00A55CAA" w:rsidP="00A55CAA">
            <w:pPr>
              <w:jc w:val="center"/>
              <w:rPr>
                <w:rFonts w:ascii="Arial" w:hAnsi="Arial" w:cs="Arial"/>
                <w:sz w:val="20"/>
                <w:szCs w:val="20"/>
              </w:rPr>
            </w:pPr>
            <w:r>
              <w:rPr>
                <w:rFonts w:ascii="Arial" w:hAnsi="Arial" w:cs="Arial"/>
                <w:sz w:val="20"/>
                <w:szCs w:val="20"/>
              </w:rPr>
              <w:t>3.389.981</w:t>
            </w:r>
          </w:p>
        </w:tc>
      </w:tr>
      <w:tr w:rsidR="00A55CAA" w14:paraId="46C4D49E" w14:textId="77777777" w:rsidTr="00A55CAA">
        <w:trPr>
          <w:trHeight w:val="500"/>
        </w:trPr>
        <w:tc>
          <w:tcPr>
            <w:tcW w:w="1083" w:type="dxa"/>
            <w:tcBorders>
              <w:top w:val="nil"/>
              <w:left w:val="nil"/>
              <w:bottom w:val="nil"/>
              <w:right w:val="nil"/>
            </w:tcBorders>
            <w:noWrap/>
            <w:vAlign w:val="center"/>
            <w:hideMark/>
          </w:tcPr>
          <w:p w14:paraId="60904CF3" w14:textId="77777777" w:rsidR="00A55CAA" w:rsidRDefault="00A55CAA" w:rsidP="00A55CAA">
            <w:pPr>
              <w:rPr>
                <w:rFonts w:ascii="Arial" w:hAnsi="Arial" w:cs="Arial"/>
                <w:sz w:val="20"/>
                <w:szCs w:val="20"/>
              </w:rPr>
            </w:pPr>
            <w:r>
              <w:rPr>
                <w:rFonts w:ascii="Arial" w:hAnsi="Arial" w:cs="Arial"/>
                <w:sz w:val="20"/>
                <w:szCs w:val="20"/>
              </w:rPr>
              <w:t>45</w:t>
            </w:r>
          </w:p>
        </w:tc>
        <w:tc>
          <w:tcPr>
            <w:tcW w:w="3527" w:type="dxa"/>
            <w:tcBorders>
              <w:top w:val="nil"/>
              <w:left w:val="nil"/>
              <w:bottom w:val="nil"/>
              <w:right w:val="nil"/>
            </w:tcBorders>
            <w:vAlign w:val="center"/>
            <w:hideMark/>
          </w:tcPr>
          <w:p w14:paraId="1AE5037C" w14:textId="77777777" w:rsidR="00A55CAA" w:rsidRDefault="00A55CAA" w:rsidP="00A55CAA">
            <w:pPr>
              <w:rPr>
                <w:rFonts w:ascii="Arial" w:hAnsi="Arial" w:cs="Arial"/>
                <w:sz w:val="20"/>
                <w:szCs w:val="20"/>
              </w:rPr>
            </w:pPr>
            <w:r>
              <w:rPr>
                <w:rFonts w:ascii="Arial" w:hAnsi="Arial" w:cs="Arial"/>
                <w:sz w:val="20"/>
                <w:szCs w:val="20"/>
              </w:rPr>
              <w:t>Rashodi za dodatna ulaganja na nefinancijskoj imovini</w:t>
            </w:r>
          </w:p>
        </w:tc>
        <w:tc>
          <w:tcPr>
            <w:tcW w:w="1304" w:type="dxa"/>
            <w:tcBorders>
              <w:top w:val="nil"/>
              <w:left w:val="nil"/>
              <w:bottom w:val="nil"/>
              <w:right w:val="nil"/>
            </w:tcBorders>
            <w:noWrap/>
            <w:vAlign w:val="center"/>
            <w:hideMark/>
          </w:tcPr>
          <w:p w14:paraId="5EC37387" w14:textId="77777777" w:rsidR="00A55CAA" w:rsidRDefault="00A55CAA" w:rsidP="00A55CAA">
            <w:pPr>
              <w:jc w:val="center"/>
              <w:rPr>
                <w:rFonts w:ascii="Arial" w:hAnsi="Arial" w:cs="Arial"/>
                <w:sz w:val="20"/>
                <w:szCs w:val="20"/>
              </w:rPr>
            </w:pPr>
            <w:r>
              <w:rPr>
                <w:rFonts w:ascii="Arial" w:hAnsi="Arial" w:cs="Arial"/>
                <w:sz w:val="20"/>
                <w:szCs w:val="20"/>
              </w:rPr>
              <w:t>156.152</w:t>
            </w:r>
          </w:p>
        </w:tc>
        <w:tc>
          <w:tcPr>
            <w:tcW w:w="1249" w:type="dxa"/>
            <w:tcBorders>
              <w:top w:val="nil"/>
              <w:left w:val="nil"/>
              <w:bottom w:val="nil"/>
              <w:right w:val="nil"/>
            </w:tcBorders>
            <w:noWrap/>
            <w:vAlign w:val="center"/>
            <w:hideMark/>
          </w:tcPr>
          <w:p w14:paraId="0B33E6D3" w14:textId="77777777" w:rsidR="00A55CAA" w:rsidRDefault="00A55CAA" w:rsidP="00A55CAA">
            <w:pPr>
              <w:jc w:val="center"/>
              <w:rPr>
                <w:rFonts w:ascii="Arial" w:hAnsi="Arial" w:cs="Arial"/>
                <w:sz w:val="20"/>
                <w:szCs w:val="20"/>
              </w:rPr>
            </w:pPr>
            <w:r>
              <w:rPr>
                <w:rFonts w:ascii="Arial" w:hAnsi="Arial" w:cs="Arial"/>
                <w:sz w:val="20"/>
                <w:szCs w:val="20"/>
              </w:rPr>
              <w:t>2.250.000</w:t>
            </w:r>
          </w:p>
        </w:tc>
        <w:tc>
          <w:tcPr>
            <w:tcW w:w="1561" w:type="dxa"/>
            <w:tcBorders>
              <w:top w:val="nil"/>
              <w:left w:val="nil"/>
              <w:bottom w:val="nil"/>
              <w:right w:val="nil"/>
            </w:tcBorders>
            <w:noWrap/>
            <w:vAlign w:val="center"/>
            <w:hideMark/>
          </w:tcPr>
          <w:p w14:paraId="612AEBE4"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396" w:type="dxa"/>
            <w:tcBorders>
              <w:top w:val="nil"/>
              <w:left w:val="nil"/>
              <w:bottom w:val="nil"/>
              <w:right w:val="nil"/>
            </w:tcBorders>
            <w:vAlign w:val="center"/>
            <w:hideMark/>
          </w:tcPr>
          <w:p w14:paraId="46A86F5B" w14:textId="77777777" w:rsidR="00A55CAA" w:rsidRDefault="00A55CAA" w:rsidP="00A55CAA">
            <w:pPr>
              <w:jc w:val="center"/>
              <w:rPr>
                <w:rFonts w:ascii="Arial" w:hAnsi="Arial" w:cs="Arial"/>
                <w:sz w:val="20"/>
                <w:szCs w:val="20"/>
              </w:rPr>
            </w:pPr>
            <w:r>
              <w:rPr>
                <w:rFonts w:ascii="Arial" w:hAnsi="Arial" w:cs="Arial"/>
                <w:sz w:val="20"/>
                <w:szCs w:val="20"/>
              </w:rPr>
              <w:t>0</w:t>
            </w:r>
          </w:p>
        </w:tc>
      </w:tr>
      <w:tr w:rsidR="00A55CAA" w14:paraId="17AB7DAD" w14:textId="77777777" w:rsidTr="00A55CAA">
        <w:trPr>
          <w:trHeight w:val="500"/>
        </w:trPr>
        <w:tc>
          <w:tcPr>
            <w:tcW w:w="1083" w:type="dxa"/>
            <w:tcBorders>
              <w:top w:val="nil"/>
              <w:left w:val="nil"/>
              <w:bottom w:val="nil"/>
              <w:right w:val="nil"/>
            </w:tcBorders>
            <w:noWrap/>
            <w:vAlign w:val="center"/>
            <w:hideMark/>
          </w:tcPr>
          <w:p w14:paraId="081D9415" w14:textId="77777777" w:rsidR="00A55CAA" w:rsidRDefault="00A55CAA" w:rsidP="00A55CAA">
            <w:pPr>
              <w:rPr>
                <w:rFonts w:ascii="Arial" w:hAnsi="Arial" w:cs="Arial"/>
                <w:sz w:val="20"/>
                <w:szCs w:val="20"/>
              </w:rPr>
            </w:pPr>
            <w:r>
              <w:rPr>
                <w:rFonts w:ascii="Arial" w:hAnsi="Arial" w:cs="Arial"/>
                <w:sz w:val="20"/>
                <w:szCs w:val="20"/>
              </w:rPr>
              <w:t>- 5</w:t>
            </w:r>
          </w:p>
        </w:tc>
        <w:tc>
          <w:tcPr>
            <w:tcW w:w="3527" w:type="dxa"/>
            <w:tcBorders>
              <w:top w:val="nil"/>
              <w:left w:val="nil"/>
              <w:bottom w:val="nil"/>
              <w:right w:val="nil"/>
            </w:tcBorders>
            <w:vAlign w:val="center"/>
            <w:hideMark/>
          </w:tcPr>
          <w:p w14:paraId="71C6A592" w14:textId="77777777" w:rsidR="00A55CAA" w:rsidRDefault="00A55CAA" w:rsidP="00A55CAA">
            <w:pPr>
              <w:rPr>
                <w:rFonts w:ascii="Arial" w:hAnsi="Arial" w:cs="Arial"/>
                <w:sz w:val="20"/>
                <w:szCs w:val="20"/>
              </w:rPr>
            </w:pPr>
            <w:r>
              <w:rPr>
                <w:rFonts w:ascii="Arial" w:hAnsi="Arial" w:cs="Arial"/>
                <w:sz w:val="20"/>
                <w:szCs w:val="20"/>
              </w:rPr>
              <w:t>Izdaci za financijsku imovinu i otplate zajmova</w:t>
            </w:r>
          </w:p>
        </w:tc>
        <w:tc>
          <w:tcPr>
            <w:tcW w:w="1304" w:type="dxa"/>
            <w:tcBorders>
              <w:top w:val="nil"/>
              <w:left w:val="nil"/>
              <w:bottom w:val="nil"/>
              <w:right w:val="nil"/>
            </w:tcBorders>
            <w:noWrap/>
            <w:vAlign w:val="center"/>
            <w:hideMark/>
          </w:tcPr>
          <w:p w14:paraId="6CCAB7DD" w14:textId="77777777" w:rsidR="00A55CAA" w:rsidRDefault="00A55CAA" w:rsidP="00A55CAA">
            <w:pPr>
              <w:jc w:val="center"/>
              <w:rPr>
                <w:rFonts w:ascii="Arial" w:hAnsi="Arial" w:cs="Arial"/>
                <w:sz w:val="20"/>
                <w:szCs w:val="20"/>
              </w:rPr>
            </w:pPr>
            <w:r>
              <w:rPr>
                <w:rFonts w:ascii="Arial" w:hAnsi="Arial" w:cs="Arial"/>
                <w:sz w:val="20"/>
                <w:szCs w:val="20"/>
              </w:rPr>
              <w:t>663.614</w:t>
            </w:r>
          </w:p>
        </w:tc>
        <w:tc>
          <w:tcPr>
            <w:tcW w:w="1249" w:type="dxa"/>
            <w:tcBorders>
              <w:top w:val="nil"/>
              <w:left w:val="nil"/>
              <w:bottom w:val="nil"/>
              <w:right w:val="nil"/>
            </w:tcBorders>
            <w:noWrap/>
            <w:vAlign w:val="center"/>
            <w:hideMark/>
          </w:tcPr>
          <w:p w14:paraId="37FC93CB"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561" w:type="dxa"/>
            <w:tcBorders>
              <w:top w:val="nil"/>
              <w:left w:val="nil"/>
              <w:bottom w:val="nil"/>
              <w:right w:val="nil"/>
            </w:tcBorders>
            <w:noWrap/>
            <w:vAlign w:val="center"/>
            <w:hideMark/>
          </w:tcPr>
          <w:p w14:paraId="6FBEABFC"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396" w:type="dxa"/>
            <w:tcBorders>
              <w:top w:val="nil"/>
              <w:left w:val="nil"/>
              <w:bottom w:val="nil"/>
              <w:right w:val="nil"/>
            </w:tcBorders>
            <w:noWrap/>
            <w:vAlign w:val="center"/>
            <w:hideMark/>
          </w:tcPr>
          <w:p w14:paraId="00D8C934" w14:textId="77777777" w:rsidR="00A55CAA" w:rsidRDefault="00A55CAA" w:rsidP="00A55CAA">
            <w:pPr>
              <w:jc w:val="center"/>
              <w:rPr>
                <w:rFonts w:ascii="Arial" w:hAnsi="Arial" w:cs="Arial"/>
                <w:sz w:val="20"/>
                <w:szCs w:val="20"/>
              </w:rPr>
            </w:pPr>
            <w:r>
              <w:rPr>
                <w:rFonts w:ascii="Arial" w:hAnsi="Arial" w:cs="Arial"/>
                <w:sz w:val="20"/>
                <w:szCs w:val="20"/>
              </w:rPr>
              <w:t>0</w:t>
            </w:r>
          </w:p>
        </w:tc>
      </w:tr>
      <w:tr w:rsidR="00A55CAA" w14:paraId="17EEFA40" w14:textId="77777777" w:rsidTr="00A55CAA">
        <w:trPr>
          <w:trHeight w:val="751"/>
        </w:trPr>
        <w:tc>
          <w:tcPr>
            <w:tcW w:w="1083" w:type="dxa"/>
            <w:tcBorders>
              <w:top w:val="nil"/>
              <w:left w:val="nil"/>
              <w:bottom w:val="nil"/>
              <w:right w:val="nil"/>
            </w:tcBorders>
            <w:noWrap/>
            <w:vAlign w:val="center"/>
            <w:hideMark/>
          </w:tcPr>
          <w:p w14:paraId="290108A7" w14:textId="77777777" w:rsidR="00A55CAA" w:rsidRDefault="00A55CAA" w:rsidP="00A55CAA">
            <w:pPr>
              <w:rPr>
                <w:rFonts w:ascii="Arial" w:hAnsi="Arial" w:cs="Arial"/>
                <w:sz w:val="20"/>
                <w:szCs w:val="20"/>
              </w:rPr>
            </w:pPr>
            <w:r>
              <w:rPr>
                <w:rFonts w:ascii="Arial" w:hAnsi="Arial" w:cs="Arial"/>
                <w:sz w:val="20"/>
                <w:szCs w:val="20"/>
              </w:rPr>
              <w:t>54</w:t>
            </w:r>
          </w:p>
        </w:tc>
        <w:tc>
          <w:tcPr>
            <w:tcW w:w="3527" w:type="dxa"/>
            <w:tcBorders>
              <w:top w:val="nil"/>
              <w:left w:val="nil"/>
              <w:bottom w:val="nil"/>
              <w:right w:val="nil"/>
            </w:tcBorders>
            <w:vAlign w:val="center"/>
            <w:hideMark/>
          </w:tcPr>
          <w:p w14:paraId="27B5B37E" w14:textId="77777777" w:rsidR="00A55CAA" w:rsidRDefault="00A55CAA" w:rsidP="00A55CAA">
            <w:pPr>
              <w:rPr>
                <w:rFonts w:ascii="Arial" w:hAnsi="Arial" w:cs="Arial"/>
                <w:sz w:val="20"/>
                <w:szCs w:val="20"/>
              </w:rPr>
            </w:pPr>
            <w:r>
              <w:rPr>
                <w:rFonts w:ascii="Arial" w:hAnsi="Arial" w:cs="Arial"/>
                <w:sz w:val="20"/>
                <w:szCs w:val="20"/>
              </w:rPr>
              <w:t>Izdaci za ulaganja u dionice i udjeli u glavnici trgovačkih društava izvan javnog sektora</w:t>
            </w:r>
          </w:p>
        </w:tc>
        <w:tc>
          <w:tcPr>
            <w:tcW w:w="1304" w:type="dxa"/>
            <w:tcBorders>
              <w:top w:val="nil"/>
              <w:left w:val="nil"/>
              <w:bottom w:val="nil"/>
              <w:right w:val="nil"/>
            </w:tcBorders>
            <w:noWrap/>
            <w:vAlign w:val="center"/>
            <w:hideMark/>
          </w:tcPr>
          <w:p w14:paraId="00B3A92E" w14:textId="77777777" w:rsidR="00A55CAA" w:rsidRDefault="00A55CAA" w:rsidP="00A55CAA">
            <w:pPr>
              <w:jc w:val="center"/>
              <w:rPr>
                <w:rFonts w:ascii="Arial" w:hAnsi="Arial" w:cs="Arial"/>
                <w:sz w:val="20"/>
                <w:szCs w:val="20"/>
              </w:rPr>
            </w:pPr>
            <w:r>
              <w:rPr>
                <w:rFonts w:ascii="Arial" w:hAnsi="Arial" w:cs="Arial"/>
                <w:sz w:val="20"/>
                <w:szCs w:val="20"/>
              </w:rPr>
              <w:t>663.614</w:t>
            </w:r>
          </w:p>
        </w:tc>
        <w:tc>
          <w:tcPr>
            <w:tcW w:w="1249" w:type="dxa"/>
            <w:tcBorders>
              <w:top w:val="nil"/>
              <w:left w:val="nil"/>
              <w:bottom w:val="nil"/>
              <w:right w:val="nil"/>
            </w:tcBorders>
            <w:noWrap/>
            <w:vAlign w:val="center"/>
            <w:hideMark/>
          </w:tcPr>
          <w:p w14:paraId="076DEE9E"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561" w:type="dxa"/>
            <w:tcBorders>
              <w:top w:val="nil"/>
              <w:left w:val="nil"/>
              <w:bottom w:val="nil"/>
              <w:right w:val="nil"/>
            </w:tcBorders>
            <w:noWrap/>
            <w:vAlign w:val="center"/>
            <w:hideMark/>
          </w:tcPr>
          <w:p w14:paraId="1F67D544" w14:textId="77777777" w:rsidR="00A55CAA" w:rsidRDefault="00A55CAA" w:rsidP="00A55CAA">
            <w:pPr>
              <w:jc w:val="center"/>
              <w:rPr>
                <w:rFonts w:ascii="Arial" w:hAnsi="Arial" w:cs="Arial"/>
                <w:sz w:val="20"/>
                <w:szCs w:val="20"/>
              </w:rPr>
            </w:pPr>
            <w:r>
              <w:rPr>
                <w:rFonts w:ascii="Arial" w:hAnsi="Arial" w:cs="Arial"/>
                <w:sz w:val="20"/>
                <w:szCs w:val="20"/>
              </w:rPr>
              <w:t>0</w:t>
            </w:r>
          </w:p>
        </w:tc>
        <w:tc>
          <w:tcPr>
            <w:tcW w:w="1396" w:type="dxa"/>
            <w:tcBorders>
              <w:top w:val="nil"/>
              <w:left w:val="nil"/>
              <w:bottom w:val="nil"/>
              <w:right w:val="nil"/>
            </w:tcBorders>
            <w:vAlign w:val="center"/>
            <w:hideMark/>
          </w:tcPr>
          <w:p w14:paraId="6D6D5F54" w14:textId="77777777" w:rsidR="00A55CAA" w:rsidRDefault="00A55CAA" w:rsidP="00A55CAA">
            <w:pPr>
              <w:jc w:val="center"/>
              <w:rPr>
                <w:rFonts w:ascii="Arial" w:hAnsi="Arial" w:cs="Arial"/>
                <w:sz w:val="20"/>
                <w:szCs w:val="20"/>
              </w:rPr>
            </w:pPr>
            <w:r>
              <w:rPr>
                <w:rFonts w:ascii="Arial" w:hAnsi="Arial" w:cs="Arial"/>
                <w:sz w:val="20"/>
                <w:szCs w:val="20"/>
              </w:rPr>
              <w:t>0</w:t>
            </w:r>
          </w:p>
        </w:tc>
      </w:tr>
      <w:tr w:rsidR="00A55CAA" w14:paraId="6F918446" w14:textId="77777777" w:rsidTr="00A55CAA">
        <w:trPr>
          <w:trHeight w:val="500"/>
        </w:trPr>
        <w:tc>
          <w:tcPr>
            <w:tcW w:w="1083" w:type="dxa"/>
            <w:tcBorders>
              <w:top w:val="nil"/>
              <w:left w:val="nil"/>
              <w:bottom w:val="nil"/>
              <w:right w:val="nil"/>
            </w:tcBorders>
            <w:noWrap/>
            <w:vAlign w:val="center"/>
            <w:hideMark/>
          </w:tcPr>
          <w:p w14:paraId="46032FE8" w14:textId="77777777" w:rsidR="00A55CAA" w:rsidRDefault="00A55CAA" w:rsidP="00A55CAA">
            <w:pPr>
              <w:rPr>
                <w:rFonts w:ascii="Arial" w:hAnsi="Arial" w:cs="Arial"/>
                <w:b/>
                <w:bCs/>
                <w:sz w:val="20"/>
                <w:szCs w:val="20"/>
              </w:rPr>
            </w:pPr>
            <w:r>
              <w:rPr>
                <w:rFonts w:ascii="Arial" w:hAnsi="Arial" w:cs="Arial"/>
                <w:b/>
                <w:bCs/>
                <w:sz w:val="20"/>
                <w:szCs w:val="20"/>
              </w:rPr>
              <w:t>- 3605</w:t>
            </w:r>
          </w:p>
        </w:tc>
        <w:tc>
          <w:tcPr>
            <w:tcW w:w="3527" w:type="dxa"/>
            <w:tcBorders>
              <w:top w:val="nil"/>
              <w:left w:val="nil"/>
              <w:bottom w:val="nil"/>
              <w:right w:val="nil"/>
            </w:tcBorders>
            <w:vAlign w:val="center"/>
            <w:hideMark/>
          </w:tcPr>
          <w:p w14:paraId="0351BC24" w14:textId="77777777" w:rsidR="00A55CAA" w:rsidRDefault="00A55CAA" w:rsidP="00A55CAA">
            <w:pPr>
              <w:rPr>
                <w:rFonts w:ascii="Arial" w:hAnsi="Arial" w:cs="Arial"/>
                <w:b/>
                <w:bCs/>
                <w:sz w:val="20"/>
                <w:szCs w:val="20"/>
              </w:rPr>
            </w:pPr>
            <w:r>
              <w:rPr>
                <w:rFonts w:ascii="Arial" w:hAnsi="Arial" w:cs="Arial"/>
                <w:b/>
                <w:bCs/>
                <w:sz w:val="20"/>
                <w:szCs w:val="20"/>
              </w:rPr>
              <w:t>SIGURNOST GRAĐANA I PRAVA NA ZDRAVSTVENE USLUGE</w:t>
            </w:r>
          </w:p>
        </w:tc>
        <w:tc>
          <w:tcPr>
            <w:tcW w:w="1304" w:type="dxa"/>
            <w:tcBorders>
              <w:top w:val="nil"/>
              <w:left w:val="nil"/>
              <w:bottom w:val="nil"/>
              <w:right w:val="nil"/>
            </w:tcBorders>
            <w:noWrap/>
            <w:vAlign w:val="center"/>
            <w:hideMark/>
          </w:tcPr>
          <w:p w14:paraId="71AB50EC" w14:textId="77777777" w:rsidR="00A55CAA" w:rsidRDefault="00A55CAA" w:rsidP="00A55CAA">
            <w:pPr>
              <w:jc w:val="center"/>
              <w:rPr>
                <w:rFonts w:ascii="Arial" w:hAnsi="Arial" w:cs="Arial"/>
                <w:b/>
                <w:bCs/>
                <w:sz w:val="20"/>
                <w:szCs w:val="20"/>
              </w:rPr>
            </w:pPr>
            <w:r>
              <w:rPr>
                <w:rFonts w:ascii="Arial" w:hAnsi="Arial" w:cs="Arial"/>
                <w:b/>
                <w:bCs/>
                <w:sz w:val="20"/>
                <w:szCs w:val="20"/>
              </w:rPr>
              <w:t>108.155.094</w:t>
            </w:r>
          </w:p>
        </w:tc>
        <w:tc>
          <w:tcPr>
            <w:tcW w:w="1249" w:type="dxa"/>
            <w:tcBorders>
              <w:top w:val="nil"/>
              <w:left w:val="nil"/>
              <w:bottom w:val="nil"/>
              <w:right w:val="nil"/>
            </w:tcBorders>
            <w:noWrap/>
            <w:vAlign w:val="center"/>
            <w:hideMark/>
          </w:tcPr>
          <w:p w14:paraId="544C4F25" w14:textId="77777777" w:rsidR="00A55CAA" w:rsidRDefault="00A55CAA" w:rsidP="00A55CAA">
            <w:pPr>
              <w:jc w:val="center"/>
              <w:rPr>
                <w:rFonts w:ascii="Arial" w:hAnsi="Arial" w:cs="Arial"/>
                <w:b/>
                <w:bCs/>
                <w:sz w:val="20"/>
                <w:szCs w:val="20"/>
              </w:rPr>
            </w:pPr>
            <w:r>
              <w:rPr>
                <w:rFonts w:ascii="Arial" w:hAnsi="Arial" w:cs="Arial"/>
                <w:b/>
                <w:bCs/>
                <w:sz w:val="20"/>
                <w:szCs w:val="20"/>
              </w:rPr>
              <w:t>123.548.460</w:t>
            </w:r>
          </w:p>
        </w:tc>
        <w:tc>
          <w:tcPr>
            <w:tcW w:w="1561" w:type="dxa"/>
            <w:tcBorders>
              <w:top w:val="nil"/>
              <w:left w:val="nil"/>
              <w:bottom w:val="nil"/>
              <w:right w:val="nil"/>
            </w:tcBorders>
            <w:noWrap/>
            <w:vAlign w:val="center"/>
            <w:hideMark/>
          </w:tcPr>
          <w:p w14:paraId="0E850E18" w14:textId="77777777" w:rsidR="00A55CAA" w:rsidRDefault="00A55CAA" w:rsidP="00A55CAA">
            <w:pPr>
              <w:jc w:val="center"/>
              <w:rPr>
                <w:rFonts w:ascii="Arial" w:hAnsi="Arial" w:cs="Arial"/>
                <w:b/>
                <w:bCs/>
                <w:sz w:val="20"/>
                <w:szCs w:val="20"/>
              </w:rPr>
            </w:pPr>
            <w:r>
              <w:rPr>
                <w:rFonts w:ascii="Arial" w:hAnsi="Arial" w:cs="Arial"/>
                <w:b/>
                <w:bCs/>
                <w:sz w:val="20"/>
                <w:szCs w:val="20"/>
              </w:rPr>
              <w:t>130.192.714</w:t>
            </w:r>
          </w:p>
        </w:tc>
        <w:tc>
          <w:tcPr>
            <w:tcW w:w="1396" w:type="dxa"/>
            <w:tcBorders>
              <w:top w:val="nil"/>
              <w:left w:val="nil"/>
              <w:bottom w:val="nil"/>
              <w:right w:val="nil"/>
            </w:tcBorders>
            <w:noWrap/>
            <w:vAlign w:val="center"/>
            <w:hideMark/>
          </w:tcPr>
          <w:p w14:paraId="217A656B" w14:textId="77777777" w:rsidR="00A55CAA" w:rsidRDefault="00A55CAA" w:rsidP="00A55CAA">
            <w:pPr>
              <w:jc w:val="center"/>
              <w:rPr>
                <w:rFonts w:ascii="Arial" w:hAnsi="Arial" w:cs="Arial"/>
                <w:b/>
                <w:bCs/>
                <w:sz w:val="20"/>
                <w:szCs w:val="20"/>
              </w:rPr>
            </w:pPr>
            <w:r>
              <w:rPr>
                <w:rFonts w:ascii="Arial" w:hAnsi="Arial" w:cs="Arial"/>
                <w:b/>
                <w:bCs/>
                <w:sz w:val="20"/>
                <w:szCs w:val="20"/>
              </w:rPr>
              <w:t>137.140.519</w:t>
            </w:r>
          </w:p>
        </w:tc>
      </w:tr>
    </w:tbl>
    <w:p w14:paraId="4509C6F0" w14:textId="77777777" w:rsidR="00EB2F1D" w:rsidRDefault="00EB2F1D" w:rsidP="00723B1F">
      <w:pPr>
        <w:rPr>
          <w:b/>
          <w:bCs/>
        </w:rPr>
      </w:pPr>
    </w:p>
    <w:tbl>
      <w:tblPr>
        <w:tblW w:w="10500" w:type="dxa"/>
        <w:tblInd w:w="-425" w:type="dxa"/>
        <w:tblLook w:val="04A0" w:firstRow="1" w:lastRow="0" w:firstColumn="1" w:lastColumn="0" w:noHBand="0" w:noVBand="1"/>
      </w:tblPr>
      <w:tblGrid>
        <w:gridCol w:w="1124"/>
        <w:gridCol w:w="3626"/>
        <w:gridCol w:w="1353"/>
        <w:gridCol w:w="1329"/>
        <w:gridCol w:w="1620"/>
        <w:gridCol w:w="1448"/>
      </w:tblGrid>
      <w:tr w:rsidR="00A55CAA" w14:paraId="5A9406BF" w14:textId="77777777" w:rsidTr="00A55CAA">
        <w:trPr>
          <w:trHeight w:val="489"/>
        </w:trPr>
        <w:tc>
          <w:tcPr>
            <w:tcW w:w="1124" w:type="dxa"/>
            <w:tcBorders>
              <w:top w:val="nil"/>
              <w:left w:val="nil"/>
              <w:bottom w:val="nil"/>
              <w:right w:val="nil"/>
            </w:tcBorders>
            <w:noWrap/>
            <w:vAlign w:val="center"/>
            <w:hideMark/>
          </w:tcPr>
          <w:p w14:paraId="21604AC2" w14:textId="77777777" w:rsidR="00A55CAA" w:rsidRDefault="00A55CAA">
            <w:pPr>
              <w:rPr>
                <w:rFonts w:ascii="Arial" w:hAnsi="Arial" w:cs="Arial"/>
                <w:b/>
                <w:bCs/>
                <w:sz w:val="20"/>
                <w:szCs w:val="20"/>
              </w:rPr>
            </w:pPr>
            <w:r>
              <w:rPr>
                <w:rFonts w:ascii="Arial" w:hAnsi="Arial" w:cs="Arial"/>
                <w:b/>
                <w:bCs/>
                <w:sz w:val="20"/>
                <w:szCs w:val="20"/>
              </w:rPr>
              <w:t>- A944001</w:t>
            </w:r>
          </w:p>
        </w:tc>
        <w:tc>
          <w:tcPr>
            <w:tcW w:w="3626" w:type="dxa"/>
            <w:tcBorders>
              <w:top w:val="nil"/>
              <w:left w:val="nil"/>
              <w:bottom w:val="nil"/>
              <w:right w:val="nil"/>
            </w:tcBorders>
            <w:vAlign w:val="center"/>
            <w:hideMark/>
          </w:tcPr>
          <w:p w14:paraId="0620C34E" w14:textId="77777777" w:rsidR="00A55CAA" w:rsidRDefault="00A55CAA">
            <w:pPr>
              <w:rPr>
                <w:rFonts w:ascii="Arial" w:hAnsi="Arial" w:cs="Arial"/>
                <w:b/>
                <w:bCs/>
                <w:sz w:val="20"/>
                <w:szCs w:val="20"/>
              </w:rPr>
            </w:pPr>
            <w:r>
              <w:rPr>
                <w:rFonts w:ascii="Arial" w:hAnsi="Arial" w:cs="Arial"/>
                <w:b/>
                <w:bCs/>
                <w:sz w:val="20"/>
                <w:szCs w:val="20"/>
              </w:rPr>
              <w:t>ADMINISTRACIJA I UPRAVLJANJE (IZ EVIDENCIJSKIH PRIHODA)</w:t>
            </w:r>
          </w:p>
        </w:tc>
        <w:tc>
          <w:tcPr>
            <w:tcW w:w="1353" w:type="dxa"/>
            <w:tcBorders>
              <w:top w:val="nil"/>
              <w:left w:val="nil"/>
              <w:bottom w:val="nil"/>
              <w:right w:val="nil"/>
            </w:tcBorders>
            <w:noWrap/>
            <w:vAlign w:val="center"/>
            <w:hideMark/>
          </w:tcPr>
          <w:p w14:paraId="31F13E1C" w14:textId="77777777" w:rsidR="00A55CAA" w:rsidRDefault="00A55CAA">
            <w:pPr>
              <w:jc w:val="center"/>
              <w:rPr>
                <w:rFonts w:ascii="Arial" w:hAnsi="Arial" w:cs="Arial"/>
                <w:b/>
                <w:bCs/>
                <w:sz w:val="20"/>
                <w:szCs w:val="20"/>
              </w:rPr>
            </w:pPr>
            <w:r>
              <w:rPr>
                <w:rFonts w:ascii="Arial" w:hAnsi="Arial" w:cs="Arial"/>
                <w:b/>
                <w:bCs/>
                <w:sz w:val="20"/>
                <w:szCs w:val="20"/>
              </w:rPr>
              <w:t>107.735.670</w:t>
            </w:r>
          </w:p>
        </w:tc>
        <w:tc>
          <w:tcPr>
            <w:tcW w:w="1329" w:type="dxa"/>
            <w:tcBorders>
              <w:top w:val="nil"/>
              <w:left w:val="nil"/>
              <w:bottom w:val="nil"/>
              <w:right w:val="nil"/>
            </w:tcBorders>
            <w:noWrap/>
            <w:vAlign w:val="center"/>
            <w:hideMark/>
          </w:tcPr>
          <w:p w14:paraId="0EE8898C" w14:textId="77777777" w:rsidR="00A55CAA" w:rsidRDefault="00A55CAA">
            <w:pPr>
              <w:jc w:val="center"/>
              <w:rPr>
                <w:rFonts w:ascii="Arial" w:hAnsi="Arial" w:cs="Arial"/>
                <w:b/>
                <w:bCs/>
                <w:sz w:val="20"/>
                <w:szCs w:val="20"/>
              </w:rPr>
            </w:pPr>
            <w:r>
              <w:rPr>
                <w:rFonts w:ascii="Arial" w:hAnsi="Arial" w:cs="Arial"/>
                <w:b/>
                <w:bCs/>
                <w:sz w:val="20"/>
                <w:szCs w:val="20"/>
              </w:rPr>
              <w:t>122.989.109</w:t>
            </w:r>
          </w:p>
        </w:tc>
        <w:tc>
          <w:tcPr>
            <w:tcW w:w="1620" w:type="dxa"/>
            <w:tcBorders>
              <w:top w:val="nil"/>
              <w:left w:val="nil"/>
              <w:bottom w:val="nil"/>
              <w:right w:val="nil"/>
            </w:tcBorders>
            <w:noWrap/>
            <w:vAlign w:val="center"/>
            <w:hideMark/>
          </w:tcPr>
          <w:p w14:paraId="09F17D61" w14:textId="77777777" w:rsidR="00A55CAA" w:rsidRDefault="00A55CAA">
            <w:pPr>
              <w:jc w:val="center"/>
              <w:rPr>
                <w:rFonts w:ascii="Arial" w:hAnsi="Arial" w:cs="Arial"/>
                <w:b/>
                <w:bCs/>
                <w:sz w:val="20"/>
                <w:szCs w:val="20"/>
              </w:rPr>
            </w:pPr>
            <w:r>
              <w:rPr>
                <w:rFonts w:ascii="Arial" w:hAnsi="Arial" w:cs="Arial"/>
                <w:b/>
                <w:bCs/>
                <w:sz w:val="20"/>
                <w:szCs w:val="20"/>
              </w:rPr>
              <w:t>129.582.695</w:t>
            </w:r>
          </w:p>
        </w:tc>
        <w:tc>
          <w:tcPr>
            <w:tcW w:w="1448" w:type="dxa"/>
            <w:tcBorders>
              <w:top w:val="nil"/>
              <w:left w:val="nil"/>
              <w:bottom w:val="nil"/>
              <w:right w:val="nil"/>
            </w:tcBorders>
            <w:noWrap/>
            <w:vAlign w:val="center"/>
            <w:hideMark/>
          </w:tcPr>
          <w:p w14:paraId="1063AA96" w14:textId="77777777" w:rsidR="00A55CAA" w:rsidRDefault="00A55CAA">
            <w:pPr>
              <w:jc w:val="center"/>
              <w:rPr>
                <w:rFonts w:ascii="Arial" w:hAnsi="Arial" w:cs="Arial"/>
                <w:b/>
                <w:bCs/>
                <w:sz w:val="20"/>
                <w:szCs w:val="20"/>
              </w:rPr>
            </w:pPr>
            <w:r>
              <w:rPr>
                <w:rFonts w:ascii="Arial" w:hAnsi="Arial" w:cs="Arial"/>
                <w:b/>
                <w:bCs/>
                <w:sz w:val="20"/>
                <w:szCs w:val="20"/>
              </w:rPr>
              <w:t>136.530.500</w:t>
            </w:r>
          </w:p>
        </w:tc>
      </w:tr>
      <w:tr w:rsidR="00A55CAA" w14:paraId="03EAA096" w14:textId="77777777" w:rsidTr="00A55CAA">
        <w:trPr>
          <w:trHeight w:val="287"/>
        </w:trPr>
        <w:tc>
          <w:tcPr>
            <w:tcW w:w="1124" w:type="dxa"/>
            <w:tcBorders>
              <w:top w:val="nil"/>
              <w:left w:val="nil"/>
              <w:bottom w:val="nil"/>
              <w:right w:val="nil"/>
            </w:tcBorders>
            <w:noWrap/>
            <w:vAlign w:val="center"/>
            <w:hideMark/>
          </w:tcPr>
          <w:p w14:paraId="7BD3A772" w14:textId="77777777" w:rsidR="00A55CAA" w:rsidRDefault="00A55CAA">
            <w:pPr>
              <w:rPr>
                <w:rFonts w:ascii="Arial" w:hAnsi="Arial" w:cs="Arial"/>
                <w:sz w:val="20"/>
                <w:szCs w:val="20"/>
              </w:rPr>
            </w:pPr>
            <w:r>
              <w:rPr>
                <w:rFonts w:ascii="Arial" w:hAnsi="Arial" w:cs="Arial"/>
                <w:sz w:val="20"/>
                <w:szCs w:val="20"/>
              </w:rPr>
              <w:t>- 31</w:t>
            </w:r>
          </w:p>
        </w:tc>
        <w:tc>
          <w:tcPr>
            <w:tcW w:w="3626" w:type="dxa"/>
            <w:tcBorders>
              <w:top w:val="nil"/>
              <w:left w:val="nil"/>
              <w:bottom w:val="nil"/>
              <w:right w:val="nil"/>
            </w:tcBorders>
            <w:vAlign w:val="center"/>
            <w:hideMark/>
          </w:tcPr>
          <w:p w14:paraId="01CBCD5C" w14:textId="77777777" w:rsidR="00A55CAA" w:rsidRDefault="00A55CAA">
            <w:pPr>
              <w:rPr>
                <w:rFonts w:ascii="Arial" w:hAnsi="Arial" w:cs="Arial"/>
                <w:sz w:val="20"/>
                <w:szCs w:val="20"/>
              </w:rPr>
            </w:pPr>
            <w:r>
              <w:rPr>
                <w:rFonts w:ascii="Arial" w:hAnsi="Arial" w:cs="Arial"/>
                <w:sz w:val="20"/>
                <w:szCs w:val="20"/>
              </w:rPr>
              <w:t>Vlastiti prihodi</w:t>
            </w:r>
          </w:p>
        </w:tc>
        <w:tc>
          <w:tcPr>
            <w:tcW w:w="1353" w:type="dxa"/>
            <w:tcBorders>
              <w:top w:val="nil"/>
              <w:left w:val="nil"/>
              <w:bottom w:val="nil"/>
              <w:right w:val="nil"/>
            </w:tcBorders>
            <w:noWrap/>
            <w:vAlign w:val="center"/>
            <w:hideMark/>
          </w:tcPr>
          <w:p w14:paraId="0291E92A" w14:textId="77777777" w:rsidR="00A55CAA" w:rsidRDefault="00A55CAA">
            <w:pPr>
              <w:jc w:val="center"/>
              <w:rPr>
                <w:rFonts w:ascii="Arial" w:hAnsi="Arial" w:cs="Arial"/>
                <w:sz w:val="20"/>
                <w:szCs w:val="20"/>
              </w:rPr>
            </w:pPr>
            <w:r>
              <w:rPr>
                <w:rFonts w:ascii="Arial" w:hAnsi="Arial" w:cs="Arial"/>
                <w:sz w:val="20"/>
                <w:szCs w:val="20"/>
              </w:rPr>
              <w:t>853.015</w:t>
            </w:r>
          </w:p>
        </w:tc>
        <w:tc>
          <w:tcPr>
            <w:tcW w:w="1329" w:type="dxa"/>
            <w:tcBorders>
              <w:top w:val="nil"/>
              <w:left w:val="nil"/>
              <w:bottom w:val="nil"/>
              <w:right w:val="nil"/>
            </w:tcBorders>
            <w:noWrap/>
            <w:vAlign w:val="center"/>
            <w:hideMark/>
          </w:tcPr>
          <w:p w14:paraId="32AAA037" w14:textId="77777777" w:rsidR="00A55CAA" w:rsidRDefault="00A55CAA">
            <w:pPr>
              <w:jc w:val="center"/>
              <w:rPr>
                <w:rFonts w:ascii="Arial" w:hAnsi="Arial" w:cs="Arial"/>
                <w:sz w:val="20"/>
                <w:szCs w:val="20"/>
              </w:rPr>
            </w:pPr>
            <w:r>
              <w:rPr>
                <w:rFonts w:ascii="Arial" w:hAnsi="Arial" w:cs="Arial"/>
                <w:sz w:val="20"/>
                <w:szCs w:val="20"/>
              </w:rPr>
              <w:t>947.387</w:t>
            </w:r>
          </w:p>
        </w:tc>
        <w:tc>
          <w:tcPr>
            <w:tcW w:w="1620" w:type="dxa"/>
            <w:tcBorders>
              <w:top w:val="nil"/>
              <w:left w:val="nil"/>
              <w:bottom w:val="nil"/>
              <w:right w:val="nil"/>
            </w:tcBorders>
            <w:noWrap/>
            <w:vAlign w:val="center"/>
            <w:hideMark/>
          </w:tcPr>
          <w:p w14:paraId="56D1320B" w14:textId="77777777" w:rsidR="00A55CAA" w:rsidRDefault="00A55CAA">
            <w:pPr>
              <w:jc w:val="center"/>
              <w:rPr>
                <w:rFonts w:ascii="Arial" w:hAnsi="Arial" w:cs="Arial"/>
                <w:sz w:val="20"/>
                <w:szCs w:val="20"/>
              </w:rPr>
            </w:pPr>
            <w:r>
              <w:rPr>
                <w:rFonts w:ascii="Arial" w:hAnsi="Arial" w:cs="Arial"/>
                <w:sz w:val="20"/>
                <w:szCs w:val="20"/>
              </w:rPr>
              <w:t>995.176</w:t>
            </w:r>
          </w:p>
        </w:tc>
        <w:tc>
          <w:tcPr>
            <w:tcW w:w="1448" w:type="dxa"/>
            <w:tcBorders>
              <w:top w:val="nil"/>
              <w:left w:val="nil"/>
              <w:bottom w:val="nil"/>
              <w:right w:val="nil"/>
            </w:tcBorders>
            <w:noWrap/>
            <w:vAlign w:val="center"/>
            <w:hideMark/>
          </w:tcPr>
          <w:p w14:paraId="3279C0EA" w14:textId="77777777" w:rsidR="00A55CAA" w:rsidRDefault="00A55CAA">
            <w:pPr>
              <w:jc w:val="center"/>
              <w:rPr>
                <w:rFonts w:ascii="Arial" w:hAnsi="Arial" w:cs="Arial"/>
                <w:sz w:val="20"/>
                <w:szCs w:val="20"/>
              </w:rPr>
            </w:pPr>
            <w:r>
              <w:rPr>
                <w:rFonts w:ascii="Arial" w:hAnsi="Arial" w:cs="Arial"/>
                <w:sz w:val="20"/>
                <w:szCs w:val="20"/>
              </w:rPr>
              <w:t>1.045.375</w:t>
            </w:r>
          </w:p>
        </w:tc>
      </w:tr>
      <w:tr w:rsidR="00A55CAA" w14:paraId="75927185" w14:textId="77777777" w:rsidTr="00A55CAA">
        <w:trPr>
          <w:trHeight w:val="287"/>
        </w:trPr>
        <w:tc>
          <w:tcPr>
            <w:tcW w:w="1124" w:type="dxa"/>
            <w:tcBorders>
              <w:top w:val="nil"/>
              <w:left w:val="nil"/>
              <w:bottom w:val="nil"/>
              <w:right w:val="nil"/>
            </w:tcBorders>
            <w:noWrap/>
            <w:vAlign w:val="center"/>
            <w:hideMark/>
          </w:tcPr>
          <w:p w14:paraId="5B1F4A38" w14:textId="77777777" w:rsidR="00A55CAA" w:rsidRDefault="00A55CAA">
            <w:pPr>
              <w:rPr>
                <w:rFonts w:ascii="Arial" w:hAnsi="Arial" w:cs="Arial"/>
                <w:sz w:val="20"/>
                <w:szCs w:val="20"/>
              </w:rPr>
            </w:pPr>
            <w:r>
              <w:rPr>
                <w:rFonts w:ascii="Arial" w:hAnsi="Arial" w:cs="Arial"/>
                <w:sz w:val="20"/>
                <w:szCs w:val="20"/>
              </w:rPr>
              <w:t>- 3</w:t>
            </w:r>
          </w:p>
        </w:tc>
        <w:tc>
          <w:tcPr>
            <w:tcW w:w="3626" w:type="dxa"/>
            <w:tcBorders>
              <w:top w:val="nil"/>
              <w:left w:val="nil"/>
              <w:bottom w:val="nil"/>
              <w:right w:val="nil"/>
            </w:tcBorders>
            <w:vAlign w:val="center"/>
            <w:hideMark/>
          </w:tcPr>
          <w:p w14:paraId="5A6F3B3B" w14:textId="77777777" w:rsidR="00A55CAA" w:rsidRDefault="00A55CAA">
            <w:pPr>
              <w:rPr>
                <w:rFonts w:ascii="Arial" w:hAnsi="Arial" w:cs="Arial"/>
                <w:sz w:val="20"/>
                <w:szCs w:val="20"/>
              </w:rPr>
            </w:pPr>
            <w:r>
              <w:rPr>
                <w:rFonts w:ascii="Arial" w:hAnsi="Arial" w:cs="Arial"/>
                <w:sz w:val="20"/>
                <w:szCs w:val="20"/>
              </w:rPr>
              <w:t>Rashodi poslovanja</w:t>
            </w:r>
          </w:p>
        </w:tc>
        <w:tc>
          <w:tcPr>
            <w:tcW w:w="1353" w:type="dxa"/>
            <w:tcBorders>
              <w:top w:val="nil"/>
              <w:left w:val="nil"/>
              <w:bottom w:val="nil"/>
              <w:right w:val="nil"/>
            </w:tcBorders>
            <w:noWrap/>
            <w:vAlign w:val="center"/>
            <w:hideMark/>
          </w:tcPr>
          <w:p w14:paraId="78402E0E" w14:textId="77777777" w:rsidR="00A55CAA" w:rsidRDefault="00A55CAA">
            <w:pPr>
              <w:jc w:val="center"/>
              <w:rPr>
                <w:rFonts w:ascii="Arial" w:hAnsi="Arial" w:cs="Arial"/>
                <w:sz w:val="20"/>
                <w:szCs w:val="20"/>
              </w:rPr>
            </w:pPr>
            <w:r>
              <w:rPr>
                <w:rFonts w:ascii="Arial" w:hAnsi="Arial" w:cs="Arial"/>
                <w:sz w:val="20"/>
                <w:szCs w:val="20"/>
              </w:rPr>
              <w:t>141.115</w:t>
            </w:r>
          </w:p>
        </w:tc>
        <w:tc>
          <w:tcPr>
            <w:tcW w:w="1329" w:type="dxa"/>
            <w:tcBorders>
              <w:top w:val="nil"/>
              <w:left w:val="nil"/>
              <w:bottom w:val="nil"/>
              <w:right w:val="nil"/>
            </w:tcBorders>
            <w:noWrap/>
            <w:vAlign w:val="center"/>
            <w:hideMark/>
          </w:tcPr>
          <w:p w14:paraId="5133D74E" w14:textId="77777777" w:rsidR="00A55CAA" w:rsidRDefault="00A55CAA">
            <w:pPr>
              <w:jc w:val="center"/>
              <w:rPr>
                <w:rFonts w:ascii="Arial" w:hAnsi="Arial" w:cs="Arial"/>
                <w:sz w:val="20"/>
                <w:szCs w:val="20"/>
              </w:rPr>
            </w:pPr>
            <w:r>
              <w:rPr>
                <w:rFonts w:ascii="Arial" w:hAnsi="Arial" w:cs="Arial"/>
                <w:sz w:val="20"/>
                <w:szCs w:val="20"/>
              </w:rPr>
              <w:t>116.289</w:t>
            </w:r>
          </w:p>
        </w:tc>
        <w:tc>
          <w:tcPr>
            <w:tcW w:w="1620" w:type="dxa"/>
            <w:tcBorders>
              <w:top w:val="nil"/>
              <w:left w:val="nil"/>
              <w:bottom w:val="nil"/>
              <w:right w:val="nil"/>
            </w:tcBorders>
            <w:noWrap/>
            <w:vAlign w:val="center"/>
            <w:hideMark/>
          </w:tcPr>
          <w:p w14:paraId="4CD7ADDE" w14:textId="77777777" w:rsidR="00A55CAA" w:rsidRDefault="00A55CAA">
            <w:pPr>
              <w:jc w:val="center"/>
              <w:rPr>
                <w:rFonts w:ascii="Arial" w:hAnsi="Arial" w:cs="Arial"/>
                <w:sz w:val="20"/>
                <w:szCs w:val="20"/>
              </w:rPr>
            </w:pPr>
            <w:r>
              <w:rPr>
                <w:rFonts w:ascii="Arial" w:hAnsi="Arial" w:cs="Arial"/>
                <w:sz w:val="20"/>
                <w:szCs w:val="20"/>
              </w:rPr>
              <w:t>122.522</w:t>
            </w:r>
          </w:p>
        </w:tc>
        <w:tc>
          <w:tcPr>
            <w:tcW w:w="1448" w:type="dxa"/>
            <w:tcBorders>
              <w:top w:val="nil"/>
              <w:left w:val="nil"/>
              <w:bottom w:val="nil"/>
              <w:right w:val="nil"/>
            </w:tcBorders>
            <w:noWrap/>
            <w:vAlign w:val="center"/>
            <w:hideMark/>
          </w:tcPr>
          <w:p w14:paraId="0935F205" w14:textId="77777777" w:rsidR="00A55CAA" w:rsidRDefault="00A55CAA">
            <w:pPr>
              <w:jc w:val="center"/>
              <w:rPr>
                <w:rFonts w:ascii="Arial" w:hAnsi="Arial" w:cs="Arial"/>
                <w:sz w:val="20"/>
                <w:szCs w:val="20"/>
              </w:rPr>
            </w:pPr>
            <w:r>
              <w:rPr>
                <w:rFonts w:ascii="Arial" w:hAnsi="Arial" w:cs="Arial"/>
                <w:sz w:val="20"/>
                <w:szCs w:val="20"/>
              </w:rPr>
              <w:t>129.088</w:t>
            </w:r>
          </w:p>
        </w:tc>
      </w:tr>
      <w:tr w:rsidR="00A55CAA" w14:paraId="7CC45ACC" w14:textId="77777777" w:rsidTr="00A55CAA">
        <w:trPr>
          <w:trHeight w:val="287"/>
        </w:trPr>
        <w:tc>
          <w:tcPr>
            <w:tcW w:w="1124" w:type="dxa"/>
            <w:tcBorders>
              <w:top w:val="nil"/>
              <w:left w:val="nil"/>
              <w:bottom w:val="nil"/>
              <w:right w:val="nil"/>
            </w:tcBorders>
            <w:noWrap/>
            <w:vAlign w:val="center"/>
            <w:hideMark/>
          </w:tcPr>
          <w:p w14:paraId="0E19F501" w14:textId="77777777" w:rsidR="00A55CAA" w:rsidRDefault="00A55CAA">
            <w:pPr>
              <w:rPr>
                <w:rFonts w:ascii="Arial" w:hAnsi="Arial" w:cs="Arial"/>
                <w:sz w:val="20"/>
                <w:szCs w:val="20"/>
              </w:rPr>
            </w:pPr>
            <w:r>
              <w:rPr>
                <w:rFonts w:ascii="Arial" w:hAnsi="Arial" w:cs="Arial"/>
                <w:sz w:val="20"/>
                <w:szCs w:val="20"/>
              </w:rPr>
              <w:t>31</w:t>
            </w:r>
          </w:p>
        </w:tc>
        <w:tc>
          <w:tcPr>
            <w:tcW w:w="3626" w:type="dxa"/>
            <w:tcBorders>
              <w:top w:val="nil"/>
              <w:left w:val="nil"/>
              <w:bottom w:val="nil"/>
              <w:right w:val="nil"/>
            </w:tcBorders>
            <w:vAlign w:val="center"/>
            <w:hideMark/>
          </w:tcPr>
          <w:p w14:paraId="14D8DA3E" w14:textId="77777777" w:rsidR="00A55CAA" w:rsidRDefault="00A55CAA">
            <w:pPr>
              <w:rPr>
                <w:rFonts w:ascii="Arial" w:hAnsi="Arial" w:cs="Arial"/>
                <w:sz w:val="20"/>
                <w:szCs w:val="20"/>
              </w:rPr>
            </w:pPr>
            <w:r>
              <w:rPr>
                <w:rFonts w:ascii="Arial" w:hAnsi="Arial" w:cs="Arial"/>
                <w:sz w:val="20"/>
                <w:szCs w:val="20"/>
              </w:rPr>
              <w:t>Rashodi za zaposlene</w:t>
            </w:r>
          </w:p>
        </w:tc>
        <w:tc>
          <w:tcPr>
            <w:tcW w:w="1353" w:type="dxa"/>
            <w:tcBorders>
              <w:top w:val="nil"/>
              <w:left w:val="nil"/>
              <w:bottom w:val="nil"/>
              <w:right w:val="nil"/>
            </w:tcBorders>
            <w:noWrap/>
            <w:vAlign w:val="center"/>
            <w:hideMark/>
          </w:tcPr>
          <w:p w14:paraId="5E393CCF" w14:textId="77777777" w:rsidR="00A55CAA" w:rsidRDefault="00A55CAA">
            <w:pPr>
              <w:jc w:val="center"/>
              <w:rPr>
                <w:rFonts w:ascii="Arial" w:hAnsi="Arial" w:cs="Arial"/>
                <w:sz w:val="20"/>
                <w:szCs w:val="20"/>
              </w:rPr>
            </w:pPr>
            <w:r>
              <w:rPr>
                <w:rFonts w:ascii="Arial" w:hAnsi="Arial" w:cs="Arial"/>
                <w:sz w:val="20"/>
                <w:szCs w:val="20"/>
              </w:rPr>
              <w:t>79.115</w:t>
            </w:r>
          </w:p>
        </w:tc>
        <w:tc>
          <w:tcPr>
            <w:tcW w:w="1329" w:type="dxa"/>
            <w:tcBorders>
              <w:top w:val="nil"/>
              <w:left w:val="nil"/>
              <w:bottom w:val="nil"/>
              <w:right w:val="nil"/>
            </w:tcBorders>
            <w:noWrap/>
            <w:vAlign w:val="center"/>
            <w:hideMark/>
          </w:tcPr>
          <w:p w14:paraId="54DECB8E" w14:textId="77777777" w:rsidR="00A55CAA" w:rsidRDefault="00A55CAA">
            <w:pPr>
              <w:jc w:val="center"/>
              <w:rPr>
                <w:rFonts w:ascii="Arial" w:hAnsi="Arial" w:cs="Arial"/>
                <w:sz w:val="20"/>
                <w:szCs w:val="20"/>
              </w:rPr>
            </w:pPr>
            <w:r>
              <w:rPr>
                <w:rFonts w:ascii="Arial" w:hAnsi="Arial" w:cs="Arial"/>
                <w:sz w:val="20"/>
                <w:szCs w:val="20"/>
              </w:rPr>
              <w:t>79.769</w:t>
            </w:r>
          </w:p>
        </w:tc>
        <w:tc>
          <w:tcPr>
            <w:tcW w:w="1620" w:type="dxa"/>
            <w:tcBorders>
              <w:top w:val="nil"/>
              <w:left w:val="nil"/>
              <w:bottom w:val="nil"/>
              <w:right w:val="nil"/>
            </w:tcBorders>
            <w:noWrap/>
            <w:vAlign w:val="center"/>
            <w:hideMark/>
          </w:tcPr>
          <w:p w14:paraId="0233F82E" w14:textId="77777777" w:rsidR="00A55CAA" w:rsidRDefault="00A55CAA">
            <w:pPr>
              <w:jc w:val="center"/>
              <w:rPr>
                <w:rFonts w:ascii="Arial" w:hAnsi="Arial" w:cs="Arial"/>
                <w:sz w:val="20"/>
                <w:szCs w:val="20"/>
              </w:rPr>
            </w:pPr>
            <w:r>
              <w:rPr>
                <w:rFonts w:ascii="Arial" w:hAnsi="Arial" w:cs="Arial"/>
                <w:sz w:val="20"/>
                <w:szCs w:val="20"/>
              </w:rPr>
              <w:t>84.176</w:t>
            </w:r>
          </w:p>
        </w:tc>
        <w:tc>
          <w:tcPr>
            <w:tcW w:w="1448" w:type="dxa"/>
            <w:tcBorders>
              <w:top w:val="nil"/>
              <w:left w:val="nil"/>
              <w:bottom w:val="nil"/>
              <w:right w:val="nil"/>
            </w:tcBorders>
            <w:vAlign w:val="center"/>
            <w:hideMark/>
          </w:tcPr>
          <w:p w14:paraId="1EC4BE47" w14:textId="77777777" w:rsidR="00A55CAA" w:rsidRDefault="00A55CAA">
            <w:pPr>
              <w:jc w:val="center"/>
              <w:rPr>
                <w:rFonts w:ascii="Arial" w:hAnsi="Arial" w:cs="Arial"/>
                <w:sz w:val="20"/>
                <w:szCs w:val="20"/>
              </w:rPr>
            </w:pPr>
            <w:r>
              <w:rPr>
                <w:rFonts w:ascii="Arial" w:hAnsi="Arial" w:cs="Arial"/>
                <w:sz w:val="20"/>
                <w:szCs w:val="20"/>
              </w:rPr>
              <w:t>88.827</w:t>
            </w:r>
          </w:p>
        </w:tc>
      </w:tr>
      <w:tr w:rsidR="00A55CAA" w14:paraId="6A68524D" w14:textId="77777777" w:rsidTr="00A55CAA">
        <w:trPr>
          <w:trHeight w:val="287"/>
        </w:trPr>
        <w:tc>
          <w:tcPr>
            <w:tcW w:w="1124" w:type="dxa"/>
            <w:tcBorders>
              <w:top w:val="nil"/>
              <w:left w:val="nil"/>
              <w:bottom w:val="nil"/>
              <w:right w:val="nil"/>
            </w:tcBorders>
            <w:noWrap/>
            <w:vAlign w:val="center"/>
            <w:hideMark/>
          </w:tcPr>
          <w:p w14:paraId="13DC2D03" w14:textId="77777777" w:rsidR="00A55CAA" w:rsidRDefault="00A55CAA">
            <w:pPr>
              <w:rPr>
                <w:rFonts w:ascii="Arial" w:hAnsi="Arial" w:cs="Arial"/>
                <w:sz w:val="20"/>
                <w:szCs w:val="20"/>
              </w:rPr>
            </w:pPr>
            <w:r>
              <w:rPr>
                <w:rFonts w:ascii="Arial" w:hAnsi="Arial" w:cs="Arial"/>
                <w:sz w:val="20"/>
                <w:szCs w:val="20"/>
              </w:rPr>
              <w:t>32</w:t>
            </w:r>
          </w:p>
        </w:tc>
        <w:tc>
          <w:tcPr>
            <w:tcW w:w="3626" w:type="dxa"/>
            <w:tcBorders>
              <w:top w:val="nil"/>
              <w:left w:val="nil"/>
              <w:bottom w:val="nil"/>
              <w:right w:val="nil"/>
            </w:tcBorders>
            <w:vAlign w:val="center"/>
            <w:hideMark/>
          </w:tcPr>
          <w:p w14:paraId="00B78AF5" w14:textId="77777777" w:rsidR="00A55CAA" w:rsidRDefault="00A55CAA">
            <w:pPr>
              <w:rPr>
                <w:rFonts w:ascii="Arial" w:hAnsi="Arial" w:cs="Arial"/>
                <w:sz w:val="20"/>
                <w:szCs w:val="20"/>
              </w:rPr>
            </w:pPr>
            <w:r>
              <w:rPr>
                <w:rFonts w:ascii="Arial" w:hAnsi="Arial" w:cs="Arial"/>
                <w:sz w:val="20"/>
                <w:szCs w:val="20"/>
              </w:rPr>
              <w:t>Materijalni rashodi</w:t>
            </w:r>
          </w:p>
        </w:tc>
        <w:tc>
          <w:tcPr>
            <w:tcW w:w="1353" w:type="dxa"/>
            <w:tcBorders>
              <w:top w:val="nil"/>
              <w:left w:val="nil"/>
              <w:bottom w:val="nil"/>
              <w:right w:val="nil"/>
            </w:tcBorders>
            <w:noWrap/>
            <w:vAlign w:val="center"/>
            <w:hideMark/>
          </w:tcPr>
          <w:p w14:paraId="1C5A9BB1" w14:textId="77777777" w:rsidR="00A55CAA" w:rsidRDefault="00A55CAA">
            <w:pPr>
              <w:jc w:val="center"/>
              <w:rPr>
                <w:rFonts w:ascii="Arial" w:hAnsi="Arial" w:cs="Arial"/>
                <w:sz w:val="20"/>
                <w:szCs w:val="20"/>
              </w:rPr>
            </w:pPr>
            <w:r>
              <w:rPr>
                <w:rFonts w:ascii="Arial" w:hAnsi="Arial" w:cs="Arial"/>
                <w:sz w:val="20"/>
                <w:szCs w:val="20"/>
              </w:rPr>
              <w:t>62.000</w:t>
            </w:r>
          </w:p>
        </w:tc>
        <w:tc>
          <w:tcPr>
            <w:tcW w:w="1329" w:type="dxa"/>
            <w:tcBorders>
              <w:top w:val="nil"/>
              <w:left w:val="nil"/>
              <w:bottom w:val="nil"/>
              <w:right w:val="nil"/>
            </w:tcBorders>
            <w:noWrap/>
            <w:vAlign w:val="center"/>
            <w:hideMark/>
          </w:tcPr>
          <w:p w14:paraId="5B13A21A" w14:textId="77777777" w:rsidR="00A55CAA" w:rsidRDefault="00A55CAA">
            <w:pPr>
              <w:jc w:val="center"/>
              <w:rPr>
                <w:rFonts w:ascii="Arial" w:hAnsi="Arial" w:cs="Arial"/>
                <w:sz w:val="20"/>
                <w:szCs w:val="20"/>
              </w:rPr>
            </w:pPr>
            <w:r>
              <w:rPr>
                <w:rFonts w:ascii="Arial" w:hAnsi="Arial" w:cs="Arial"/>
                <w:sz w:val="20"/>
                <w:szCs w:val="20"/>
              </w:rPr>
              <w:t>36.520</w:t>
            </w:r>
          </w:p>
        </w:tc>
        <w:tc>
          <w:tcPr>
            <w:tcW w:w="1620" w:type="dxa"/>
            <w:tcBorders>
              <w:top w:val="nil"/>
              <w:left w:val="nil"/>
              <w:bottom w:val="nil"/>
              <w:right w:val="nil"/>
            </w:tcBorders>
            <w:noWrap/>
            <w:vAlign w:val="center"/>
            <w:hideMark/>
          </w:tcPr>
          <w:p w14:paraId="1B3EABC2" w14:textId="77777777" w:rsidR="00A55CAA" w:rsidRDefault="00A55CAA">
            <w:pPr>
              <w:jc w:val="center"/>
              <w:rPr>
                <w:rFonts w:ascii="Arial" w:hAnsi="Arial" w:cs="Arial"/>
                <w:sz w:val="20"/>
                <w:szCs w:val="20"/>
              </w:rPr>
            </w:pPr>
            <w:r>
              <w:rPr>
                <w:rFonts w:ascii="Arial" w:hAnsi="Arial" w:cs="Arial"/>
                <w:sz w:val="20"/>
                <w:szCs w:val="20"/>
              </w:rPr>
              <w:t>38.346</w:t>
            </w:r>
          </w:p>
        </w:tc>
        <w:tc>
          <w:tcPr>
            <w:tcW w:w="1448" w:type="dxa"/>
            <w:tcBorders>
              <w:top w:val="nil"/>
              <w:left w:val="nil"/>
              <w:bottom w:val="nil"/>
              <w:right w:val="nil"/>
            </w:tcBorders>
            <w:vAlign w:val="center"/>
            <w:hideMark/>
          </w:tcPr>
          <w:p w14:paraId="4E4FE746" w14:textId="77777777" w:rsidR="00A55CAA" w:rsidRDefault="00A55CAA">
            <w:pPr>
              <w:jc w:val="center"/>
              <w:rPr>
                <w:rFonts w:ascii="Arial" w:hAnsi="Arial" w:cs="Arial"/>
                <w:sz w:val="20"/>
                <w:szCs w:val="20"/>
              </w:rPr>
            </w:pPr>
            <w:r>
              <w:rPr>
                <w:rFonts w:ascii="Arial" w:hAnsi="Arial" w:cs="Arial"/>
                <w:sz w:val="20"/>
                <w:szCs w:val="20"/>
              </w:rPr>
              <w:t>40.261</w:t>
            </w:r>
          </w:p>
        </w:tc>
      </w:tr>
    </w:tbl>
    <w:p w14:paraId="41031997" w14:textId="2EF9970A" w:rsidR="00F04785" w:rsidRDefault="00F04785" w:rsidP="00723B1F">
      <w:pPr>
        <w:rPr>
          <w:b/>
          <w:bCs/>
        </w:rPr>
      </w:pPr>
    </w:p>
    <w:tbl>
      <w:tblPr>
        <w:tblW w:w="10229" w:type="dxa"/>
        <w:tblInd w:w="-289" w:type="dxa"/>
        <w:tblLook w:val="04A0" w:firstRow="1" w:lastRow="0" w:firstColumn="1" w:lastColumn="0" w:noHBand="0" w:noVBand="1"/>
      </w:tblPr>
      <w:tblGrid>
        <w:gridCol w:w="1095"/>
        <w:gridCol w:w="3487"/>
        <w:gridCol w:w="1329"/>
        <w:gridCol w:w="1329"/>
        <w:gridCol w:w="1578"/>
        <w:gridCol w:w="1411"/>
      </w:tblGrid>
      <w:tr w:rsidR="00A55CAA" w14:paraId="7326C576" w14:textId="77777777" w:rsidTr="00A55CAA">
        <w:trPr>
          <w:trHeight w:val="296"/>
        </w:trPr>
        <w:tc>
          <w:tcPr>
            <w:tcW w:w="1095" w:type="dxa"/>
            <w:tcBorders>
              <w:top w:val="nil"/>
              <w:left w:val="nil"/>
              <w:bottom w:val="nil"/>
              <w:right w:val="nil"/>
            </w:tcBorders>
            <w:noWrap/>
            <w:vAlign w:val="center"/>
            <w:hideMark/>
          </w:tcPr>
          <w:p w14:paraId="2FB7EA51" w14:textId="77777777" w:rsidR="00A55CAA" w:rsidRDefault="00A55CAA">
            <w:pPr>
              <w:rPr>
                <w:rFonts w:ascii="Arial" w:hAnsi="Arial" w:cs="Arial"/>
                <w:sz w:val="20"/>
                <w:szCs w:val="20"/>
              </w:rPr>
            </w:pPr>
            <w:r>
              <w:rPr>
                <w:rFonts w:ascii="Arial" w:hAnsi="Arial" w:cs="Arial"/>
                <w:sz w:val="20"/>
                <w:szCs w:val="20"/>
              </w:rPr>
              <w:t>- 4</w:t>
            </w:r>
          </w:p>
        </w:tc>
        <w:tc>
          <w:tcPr>
            <w:tcW w:w="3487" w:type="dxa"/>
            <w:tcBorders>
              <w:top w:val="nil"/>
              <w:left w:val="nil"/>
              <w:bottom w:val="nil"/>
              <w:right w:val="nil"/>
            </w:tcBorders>
            <w:vAlign w:val="center"/>
            <w:hideMark/>
          </w:tcPr>
          <w:p w14:paraId="3DA50496" w14:textId="77777777" w:rsidR="00A55CAA" w:rsidRDefault="00A55CAA">
            <w:pPr>
              <w:rPr>
                <w:rFonts w:ascii="Arial" w:hAnsi="Arial" w:cs="Arial"/>
                <w:sz w:val="20"/>
                <w:szCs w:val="20"/>
              </w:rPr>
            </w:pPr>
            <w:r>
              <w:rPr>
                <w:rFonts w:ascii="Arial" w:hAnsi="Arial" w:cs="Arial"/>
                <w:sz w:val="20"/>
                <w:szCs w:val="20"/>
              </w:rPr>
              <w:t>Rashodi za nabavu nefinancijske imovine</w:t>
            </w:r>
          </w:p>
        </w:tc>
        <w:tc>
          <w:tcPr>
            <w:tcW w:w="1329" w:type="dxa"/>
            <w:tcBorders>
              <w:top w:val="nil"/>
              <w:left w:val="nil"/>
              <w:bottom w:val="nil"/>
              <w:right w:val="nil"/>
            </w:tcBorders>
            <w:noWrap/>
            <w:vAlign w:val="center"/>
            <w:hideMark/>
          </w:tcPr>
          <w:p w14:paraId="7EADBC30" w14:textId="77777777" w:rsidR="00A55CAA" w:rsidRDefault="00A55CAA">
            <w:pPr>
              <w:jc w:val="center"/>
              <w:rPr>
                <w:rFonts w:ascii="Arial" w:hAnsi="Arial" w:cs="Arial"/>
                <w:sz w:val="20"/>
                <w:szCs w:val="20"/>
              </w:rPr>
            </w:pPr>
            <w:r>
              <w:rPr>
                <w:rFonts w:ascii="Arial" w:hAnsi="Arial" w:cs="Arial"/>
                <w:sz w:val="20"/>
                <w:szCs w:val="20"/>
              </w:rPr>
              <w:t>711.900</w:t>
            </w:r>
          </w:p>
        </w:tc>
        <w:tc>
          <w:tcPr>
            <w:tcW w:w="1329" w:type="dxa"/>
            <w:tcBorders>
              <w:top w:val="nil"/>
              <w:left w:val="nil"/>
              <w:bottom w:val="nil"/>
              <w:right w:val="nil"/>
            </w:tcBorders>
            <w:noWrap/>
            <w:vAlign w:val="center"/>
            <w:hideMark/>
          </w:tcPr>
          <w:p w14:paraId="6A198B80" w14:textId="77777777" w:rsidR="00A55CAA" w:rsidRDefault="00A55CAA">
            <w:pPr>
              <w:jc w:val="center"/>
              <w:rPr>
                <w:rFonts w:ascii="Arial" w:hAnsi="Arial" w:cs="Arial"/>
                <w:sz w:val="20"/>
                <w:szCs w:val="20"/>
              </w:rPr>
            </w:pPr>
            <w:r>
              <w:rPr>
                <w:rFonts w:ascii="Arial" w:hAnsi="Arial" w:cs="Arial"/>
                <w:sz w:val="20"/>
                <w:szCs w:val="20"/>
              </w:rPr>
              <w:t>831.098</w:t>
            </w:r>
          </w:p>
        </w:tc>
        <w:tc>
          <w:tcPr>
            <w:tcW w:w="1578" w:type="dxa"/>
            <w:tcBorders>
              <w:top w:val="nil"/>
              <w:left w:val="nil"/>
              <w:bottom w:val="nil"/>
              <w:right w:val="nil"/>
            </w:tcBorders>
            <w:noWrap/>
            <w:vAlign w:val="center"/>
            <w:hideMark/>
          </w:tcPr>
          <w:p w14:paraId="71099652" w14:textId="77777777" w:rsidR="00A55CAA" w:rsidRDefault="00A55CAA">
            <w:pPr>
              <w:jc w:val="center"/>
              <w:rPr>
                <w:rFonts w:ascii="Arial" w:hAnsi="Arial" w:cs="Arial"/>
                <w:sz w:val="20"/>
                <w:szCs w:val="20"/>
              </w:rPr>
            </w:pPr>
            <w:r>
              <w:rPr>
                <w:rFonts w:ascii="Arial" w:hAnsi="Arial" w:cs="Arial"/>
                <w:sz w:val="20"/>
                <w:szCs w:val="20"/>
              </w:rPr>
              <w:t>872.654</w:t>
            </w:r>
          </w:p>
        </w:tc>
        <w:tc>
          <w:tcPr>
            <w:tcW w:w="1411" w:type="dxa"/>
            <w:tcBorders>
              <w:top w:val="nil"/>
              <w:left w:val="nil"/>
              <w:bottom w:val="nil"/>
              <w:right w:val="nil"/>
            </w:tcBorders>
            <w:noWrap/>
            <w:vAlign w:val="center"/>
            <w:hideMark/>
          </w:tcPr>
          <w:p w14:paraId="17D8CC6A" w14:textId="77777777" w:rsidR="00A55CAA" w:rsidRDefault="00A55CAA">
            <w:pPr>
              <w:jc w:val="center"/>
              <w:rPr>
                <w:rFonts w:ascii="Arial" w:hAnsi="Arial" w:cs="Arial"/>
                <w:sz w:val="20"/>
                <w:szCs w:val="20"/>
              </w:rPr>
            </w:pPr>
            <w:r>
              <w:rPr>
                <w:rFonts w:ascii="Arial" w:hAnsi="Arial" w:cs="Arial"/>
                <w:sz w:val="20"/>
                <w:szCs w:val="20"/>
              </w:rPr>
              <w:t>916.287</w:t>
            </w:r>
          </w:p>
        </w:tc>
      </w:tr>
      <w:tr w:rsidR="00A55CAA" w14:paraId="63C1B0E5" w14:textId="77777777" w:rsidTr="00A55CAA">
        <w:trPr>
          <w:trHeight w:val="504"/>
        </w:trPr>
        <w:tc>
          <w:tcPr>
            <w:tcW w:w="1095" w:type="dxa"/>
            <w:tcBorders>
              <w:top w:val="nil"/>
              <w:left w:val="nil"/>
              <w:bottom w:val="nil"/>
              <w:right w:val="nil"/>
            </w:tcBorders>
            <w:noWrap/>
            <w:vAlign w:val="center"/>
            <w:hideMark/>
          </w:tcPr>
          <w:p w14:paraId="31724098" w14:textId="77777777" w:rsidR="00A55CAA" w:rsidRDefault="00A55CAA">
            <w:pPr>
              <w:rPr>
                <w:rFonts w:ascii="Arial" w:hAnsi="Arial" w:cs="Arial"/>
                <w:sz w:val="20"/>
                <w:szCs w:val="20"/>
              </w:rPr>
            </w:pPr>
            <w:r>
              <w:rPr>
                <w:rFonts w:ascii="Arial" w:hAnsi="Arial" w:cs="Arial"/>
                <w:sz w:val="20"/>
                <w:szCs w:val="20"/>
              </w:rPr>
              <w:t>41</w:t>
            </w:r>
          </w:p>
        </w:tc>
        <w:tc>
          <w:tcPr>
            <w:tcW w:w="3487" w:type="dxa"/>
            <w:tcBorders>
              <w:top w:val="nil"/>
              <w:left w:val="nil"/>
              <w:bottom w:val="nil"/>
              <w:right w:val="nil"/>
            </w:tcBorders>
            <w:vAlign w:val="center"/>
            <w:hideMark/>
          </w:tcPr>
          <w:p w14:paraId="0724E376" w14:textId="77777777" w:rsidR="00A55CAA" w:rsidRDefault="00A55CAA">
            <w:pPr>
              <w:rPr>
                <w:rFonts w:ascii="Arial" w:hAnsi="Arial" w:cs="Arial"/>
                <w:sz w:val="20"/>
                <w:szCs w:val="20"/>
              </w:rPr>
            </w:pPr>
            <w:r>
              <w:rPr>
                <w:rFonts w:ascii="Arial" w:hAnsi="Arial" w:cs="Arial"/>
                <w:sz w:val="20"/>
                <w:szCs w:val="20"/>
              </w:rPr>
              <w:t xml:space="preserve">Rashodi za nabavu </w:t>
            </w:r>
            <w:proofErr w:type="spellStart"/>
            <w:r>
              <w:rPr>
                <w:rFonts w:ascii="Arial" w:hAnsi="Arial" w:cs="Arial"/>
                <w:sz w:val="20"/>
                <w:szCs w:val="20"/>
              </w:rPr>
              <w:t>neproizvedene</w:t>
            </w:r>
            <w:proofErr w:type="spellEnd"/>
            <w:r>
              <w:rPr>
                <w:rFonts w:ascii="Arial" w:hAnsi="Arial" w:cs="Arial"/>
                <w:sz w:val="20"/>
                <w:szCs w:val="20"/>
              </w:rPr>
              <w:t xml:space="preserve"> dugotrajne imovine</w:t>
            </w:r>
          </w:p>
        </w:tc>
        <w:tc>
          <w:tcPr>
            <w:tcW w:w="1329" w:type="dxa"/>
            <w:tcBorders>
              <w:top w:val="nil"/>
              <w:left w:val="nil"/>
              <w:bottom w:val="nil"/>
              <w:right w:val="nil"/>
            </w:tcBorders>
            <w:noWrap/>
            <w:vAlign w:val="center"/>
            <w:hideMark/>
          </w:tcPr>
          <w:p w14:paraId="2D36C9FC" w14:textId="77777777" w:rsidR="00A55CAA" w:rsidRDefault="00A55CAA">
            <w:pPr>
              <w:jc w:val="center"/>
              <w:rPr>
                <w:rFonts w:ascii="Arial" w:hAnsi="Arial" w:cs="Arial"/>
                <w:sz w:val="20"/>
                <w:szCs w:val="20"/>
              </w:rPr>
            </w:pPr>
            <w:r>
              <w:rPr>
                <w:rFonts w:ascii="Arial" w:hAnsi="Arial" w:cs="Arial"/>
                <w:sz w:val="20"/>
                <w:szCs w:val="20"/>
              </w:rPr>
              <w:t>0</w:t>
            </w:r>
          </w:p>
        </w:tc>
        <w:tc>
          <w:tcPr>
            <w:tcW w:w="1329" w:type="dxa"/>
            <w:tcBorders>
              <w:top w:val="nil"/>
              <w:left w:val="nil"/>
              <w:bottom w:val="nil"/>
              <w:right w:val="nil"/>
            </w:tcBorders>
            <w:noWrap/>
            <w:vAlign w:val="center"/>
            <w:hideMark/>
          </w:tcPr>
          <w:p w14:paraId="29EF9127" w14:textId="77777777" w:rsidR="00A55CAA" w:rsidRDefault="00A55CAA">
            <w:pPr>
              <w:jc w:val="center"/>
              <w:rPr>
                <w:rFonts w:ascii="Arial" w:hAnsi="Arial" w:cs="Arial"/>
                <w:sz w:val="20"/>
                <w:szCs w:val="20"/>
              </w:rPr>
            </w:pPr>
            <w:r>
              <w:rPr>
                <w:rFonts w:ascii="Arial" w:hAnsi="Arial" w:cs="Arial"/>
                <w:sz w:val="20"/>
                <w:szCs w:val="20"/>
              </w:rPr>
              <w:t>0</w:t>
            </w:r>
          </w:p>
        </w:tc>
        <w:tc>
          <w:tcPr>
            <w:tcW w:w="1578" w:type="dxa"/>
            <w:tcBorders>
              <w:top w:val="nil"/>
              <w:left w:val="nil"/>
              <w:bottom w:val="nil"/>
              <w:right w:val="nil"/>
            </w:tcBorders>
            <w:noWrap/>
            <w:vAlign w:val="center"/>
            <w:hideMark/>
          </w:tcPr>
          <w:p w14:paraId="66A05F61" w14:textId="77777777" w:rsidR="00A55CAA" w:rsidRDefault="00A55CAA">
            <w:pPr>
              <w:jc w:val="center"/>
              <w:rPr>
                <w:rFonts w:ascii="Arial" w:hAnsi="Arial" w:cs="Arial"/>
                <w:sz w:val="20"/>
                <w:szCs w:val="20"/>
              </w:rPr>
            </w:pPr>
            <w:r>
              <w:rPr>
                <w:rFonts w:ascii="Arial" w:hAnsi="Arial" w:cs="Arial"/>
                <w:sz w:val="20"/>
                <w:szCs w:val="20"/>
              </w:rPr>
              <w:t>0</w:t>
            </w:r>
          </w:p>
        </w:tc>
        <w:tc>
          <w:tcPr>
            <w:tcW w:w="1411" w:type="dxa"/>
            <w:tcBorders>
              <w:top w:val="nil"/>
              <w:left w:val="nil"/>
              <w:bottom w:val="nil"/>
              <w:right w:val="nil"/>
            </w:tcBorders>
            <w:vAlign w:val="center"/>
            <w:hideMark/>
          </w:tcPr>
          <w:p w14:paraId="317800C1" w14:textId="77777777" w:rsidR="00A55CAA" w:rsidRDefault="00A55CAA">
            <w:pPr>
              <w:jc w:val="center"/>
              <w:rPr>
                <w:rFonts w:ascii="Arial" w:hAnsi="Arial" w:cs="Arial"/>
                <w:sz w:val="20"/>
                <w:szCs w:val="20"/>
              </w:rPr>
            </w:pPr>
            <w:r>
              <w:rPr>
                <w:rFonts w:ascii="Arial" w:hAnsi="Arial" w:cs="Arial"/>
                <w:sz w:val="20"/>
                <w:szCs w:val="20"/>
              </w:rPr>
              <w:t>0</w:t>
            </w:r>
          </w:p>
        </w:tc>
      </w:tr>
      <w:tr w:rsidR="00A55CAA" w14:paraId="7EB6E707" w14:textId="77777777" w:rsidTr="00A55CAA">
        <w:trPr>
          <w:trHeight w:val="504"/>
        </w:trPr>
        <w:tc>
          <w:tcPr>
            <w:tcW w:w="1095" w:type="dxa"/>
            <w:tcBorders>
              <w:top w:val="nil"/>
              <w:left w:val="nil"/>
              <w:bottom w:val="nil"/>
              <w:right w:val="nil"/>
            </w:tcBorders>
            <w:noWrap/>
            <w:vAlign w:val="center"/>
            <w:hideMark/>
          </w:tcPr>
          <w:p w14:paraId="18AC37A8" w14:textId="77777777" w:rsidR="00A55CAA" w:rsidRDefault="00A55CAA">
            <w:pPr>
              <w:rPr>
                <w:rFonts w:ascii="Arial" w:hAnsi="Arial" w:cs="Arial"/>
                <w:i/>
                <w:iCs/>
                <w:sz w:val="20"/>
                <w:szCs w:val="20"/>
              </w:rPr>
            </w:pPr>
            <w:r>
              <w:rPr>
                <w:rFonts w:ascii="Arial" w:hAnsi="Arial" w:cs="Arial"/>
                <w:i/>
                <w:iCs/>
                <w:sz w:val="20"/>
                <w:szCs w:val="20"/>
              </w:rPr>
              <w:lastRenderedPageBreak/>
              <w:t>42</w:t>
            </w:r>
          </w:p>
        </w:tc>
        <w:tc>
          <w:tcPr>
            <w:tcW w:w="3487" w:type="dxa"/>
            <w:tcBorders>
              <w:top w:val="nil"/>
              <w:left w:val="nil"/>
              <w:bottom w:val="nil"/>
              <w:right w:val="nil"/>
            </w:tcBorders>
            <w:vAlign w:val="center"/>
            <w:hideMark/>
          </w:tcPr>
          <w:p w14:paraId="21DFE22E" w14:textId="77777777" w:rsidR="00A55CAA" w:rsidRDefault="00A55CAA">
            <w:pPr>
              <w:rPr>
                <w:rFonts w:ascii="Arial" w:hAnsi="Arial" w:cs="Arial"/>
                <w:i/>
                <w:iCs/>
                <w:sz w:val="20"/>
                <w:szCs w:val="20"/>
              </w:rPr>
            </w:pPr>
            <w:r>
              <w:rPr>
                <w:rFonts w:ascii="Arial" w:hAnsi="Arial" w:cs="Arial"/>
                <w:i/>
                <w:iCs/>
                <w:sz w:val="20"/>
                <w:szCs w:val="20"/>
              </w:rPr>
              <w:t>Rashodi za nabavu proizvedene dugotrajne imovine</w:t>
            </w:r>
          </w:p>
        </w:tc>
        <w:tc>
          <w:tcPr>
            <w:tcW w:w="1329" w:type="dxa"/>
            <w:tcBorders>
              <w:top w:val="nil"/>
              <w:left w:val="nil"/>
              <w:bottom w:val="nil"/>
              <w:right w:val="nil"/>
            </w:tcBorders>
            <w:noWrap/>
            <w:vAlign w:val="center"/>
            <w:hideMark/>
          </w:tcPr>
          <w:p w14:paraId="24F4B064" w14:textId="77777777" w:rsidR="00A55CAA" w:rsidRDefault="00A55CAA">
            <w:pPr>
              <w:jc w:val="center"/>
              <w:rPr>
                <w:rFonts w:ascii="Arial" w:hAnsi="Arial" w:cs="Arial"/>
                <w:i/>
                <w:iCs/>
                <w:sz w:val="20"/>
                <w:szCs w:val="20"/>
              </w:rPr>
            </w:pPr>
            <w:r>
              <w:rPr>
                <w:rFonts w:ascii="Arial" w:hAnsi="Arial" w:cs="Arial"/>
                <w:i/>
                <w:iCs/>
                <w:sz w:val="20"/>
                <w:szCs w:val="20"/>
              </w:rPr>
              <w:t>711.900</w:t>
            </w:r>
          </w:p>
        </w:tc>
        <w:tc>
          <w:tcPr>
            <w:tcW w:w="1329" w:type="dxa"/>
            <w:tcBorders>
              <w:top w:val="nil"/>
              <w:left w:val="nil"/>
              <w:bottom w:val="nil"/>
              <w:right w:val="nil"/>
            </w:tcBorders>
            <w:noWrap/>
            <w:vAlign w:val="center"/>
            <w:hideMark/>
          </w:tcPr>
          <w:p w14:paraId="5A1FB036" w14:textId="77777777" w:rsidR="00A55CAA" w:rsidRDefault="00A55CAA">
            <w:pPr>
              <w:jc w:val="center"/>
              <w:rPr>
                <w:rFonts w:ascii="Arial" w:hAnsi="Arial" w:cs="Arial"/>
                <w:i/>
                <w:iCs/>
                <w:sz w:val="20"/>
                <w:szCs w:val="20"/>
              </w:rPr>
            </w:pPr>
            <w:r>
              <w:rPr>
                <w:rFonts w:ascii="Arial" w:hAnsi="Arial" w:cs="Arial"/>
                <w:i/>
                <w:iCs/>
                <w:sz w:val="20"/>
                <w:szCs w:val="20"/>
              </w:rPr>
              <w:t>831.098</w:t>
            </w:r>
          </w:p>
        </w:tc>
        <w:tc>
          <w:tcPr>
            <w:tcW w:w="1578" w:type="dxa"/>
            <w:tcBorders>
              <w:top w:val="nil"/>
              <w:left w:val="nil"/>
              <w:bottom w:val="nil"/>
              <w:right w:val="nil"/>
            </w:tcBorders>
            <w:noWrap/>
            <w:vAlign w:val="center"/>
            <w:hideMark/>
          </w:tcPr>
          <w:p w14:paraId="0CB7F730" w14:textId="77777777" w:rsidR="00A55CAA" w:rsidRDefault="00A55CAA">
            <w:pPr>
              <w:jc w:val="center"/>
              <w:rPr>
                <w:rFonts w:ascii="Arial" w:hAnsi="Arial" w:cs="Arial"/>
                <w:i/>
                <w:iCs/>
                <w:sz w:val="20"/>
                <w:szCs w:val="20"/>
              </w:rPr>
            </w:pPr>
            <w:r>
              <w:rPr>
                <w:rFonts w:ascii="Arial" w:hAnsi="Arial" w:cs="Arial"/>
                <w:i/>
                <w:iCs/>
                <w:sz w:val="20"/>
                <w:szCs w:val="20"/>
              </w:rPr>
              <w:t>872.654</w:t>
            </w:r>
          </w:p>
        </w:tc>
        <w:tc>
          <w:tcPr>
            <w:tcW w:w="1411" w:type="dxa"/>
            <w:tcBorders>
              <w:top w:val="nil"/>
              <w:left w:val="nil"/>
              <w:bottom w:val="nil"/>
              <w:right w:val="nil"/>
            </w:tcBorders>
            <w:vAlign w:val="center"/>
            <w:hideMark/>
          </w:tcPr>
          <w:p w14:paraId="0892B1AD" w14:textId="77777777" w:rsidR="00A55CAA" w:rsidRDefault="00A55CAA">
            <w:pPr>
              <w:jc w:val="center"/>
              <w:rPr>
                <w:rFonts w:ascii="Arial" w:hAnsi="Arial" w:cs="Arial"/>
                <w:i/>
                <w:iCs/>
                <w:sz w:val="20"/>
                <w:szCs w:val="20"/>
              </w:rPr>
            </w:pPr>
            <w:r>
              <w:rPr>
                <w:rFonts w:ascii="Arial" w:hAnsi="Arial" w:cs="Arial"/>
                <w:i/>
                <w:iCs/>
                <w:sz w:val="20"/>
                <w:szCs w:val="20"/>
              </w:rPr>
              <w:t>916.287</w:t>
            </w:r>
          </w:p>
        </w:tc>
      </w:tr>
      <w:tr w:rsidR="00A55CAA" w14:paraId="16560A7D" w14:textId="77777777" w:rsidTr="00A55CAA">
        <w:trPr>
          <w:trHeight w:val="296"/>
        </w:trPr>
        <w:tc>
          <w:tcPr>
            <w:tcW w:w="1095" w:type="dxa"/>
            <w:tcBorders>
              <w:top w:val="nil"/>
              <w:left w:val="nil"/>
              <w:bottom w:val="nil"/>
              <w:right w:val="nil"/>
            </w:tcBorders>
            <w:noWrap/>
            <w:vAlign w:val="center"/>
            <w:hideMark/>
          </w:tcPr>
          <w:p w14:paraId="49C9E5B0" w14:textId="77777777" w:rsidR="00A55CAA" w:rsidRDefault="00A55CAA">
            <w:pPr>
              <w:rPr>
                <w:rFonts w:ascii="Arial" w:hAnsi="Arial" w:cs="Arial"/>
                <w:i/>
                <w:iCs/>
                <w:sz w:val="20"/>
                <w:szCs w:val="20"/>
              </w:rPr>
            </w:pPr>
            <w:r>
              <w:rPr>
                <w:rFonts w:ascii="Arial" w:hAnsi="Arial" w:cs="Arial"/>
                <w:i/>
                <w:iCs/>
                <w:sz w:val="20"/>
                <w:szCs w:val="20"/>
              </w:rPr>
              <w:t>- 43</w:t>
            </w:r>
          </w:p>
        </w:tc>
        <w:tc>
          <w:tcPr>
            <w:tcW w:w="3487" w:type="dxa"/>
            <w:tcBorders>
              <w:top w:val="nil"/>
              <w:left w:val="nil"/>
              <w:bottom w:val="nil"/>
              <w:right w:val="nil"/>
            </w:tcBorders>
            <w:vAlign w:val="center"/>
            <w:hideMark/>
          </w:tcPr>
          <w:p w14:paraId="617D6B60" w14:textId="77777777" w:rsidR="00A55CAA" w:rsidRDefault="00A55CAA">
            <w:pPr>
              <w:rPr>
                <w:rFonts w:ascii="Arial" w:hAnsi="Arial" w:cs="Arial"/>
                <w:i/>
                <w:iCs/>
                <w:sz w:val="20"/>
                <w:szCs w:val="20"/>
              </w:rPr>
            </w:pPr>
            <w:r>
              <w:rPr>
                <w:rFonts w:ascii="Arial" w:hAnsi="Arial" w:cs="Arial"/>
                <w:i/>
                <w:iCs/>
                <w:sz w:val="20"/>
                <w:szCs w:val="20"/>
              </w:rPr>
              <w:t>Ostali prihodi za posebne namjene</w:t>
            </w:r>
          </w:p>
        </w:tc>
        <w:tc>
          <w:tcPr>
            <w:tcW w:w="1329" w:type="dxa"/>
            <w:tcBorders>
              <w:top w:val="nil"/>
              <w:left w:val="nil"/>
              <w:bottom w:val="nil"/>
              <w:right w:val="nil"/>
            </w:tcBorders>
            <w:noWrap/>
            <w:vAlign w:val="center"/>
            <w:hideMark/>
          </w:tcPr>
          <w:p w14:paraId="238D24EF" w14:textId="77777777" w:rsidR="00A55CAA" w:rsidRDefault="00A55CAA">
            <w:pPr>
              <w:jc w:val="center"/>
              <w:rPr>
                <w:rFonts w:ascii="Arial" w:hAnsi="Arial" w:cs="Arial"/>
                <w:i/>
                <w:iCs/>
                <w:sz w:val="20"/>
                <w:szCs w:val="20"/>
              </w:rPr>
            </w:pPr>
            <w:r>
              <w:rPr>
                <w:rFonts w:ascii="Arial" w:hAnsi="Arial" w:cs="Arial"/>
                <w:i/>
                <w:iCs/>
                <w:sz w:val="20"/>
                <w:szCs w:val="20"/>
              </w:rPr>
              <w:t>106.463.823</w:t>
            </w:r>
          </w:p>
        </w:tc>
        <w:tc>
          <w:tcPr>
            <w:tcW w:w="1329" w:type="dxa"/>
            <w:tcBorders>
              <w:top w:val="nil"/>
              <w:left w:val="nil"/>
              <w:bottom w:val="nil"/>
              <w:right w:val="nil"/>
            </w:tcBorders>
            <w:noWrap/>
            <w:vAlign w:val="center"/>
            <w:hideMark/>
          </w:tcPr>
          <w:p w14:paraId="78CE9D3E" w14:textId="77777777" w:rsidR="00A55CAA" w:rsidRDefault="00A55CAA">
            <w:pPr>
              <w:jc w:val="center"/>
              <w:rPr>
                <w:rFonts w:ascii="Arial" w:hAnsi="Arial" w:cs="Arial"/>
                <w:i/>
                <w:iCs/>
                <w:sz w:val="20"/>
                <w:szCs w:val="20"/>
              </w:rPr>
            </w:pPr>
            <w:r>
              <w:rPr>
                <w:rFonts w:ascii="Arial" w:hAnsi="Arial" w:cs="Arial"/>
                <w:i/>
                <w:iCs/>
                <w:sz w:val="20"/>
                <w:szCs w:val="20"/>
              </w:rPr>
              <w:t>122.013.568</w:t>
            </w:r>
          </w:p>
        </w:tc>
        <w:tc>
          <w:tcPr>
            <w:tcW w:w="1578" w:type="dxa"/>
            <w:tcBorders>
              <w:top w:val="nil"/>
              <w:left w:val="nil"/>
              <w:bottom w:val="nil"/>
              <w:right w:val="nil"/>
            </w:tcBorders>
            <w:noWrap/>
            <w:vAlign w:val="center"/>
            <w:hideMark/>
          </w:tcPr>
          <w:p w14:paraId="29734B1C" w14:textId="77777777" w:rsidR="00A55CAA" w:rsidRDefault="00A55CAA">
            <w:pPr>
              <w:jc w:val="center"/>
              <w:rPr>
                <w:rFonts w:ascii="Arial" w:hAnsi="Arial" w:cs="Arial"/>
                <w:i/>
                <w:iCs/>
                <w:sz w:val="20"/>
                <w:szCs w:val="20"/>
              </w:rPr>
            </w:pPr>
            <w:r>
              <w:rPr>
                <w:rFonts w:ascii="Arial" w:hAnsi="Arial" w:cs="Arial"/>
                <w:i/>
                <w:iCs/>
                <w:sz w:val="20"/>
                <w:szCs w:val="20"/>
              </w:rPr>
              <w:t>128.558.072</w:t>
            </w:r>
          </w:p>
        </w:tc>
        <w:tc>
          <w:tcPr>
            <w:tcW w:w="1411" w:type="dxa"/>
            <w:tcBorders>
              <w:top w:val="nil"/>
              <w:left w:val="nil"/>
              <w:bottom w:val="nil"/>
              <w:right w:val="nil"/>
            </w:tcBorders>
            <w:noWrap/>
            <w:vAlign w:val="center"/>
            <w:hideMark/>
          </w:tcPr>
          <w:p w14:paraId="4715471D" w14:textId="77777777" w:rsidR="00A55CAA" w:rsidRDefault="00A55CAA">
            <w:pPr>
              <w:jc w:val="center"/>
              <w:rPr>
                <w:rFonts w:ascii="Arial" w:hAnsi="Arial" w:cs="Arial"/>
                <w:i/>
                <w:iCs/>
                <w:sz w:val="20"/>
                <w:szCs w:val="20"/>
              </w:rPr>
            </w:pPr>
            <w:r>
              <w:rPr>
                <w:rFonts w:ascii="Arial" w:hAnsi="Arial" w:cs="Arial"/>
                <w:i/>
                <w:iCs/>
                <w:sz w:val="20"/>
                <w:szCs w:val="20"/>
              </w:rPr>
              <w:t>135.454.321</w:t>
            </w:r>
          </w:p>
        </w:tc>
      </w:tr>
      <w:tr w:rsidR="00A55CAA" w14:paraId="17E5CBD4" w14:textId="77777777" w:rsidTr="00A55CAA">
        <w:trPr>
          <w:trHeight w:val="296"/>
        </w:trPr>
        <w:tc>
          <w:tcPr>
            <w:tcW w:w="1095" w:type="dxa"/>
            <w:tcBorders>
              <w:top w:val="nil"/>
              <w:left w:val="nil"/>
              <w:bottom w:val="nil"/>
              <w:right w:val="nil"/>
            </w:tcBorders>
            <w:noWrap/>
            <w:vAlign w:val="center"/>
            <w:hideMark/>
          </w:tcPr>
          <w:p w14:paraId="7DDD26E9" w14:textId="77777777" w:rsidR="00A55CAA" w:rsidRDefault="00A55CAA">
            <w:pPr>
              <w:rPr>
                <w:rFonts w:ascii="Arial" w:hAnsi="Arial" w:cs="Arial"/>
                <w:i/>
                <w:iCs/>
                <w:sz w:val="20"/>
                <w:szCs w:val="20"/>
              </w:rPr>
            </w:pPr>
            <w:r>
              <w:rPr>
                <w:rFonts w:ascii="Arial" w:hAnsi="Arial" w:cs="Arial"/>
                <w:i/>
                <w:iCs/>
                <w:sz w:val="20"/>
                <w:szCs w:val="20"/>
              </w:rPr>
              <w:t>- 3</w:t>
            </w:r>
          </w:p>
        </w:tc>
        <w:tc>
          <w:tcPr>
            <w:tcW w:w="3487" w:type="dxa"/>
            <w:tcBorders>
              <w:top w:val="nil"/>
              <w:left w:val="nil"/>
              <w:bottom w:val="nil"/>
              <w:right w:val="nil"/>
            </w:tcBorders>
            <w:vAlign w:val="center"/>
            <w:hideMark/>
          </w:tcPr>
          <w:p w14:paraId="282AC01E" w14:textId="77777777" w:rsidR="00A55CAA" w:rsidRDefault="00A55CAA">
            <w:pPr>
              <w:rPr>
                <w:rFonts w:ascii="Arial" w:hAnsi="Arial" w:cs="Arial"/>
                <w:i/>
                <w:iCs/>
                <w:sz w:val="20"/>
                <w:szCs w:val="20"/>
              </w:rPr>
            </w:pPr>
            <w:r>
              <w:rPr>
                <w:rFonts w:ascii="Arial" w:hAnsi="Arial" w:cs="Arial"/>
                <w:i/>
                <w:iCs/>
                <w:sz w:val="20"/>
                <w:szCs w:val="20"/>
              </w:rPr>
              <w:t>Rashodi poslovanja</w:t>
            </w:r>
          </w:p>
        </w:tc>
        <w:tc>
          <w:tcPr>
            <w:tcW w:w="1329" w:type="dxa"/>
            <w:tcBorders>
              <w:top w:val="nil"/>
              <w:left w:val="nil"/>
              <w:bottom w:val="nil"/>
              <w:right w:val="nil"/>
            </w:tcBorders>
            <w:noWrap/>
            <w:vAlign w:val="center"/>
            <w:hideMark/>
          </w:tcPr>
          <w:p w14:paraId="0B1901F6" w14:textId="77777777" w:rsidR="00A55CAA" w:rsidRDefault="00A55CAA">
            <w:pPr>
              <w:jc w:val="center"/>
              <w:rPr>
                <w:rFonts w:ascii="Arial" w:hAnsi="Arial" w:cs="Arial"/>
                <w:i/>
                <w:iCs/>
                <w:sz w:val="20"/>
                <w:szCs w:val="20"/>
              </w:rPr>
            </w:pPr>
            <w:r>
              <w:rPr>
                <w:rFonts w:ascii="Arial" w:hAnsi="Arial" w:cs="Arial"/>
                <w:i/>
                <w:iCs/>
                <w:sz w:val="20"/>
                <w:szCs w:val="20"/>
              </w:rPr>
              <w:t>106.463.823</w:t>
            </w:r>
          </w:p>
        </w:tc>
        <w:tc>
          <w:tcPr>
            <w:tcW w:w="1329" w:type="dxa"/>
            <w:tcBorders>
              <w:top w:val="nil"/>
              <w:left w:val="nil"/>
              <w:bottom w:val="nil"/>
              <w:right w:val="nil"/>
            </w:tcBorders>
            <w:noWrap/>
            <w:vAlign w:val="center"/>
            <w:hideMark/>
          </w:tcPr>
          <w:p w14:paraId="596D03A5" w14:textId="77777777" w:rsidR="00A55CAA" w:rsidRDefault="00A55CAA">
            <w:pPr>
              <w:jc w:val="center"/>
              <w:rPr>
                <w:rFonts w:ascii="Arial" w:hAnsi="Arial" w:cs="Arial"/>
                <w:i/>
                <w:iCs/>
                <w:sz w:val="20"/>
                <w:szCs w:val="20"/>
              </w:rPr>
            </w:pPr>
            <w:r>
              <w:rPr>
                <w:rFonts w:ascii="Arial" w:hAnsi="Arial" w:cs="Arial"/>
                <w:i/>
                <w:iCs/>
                <w:sz w:val="20"/>
                <w:szCs w:val="20"/>
              </w:rPr>
              <w:t>122.013.568</w:t>
            </w:r>
          </w:p>
        </w:tc>
        <w:tc>
          <w:tcPr>
            <w:tcW w:w="1578" w:type="dxa"/>
            <w:tcBorders>
              <w:top w:val="nil"/>
              <w:left w:val="nil"/>
              <w:bottom w:val="nil"/>
              <w:right w:val="nil"/>
            </w:tcBorders>
            <w:noWrap/>
            <w:vAlign w:val="center"/>
            <w:hideMark/>
          </w:tcPr>
          <w:p w14:paraId="4631C382" w14:textId="77777777" w:rsidR="00A55CAA" w:rsidRDefault="00A55CAA">
            <w:pPr>
              <w:jc w:val="center"/>
              <w:rPr>
                <w:rFonts w:ascii="Arial" w:hAnsi="Arial" w:cs="Arial"/>
                <w:i/>
                <w:iCs/>
                <w:sz w:val="20"/>
                <w:szCs w:val="20"/>
              </w:rPr>
            </w:pPr>
            <w:r>
              <w:rPr>
                <w:rFonts w:ascii="Arial" w:hAnsi="Arial" w:cs="Arial"/>
                <w:i/>
                <w:iCs/>
                <w:sz w:val="20"/>
                <w:szCs w:val="20"/>
              </w:rPr>
              <w:t>128.558.072</w:t>
            </w:r>
          </w:p>
        </w:tc>
        <w:tc>
          <w:tcPr>
            <w:tcW w:w="1411" w:type="dxa"/>
            <w:tcBorders>
              <w:top w:val="nil"/>
              <w:left w:val="nil"/>
              <w:bottom w:val="nil"/>
              <w:right w:val="nil"/>
            </w:tcBorders>
            <w:noWrap/>
            <w:vAlign w:val="center"/>
            <w:hideMark/>
          </w:tcPr>
          <w:p w14:paraId="7E2621A6" w14:textId="77777777" w:rsidR="00A55CAA" w:rsidRDefault="00A55CAA">
            <w:pPr>
              <w:jc w:val="center"/>
              <w:rPr>
                <w:rFonts w:ascii="Arial" w:hAnsi="Arial" w:cs="Arial"/>
                <w:i/>
                <w:iCs/>
                <w:sz w:val="20"/>
                <w:szCs w:val="20"/>
              </w:rPr>
            </w:pPr>
            <w:r>
              <w:rPr>
                <w:rFonts w:ascii="Arial" w:hAnsi="Arial" w:cs="Arial"/>
                <w:i/>
                <w:iCs/>
                <w:sz w:val="20"/>
                <w:szCs w:val="20"/>
              </w:rPr>
              <w:t>135.454.321</w:t>
            </w:r>
          </w:p>
        </w:tc>
      </w:tr>
      <w:tr w:rsidR="00A55CAA" w14:paraId="0C5A8778" w14:textId="77777777" w:rsidTr="00A55CAA">
        <w:trPr>
          <w:trHeight w:val="296"/>
        </w:trPr>
        <w:tc>
          <w:tcPr>
            <w:tcW w:w="1095" w:type="dxa"/>
            <w:tcBorders>
              <w:top w:val="nil"/>
              <w:left w:val="nil"/>
              <w:bottom w:val="nil"/>
              <w:right w:val="nil"/>
            </w:tcBorders>
            <w:noWrap/>
            <w:vAlign w:val="center"/>
            <w:hideMark/>
          </w:tcPr>
          <w:p w14:paraId="65C9347E" w14:textId="77777777" w:rsidR="00A55CAA" w:rsidRDefault="00A55CAA">
            <w:pPr>
              <w:rPr>
                <w:rFonts w:ascii="Arial" w:hAnsi="Arial" w:cs="Arial"/>
                <w:i/>
                <w:iCs/>
                <w:sz w:val="20"/>
                <w:szCs w:val="20"/>
              </w:rPr>
            </w:pPr>
            <w:r>
              <w:rPr>
                <w:rFonts w:ascii="Arial" w:hAnsi="Arial" w:cs="Arial"/>
                <w:i/>
                <w:iCs/>
                <w:sz w:val="20"/>
                <w:szCs w:val="20"/>
              </w:rPr>
              <w:t>31</w:t>
            </w:r>
          </w:p>
        </w:tc>
        <w:tc>
          <w:tcPr>
            <w:tcW w:w="3487" w:type="dxa"/>
            <w:tcBorders>
              <w:top w:val="nil"/>
              <w:left w:val="nil"/>
              <w:bottom w:val="nil"/>
              <w:right w:val="nil"/>
            </w:tcBorders>
            <w:vAlign w:val="center"/>
            <w:hideMark/>
          </w:tcPr>
          <w:p w14:paraId="72EFB39E" w14:textId="77777777" w:rsidR="00A55CAA" w:rsidRDefault="00A55CAA">
            <w:pPr>
              <w:rPr>
                <w:rFonts w:ascii="Arial" w:hAnsi="Arial" w:cs="Arial"/>
                <w:i/>
                <w:iCs/>
                <w:sz w:val="20"/>
                <w:szCs w:val="20"/>
              </w:rPr>
            </w:pPr>
            <w:r>
              <w:rPr>
                <w:rFonts w:ascii="Arial" w:hAnsi="Arial" w:cs="Arial"/>
                <w:i/>
                <w:iCs/>
                <w:sz w:val="20"/>
                <w:szCs w:val="20"/>
              </w:rPr>
              <w:t>Rashodi za zaposlene</w:t>
            </w:r>
          </w:p>
        </w:tc>
        <w:tc>
          <w:tcPr>
            <w:tcW w:w="1329" w:type="dxa"/>
            <w:tcBorders>
              <w:top w:val="nil"/>
              <w:left w:val="nil"/>
              <w:bottom w:val="nil"/>
              <w:right w:val="nil"/>
            </w:tcBorders>
            <w:noWrap/>
            <w:vAlign w:val="center"/>
            <w:hideMark/>
          </w:tcPr>
          <w:p w14:paraId="70CA992D" w14:textId="77777777" w:rsidR="00A55CAA" w:rsidRDefault="00A55CAA">
            <w:pPr>
              <w:jc w:val="center"/>
              <w:rPr>
                <w:rFonts w:ascii="Arial" w:hAnsi="Arial" w:cs="Arial"/>
                <w:i/>
                <w:iCs/>
                <w:sz w:val="20"/>
                <w:szCs w:val="20"/>
              </w:rPr>
            </w:pPr>
            <w:r>
              <w:rPr>
                <w:rFonts w:ascii="Arial" w:hAnsi="Arial" w:cs="Arial"/>
                <w:i/>
                <w:iCs/>
                <w:sz w:val="20"/>
                <w:szCs w:val="20"/>
              </w:rPr>
              <w:t>74.361.115</w:t>
            </w:r>
          </w:p>
        </w:tc>
        <w:tc>
          <w:tcPr>
            <w:tcW w:w="1329" w:type="dxa"/>
            <w:tcBorders>
              <w:top w:val="nil"/>
              <w:left w:val="nil"/>
              <w:bottom w:val="nil"/>
              <w:right w:val="nil"/>
            </w:tcBorders>
            <w:noWrap/>
            <w:vAlign w:val="center"/>
            <w:hideMark/>
          </w:tcPr>
          <w:p w14:paraId="27633907" w14:textId="77777777" w:rsidR="00A55CAA" w:rsidRDefault="00A55CAA">
            <w:pPr>
              <w:jc w:val="center"/>
              <w:rPr>
                <w:rFonts w:ascii="Arial" w:hAnsi="Arial" w:cs="Arial"/>
                <w:i/>
                <w:iCs/>
                <w:sz w:val="20"/>
                <w:szCs w:val="20"/>
              </w:rPr>
            </w:pPr>
            <w:r>
              <w:rPr>
                <w:rFonts w:ascii="Arial" w:hAnsi="Arial" w:cs="Arial"/>
                <w:i/>
                <w:iCs/>
                <w:sz w:val="20"/>
                <w:szCs w:val="20"/>
              </w:rPr>
              <w:t>84.538.244</w:t>
            </w:r>
          </w:p>
        </w:tc>
        <w:tc>
          <w:tcPr>
            <w:tcW w:w="1578" w:type="dxa"/>
            <w:tcBorders>
              <w:top w:val="nil"/>
              <w:left w:val="nil"/>
              <w:bottom w:val="nil"/>
              <w:right w:val="nil"/>
            </w:tcBorders>
            <w:noWrap/>
            <w:vAlign w:val="center"/>
            <w:hideMark/>
          </w:tcPr>
          <w:p w14:paraId="248F87C1" w14:textId="77777777" w:rsidR="00A55CAA" w:rsidRDefault="00A55CAA">
            <w:pPr>
              <w:jc w:val="center"/>
              <w:rPr>
                <w:rFonts w:ascii="Arial" w:hAnsi="Arial" w:cs="Arial"/>
                <w:i/>
                <w:iCs/>
                <w:sz w:val="20"/>
                <w:szCs w:val="20"/>
              </w:rPr>
            </w:pPr>
            <w:r>
              <w:rPr>
                <w:rFonts w:ascii="Arial" w:hAnsi="Arial" w:cs="Arial"/>
                <w:i/>
                <w:iCs/>
                <w:sz w:val="20"/>
                <w:szCs w:val="20"/>
              </w:rPr>
              <w:t>89.208.980</w:t>
            </w:r>
          </w:p>
        </w:tc>
        <w:tc>
          <w:tcPr>
            <w:tcW w:w="1411" w:type="dxa"/>
            <w:tcBorders>
              <w:top w:val="nil"/>
              <w:left w:val="nil"/>
              <w:bottom w:val="nil"/>
              <w:right w:val="nil"/>
            </w:tcBorders>
            <w:vAlign w:val="center"/>
            <w:hideMark/>
          </w:tcPr>
          <w:p w14:paraId="3157B228" w14:textId="77777777" w:rsidR="00A55CAA" w:rsidRDefault="00A55CAA">
            <w:pPr>
              <w:jc w:val="center"/>
              <w:rPr>
                <w:rFonts w:ascii="Arial" w:hAnsi="Arial" w:cs="Arial"/>
                <w:i/>
                <w:iCs/>
                <w:sz w:val="20"/>
                <w:szCs w:val="20"/>
              </w:rPr>
            </w:pPr>
            <w:r>
              <w:rPr>
                <w:rFonts w:ascii="Arial" w:hAnsi="Arial" w:cs="Arial"/>
                <w:i/>
                <w:iCs/>
                <w:sz w:val="20"/>
                <w:szCs w:val="20"/>
              </w:rPr>
              <w:t>94.137.777</w:t>
            </w:r>
          </w:p>
        </w:tc>
      </w:tr>
      <w:tr w:rsidR="00A55CAA" w14:paraId="22421EF9" w14:textId="77777777" w:rsidTr="00A55CAA">
        <w:trPr>
          <w:trHeight w:val="296"/>
        </w:trPr>
        <w:tc>
          <w:tcPr>
            <w:tcW w:w="1095" w:type="dxa"/>
            <w:tcBorders>
              <w:top w:val="nil"/>
              <w:left w:val="nil"/>
              <w:bottom w:val="nil"/>
              <w:right w:val="nil"/>
            </w:tcBorders>
            <w:noWrap/>
            <w:vAlign w:val="center"/>
            <w:hideMark/>
          </w:tcPr>
          <w:p w14:paraId="080BBF65" w14:textId="77777777" w:rsidR="00A55CAA" w:rsidRDefault="00A55CAA">
            <w:pPr>
              <w:rPr>
                <w:rFonts w:ascii="Arial" w:hAnsi="Arial" w:cs="Arial"/>
                <w:i/>
                <w:iCs/>
                <w:sz w:val="20"/>
                <w:szCs w:val="20"/>
              </w:rPr>
            </w:pPr>
            <w:r>
              <w:rPr>
                <w:rFonts w:ascii="Arial" w:hAnsi="Arial" w:cs="Arial"/>
                <w:i/>
                <w:iCs/>
                <w:sz w:val="20"/>
                <w:szCs w:val="20"/>
              </w:rPr>
              <w:t>32</w:t>
            </w:r>
          </w:p>
        </w:tc>
        <w:tc>
          <w:tcPr>
            <w:tcW w:w="3487" w:type="dxa"/>
            <w:tcBorders>
              <w:top w:val="nil"/>
              <w:left w:val="nil"/>
              <w:bottom w:val="nil"/>
              <w:right w:val="nil"/>
            </w:tcBorders>
            <w:vAlign w:val="center"/>
            <w:hideMark/>
          </w:tcPr>
          <w:p w14:paraId="45BA2D07" w14:textId="77777777" w:rsidR="00A55CAA" w:rsidRDefault="00A55CAA">
            <w:pPr>
              <w:rPr>
                <w:rFonts w:ascii="Arial" w:hAnsi="Arial" w:cs="Arial"/>
                <w:i/>
                <w:iCs/>
                <w:sz w:val="20"/>
                <w:szCs w:val="20"/>
              </w:rPr>
            </w:pPr>
            <w:r>
              <w:rPr>
                <w:rFonts w:ascii="Arial" w:hAnsi="Arial" w:cs="Arial"/>
                <w:i/>
                <w:iCs/>
                <w:sz w:val="20"/>
                <w:szCs w:val="20"/>
              </w:rPr>
              <w:t>Materijalni rashodi</w:t>
            </w:r>
          </w:p>
        </w:tc>
        <w:tc>
          <w:tcPr>
            <w:tcW w:w="1329" w:type="dxa"/>
            <w:tcBorders>
              <w:top w:val="nil"/>
              <w:left w:val="nil"/>
              <w:bottom w:val="nil"/>
              <w:right w:val="nil"/>
            </w:tcBorders>
            <w:noWrap/>
            <w:vAlign w:val="center"/>
            <w:hideMark/>
          </w:tcPr>
          <w:p w14:paraId="125E4D3F" w14:textId="77777777" w:rsidR="00A55CAA" w:rsidRDefault="00A55CAA">
            <w:pPr>
              <w:jc w:val="center"/>
              <w:rPr>
                <w:rFonts w:ascii="Arial" w:hAnsi="Arial" w:cs="Arial"/>
                <w:i/>
                <w:iCs/>
                <w:sz w:val="20"/>
                <w:szCs w:val="20"/>
              </w:rPr>
            </w:pPr>
            <w:r>
              <w:rPr>
                <w:rFonts w:ascii="Arial" w:hAnsi="Arial" w:cs="Arial"/>
                <w:i/>
                <w:iCs/>
                <w:sz w:val="20"/>
                <w:szCs w:val="20"/>
              </w:rPr>
              <w:t>30.343.708</w:t>
            </w:r>
          </w:p>
        </w:tc>
        <w:tc>
          <w:tcPr>
            <w:tcW w:w="1329" w:type="dxa"/>
            <w:tcBorders>
              <w:top w:val="nil"/>
              <w:left w:val="nil"/>
              <w:bottom w:val="nil"/>
              <w:right w:val="nil"/>
            </w:tcBorders>
            <w:noWrap/>
            <w:vAlign w:val="center"/>
            <w:hideMark/>
          </w:tcPr>
          <w:p w14:paraId="46C62C59" w14:textId="77777777" w:rsidR="00A55CAA" w:rsidRDefault="00A55CAA">
            <w:pPr>
              <w:jc w:val="center"/>
              <w:rPr>
                <w:rFonts w:ascii="Arial" w:hAnsi="Arial" w:cs="Arial"/>
                <w:i/>
                <w:iCs/>
                <w:sz w:val="20"/>
                <w:szCs w:val="20"/>
              </w:rPr>
            </w:pPr>
            <w:r>
              <w:rPr>
                <w:rFonts w:ascii="Arial" w:hAnsi="Arial" w:cs="Arial"/>
                <w:i/>
                <w:iCs/>
                <w:sz w:val="20"/>
                <w:szCs w:val="20"/>
              </w:rPr>
              <w:t>36.256.265</w:t>
            </w:r>
          </w:p>
        </w:tc>
        <w:tc>
          <w:tcPr>
            <w:tcW w:w="1578" w:type="dxa"/>
            <w:tcBorders>
              <w:top w:val="nil"/>
              <w:left w:val="nil"/>
              <w:bottom w:val="nil"/>
              <w:right w:val="nil"/>
            </w:tcBorders>
            <w:noWrap/>
            <w:vAlign w:val="center"/>
            <w:hideMark/>
          </w:tcPr>
          <w:p w14:paraId="3BA03098" w14:textId="77777777" w:rsidR="00A55CAA" w:rsidRDefault="00A55CAA">
            <w:pPr>
              <w:jc w:val="center"/>
              <w:rPr>
                <w:rFonts w:ascii="Arial" w:hAnsi="Arial" w:cs="Arial"/>
                <w:i/>
                <w:iCs/>
                <w:sz w:val="20"/>
                <w:szCs w:val="20"/>
              </w:rPr>
            </w:pPr>
            <w:r>
              <w:rPr>
                <w:rFonts w:ascii="Arial" w:hAnsi="Arial" w:cs="Arial"/>
                <w:i/>
                <w:iCs/>
                <w:sz w:val="20"/>
                <w:szCs w:val="20"/>
              </w:rPr>
              <w:t>38.069.079</w:t>
            </w:r>
          </w:p>
        </w:tc>
        <w:tc>
          <w:tcPr>
            <w:tcW w:w="1411" w:type="dxa"/>
            <w:tcBorders>
              <w:top w:val="nil"/>
              <w:left w:val="nil"/>
              <w:bottom w:val="nil"/>
              <w:right w:val="nil"/>
            </w:tcBorders>
            <w:vAlign w:val="center"/>
            <w:hideMark/>
          </w:tcPr>
          <w:p w14:paraId="0B74FE08" w14:textId="77777777" w:rsidR="00A55CAA" w:rsidRDefault="00A55CAA">
            <w:pPr>
              <w:jc w:val="center"/>
              <w:rPr>
                <w:rFonts w:ascii="Arial" w:hAnsi="Arial" w:cs="Arial"/>
                <w:i/>
                <w:iCs/>
                <w:sz w:val="20"/>
                <w:szCs w:val="20"/>
              </w:rPr>
            </w:pPr>
            <w:r>
              <w:rPr>
                <w:rFonts w:ascii="Arial" w:hAnsi="Arial" w:cs="Arial"/>
                <w:i/>
                <w:iCs/>
                <w:sz w:val="20"/>
                <w:szCs w:val="20"/>
              </w:rPr>
              <w:t>39.972.530</w:t>
            </w:r>
          </w:p>
        </w:tc>
      </w:tr>
      <w:tr w:rsidR="00A55CAA" w14:paraId="3A8B39A6" w14:textId="77777777" w:rsidTr="00A55CAA">
        <w:trPr>
          <w:trHeight w:val="296"/>
        </w:trPr>
        <w:tc>
          <w:tcPr>
            <w:tcW w:w="1095" w:type="dxa"/>
            <w:tcBorders>
              <w:top w:val="nil"/>
              <w:left w:val="nil"/>
              <w:bottom w:val="nil"/>
              <w:right w:val="nil"/>
            </w:tcBorders>
            <w:noWrap/>
            <w:vAlign w:val="center"/>
            <w:hideMark/>
          </w:tcPr>
          <w:p w14:paraId="5DAAF46C" w14:textId="77777777" w:rsidR="00A55CAA" w:rsidRDefault="00A55CAA">
            <w:pPr>
              <w:rPr>
                <w:rFonts w:ascii="Arial" w:hAnsi="Arial" w:cs="Arial"/>
                <w:i/>
                <w:iCs/>
                <w:sz w:val="20"/>
                <w:szCs w:val="20"/>
              </w:rPr>
            </w:pPr>
            <w:r>
              <w:rPr>
                <w:rFonts w:ascii="Arial" w:hAnsi="Arial" w:cs="Arial"/>
                <w:i/>
                <w:iCs/>
                <w:sz w:val="20"/>
                <w:szCs w:val="20"/>
              </w:rPr>
              <w:t>34</w:t>
            </w:r>
          </w:p>
        </w:tc>
        <w:tc>
          <w:tcPr>
            <w:tcW w:w="3487" w:type="dxa"/>
            <w:tcBorders>
              <w:top w:val="nil"/>
              <w:left w:val="nil"/>
              <w:bottom w:val="nil"/>
              <w:right w:val="nil"/>
            </w:tcBorders>
            <w:vAlign w:val="center"/>
            <w:hideMark/>
          </w:tcPr>
          <w:p w14:paraId="026FB565" w14:textId="77777777" w:rsidR="00A55CAA" w:rsidRDefault="00A55CAA">
            <w:pPr>
              <w:rPr>
                <w:rFonts w:ascii="Arial" w:hAnsi="Arial" w:cs="Arial"/>
                <w:i/>
                <w:iCs/>
                <w:sz w:val="20"/>
                <w:szCs w:val="20"/>
              </w:rPr>
            </w:pPr>
            <w:r>
              <w:rPr>
                <w:rFonts w:ascii="Arial" w:hAnsi="Arial" w:cs="Arial"/>
                <w:i/>
                <w:iCs/>
                <w:sz w:val="20"/>
                <w:szCs w:val="20"/>
              </w:rPr>
              <w:t>Financijski rashodi</w:t>
            </w:r>
          </w:p>
        </w:tc>
        <w:tc>
          <w:tcPr>
            <w:tcW w:w="1329" w:type="dxa"/>
            <w:tcBorders>
              <w:top w:val="nil"/>
              <w:left w:val="nil"/>
              <w:bottom w:val="nil"/>
              <w:right w:val="nil"/>
            </w:tcBorders>
            <w:noWrap/>
            <w:vAlign w:val="center"/>
            <w:hideMark/>
          </w:tcPr>
          <w:p w14:paraId="128E9539" w14:textId="77777777" w:rsidR="00A55CAA" w:rsidRDefault="00A55CAA">
            <w:pPr>
              <w:jc w:val="center"/>
              <w:rPr>
                <w:rFonts w:ascii="Arial" w:hAnsi="Arial" w:cs="Arial"/>
                <w:i/>
                <w:iCs/>
                <w:sz w:val="20"/>
                <w:szCs w:val="20"/>
              </w:rPr>
            </w:pPr>
            <w:r>
              <w:rPr>
                <w:rFonts w:ascii="Arial" w:hAnsi="Arial" w:cs="Arial"/>
                <w:i/>
                <w:iCs/>
                <w:sz w:val="20"/>
                <w:szCs w:val="20"/>
              </w:rPr>
              <w:t>44.000</w:t>
            </w:r>
          </w:p>
        </w:tc>
        <w:tc>
          <w:tcPr>
            <w:tcW w:w="1329" w:type="dxa"/>
            <w:tcBorders>
              <w:top w:val="nil"/>
              <w:left w:val="nil"/>
              <w:bottom w:val="nil"/>
              <w:right w:val="nil"/>
            </w:tcBorders>
            <w:noWrap/>
            <w:vAlign w:val="center"/>
            <w:hideMark/>
          </w:tcPr>
          <w:p w14:paraId="02FF61A9" w14:textId="77777777" w:rsidR="00A55CAA" w:rsidRDefault="00A55CAA">
            <w:pPr>
              <w:jc w:val="center"/>
              <w:rPr>
                <w:rFonts w:ascii="Arial" w:hAnsi="Arial" w:cs="Arial"/>
                <w:i/>
                <w:iCs/>
                <w:sz w:val="20"/>
                <w:szCs w:val="20"/>
              </w:rPr>
            </w:pPr>
            <w:r>
              <w:rPr>
                <w:rFonts w:ascii="Arial" w:hAnsi="Arial" w:cs="Arial"/>
                <w:i/>
                <w:iCs/>
                <w:sz w:val="20"/>
                <w:szCs w:val="20"/>
              </w:rPr>
              <w:t>40.260</w:t>
            </w:r>
          </w:p>
        </w:tc>
        <w:tc>
          <w:tcPr>
            <w:tcW w:w="1578" w:type="dxa"/>
            <w:tcBorders>
              <w:top w:val="nil"/>
              <w:left w:val="nil"/>
              <w:bottom w:val="nil"/>
              <w:right w:val="nil"/>
            </w:tcBorders>
            <w:noWrap/>
            <w:vAlign w:val="center"/>
            <w:hideMark/>
          </w:tcPr>
          <w:p w14:paraId="1A52527C" w14:textId="77777777" w:rsidR="00A55CAA" w:rsidRDefault="00A55CAA">
            <w:pPr>
              <w:jc w:val="center"/>
              <w:rPr>
                <w:rFonts w:ascii="Arial" w:hAnsi="Arial" w:cs="Arial"/>
                <w:i/>
                <w:iCs/>
                <w:sz w:val="20"/>
                <w:szCs w:val="20"/>
              </w:rPr>
            </w:pPr>
            <w:r>
              <w:rPr>
                <w:rFonts w:ascii="Arial" w:hAnsi="Arial" w:cs="Arial"/>
                <w:i/>
                <w:iCs/>
                <w:sz w:val="20"/>
                <w:szCs w:val="20"/>
              </w:rPr>
              <w:t>42.273</w:t>
            </w:r>
          </w:p>
        </w:tc>
        <w:tc>
          <w:tcPr>
            <w:tcW w:w="1411" w:type="dxa"/>
            <w:tcBorders>
              <w:top w:val="nil"/>
              <w:left w:val="nil"/>
              <w:bottom w:val="nil"/>
              <w:right w:val="nil"/>
            </w:tcBorders>
            <w:vAlign w:val="center"/>
            <w:hideMark/>
          </w:tcPr>
          <w:p w14:paraId="63331A77" w14:textId="77777777" w:rsidR="00A55CAA" w:rsidRDefault="00A55CAA">
            <w:pPr>
              <w:jc w:val="center"/>
              <w:rPr>
                <w:rFonts w:ascii="Arial" w:hAnsi="Arial" w:cs="Arial"/>
                <w:i/>
                <w:iCs/>
                <w:sz w:val="20"/>
                <w:szCs w:val="20"/>
              </w:rPr>
            </w:pPr>
            <w:r>
              <w:rPr>
                <w:rFonts w:ascii="Arial" w:hAnsi="Arial" w:cs="Arial"/>
                <w:i/>
                <w:iCs/>
                <w:sz w:val="20"/>
                <w:szCs w:val="20"/>
              </w:rPr>
              <w:t>44.387</w:t>
            </w:r>
          </w:p>
        </w:tc>
      </w:tr>
      <w:tr w:rsidR="00A55CAA" w14:paraId="2FCBE7D5" w14:textId="77777777" w:rsidTr="00A55CAA">
        <w:trPr>
          <w:trHeight w:val="504"/>
        </w:trPr>
        <w:tc>
          <w:tcPr>
            <w:tcW w:w="1095" w:type="dxa"/>
            <w:tcBorders>
              <w:top w:val="nil"/>
              <w:left w:val="nil"/>
              <w:bottom w:val="nil"/>
              <w:right w:val="nil"/>
            </w:tcBorders>
            <w:noWrap/>
            <w:vAlign w:val="center"/>
            <w:hideMark/>
          </w:tcPr>
          <w:p w14:paraId="0A2F56CC" w14:textId="77777777" w:rsidR="00A55CAA" w:rsidRDefault="00A55CAA">
            <w:pPr>
              <w:rPr>
                <w:rFonts w:ascii="Arial" w:hAnsi="Arial" w:cs="Arial"/>
                <w:i/>
                <w:iCs/>
                <w:sz w:val="20"/>
                <w:szCs w:val="20"/>
              </w:rPr>
            </w:pPr>
            <w:r>
              <w:rPr>
                <w:rFonts w:ascii="Arial" w:hAnsi="Arial" w:cs="Arial"/>
                <w:i/>
                <w:iCs/>
                <w:sz w:val="20"/>
                <w:szCs w:val="20"/>
              </w:rPr>
              <w:t>38</w:t>
            </w:r>
          </w:p>
        </w:tc>
        <w:tc>
          <w:tcPr>
            <w:tcW w:w="3487" w:type="dxa"/>
            <w:tcBorders>
              <w:top w:val="nil"/>
              <w:left w:val="nil"/>
              <w:bottom w:val="nil"/>
              <w:right w:val="nil"/>
            </w:tcBorders>
            <w:vAlign w:val="center"/>
            <w:hideMark/>
          </w:tcPr>
          <w:p w14:paraId="55217A25" w14:textId="77777777" w:rsidR="00A55CAA" w:rsidRDefault="00A55CAA">
            <w:pPr>
              <w:rPr>
                <w:rFonts w:ascii="Arial" w:hAnsi="Arial" w:cs="Arial"/>
                <w:i/>
                <w:iCs/>
                <w:sz w:val="20"/>
                <w:szCs w:val="20"/>
              </w:rPr>
            </w:pPr>
            <w:r>
              <w:rPr>
                <w:rFonts w:ascii="Arial" w:hAnsi="Arial" w:cs="Arial"/>
                <w:i/>
                <w:iCs/>
                <w:sz w:val="20"/>
                <w:szCs w:val="20"/>
              </w:rPr>
              <w:t>Rashodi za donacije, kazne, naknade šteta i kapitalne pomoći</w:t>
            </w:r>
          </w:p>
        </w:tc>
        <w:tc>
          <w:tcPr>
            <w:tcW w:w="1329" w:type="dxa"/>
            <w:tcBorders>
              <w:top w:val="nil"/>
              <w:left w:val="nil"/>
              <w:bottom w:val="nil"/>
              <w:right w:val="nil"/>
            </w:tcBorders>
            <w:noWrap/>
            <w:vAlign w:val="center"/>
            <w:hideMark/>
          </w:tcPr>
          <w:p w14:paraId="0057B377" w14:textId="77777777" w:rsidR="00A55CAA" w:rsidRDefault="00A55CAA">
            <w:pPr>
              <w:jc w:val="center"/>
              <w:rPr>
                <w:rFonts w:ascii="Arial" w:hAnsi="Arial" w:cs="Arial"/>
                <w:i/>
                <w:iCs/>
                <w:sz w:val="20"/>
                <w:szCs w:val="20"/>
              </w:rPr>
            </w:pPr>
            <w:r>
              <w:rPr>
                <w:rFonts w:ascii="Arial" w:hAnsi="Arial" w:cs="Arial"/>
                <w:i/>
                <w:iCs/>
                <w:sz w:val="20"/>
                <w:szCs w:val="20"/>
              </w:rPr>
              <w:t>1.715.000</w:t>
            </w:r>
          </w:p>
        </w:tc>
        <w:tc>
          <w:tcPr>
            <w:tcW w:w="1329" w:type="dxa"/>
            <w:tcBorders>
              <w:top w:val="nil"/>
              <w:left w:val="nil"/>
              <w:bottom w:val="nil"/>
              <w:right w:val="nil"/>
            </w:tcBorders>
            <w:noWrap/>
            <w:vAlign w:val="center"/>
            <w:hideMark/>
          </w:tcPr>
          <w:p w14:paraId="3F8C7D6D" w14:textId="77777777" w:rsidR="00A55CAA" w:rsidRDefault="00A55CAA">
            <w:pPr>
              <w:jc w:val="center"/>
              <w:rPr>
                <w:rFonts w:ascii="Arial" w:hAnsi="Arial" w:cs="Arial"/>
                <w:i/>
                <w:iCs/>
                <w:sz w:val="20"/>
                <w:szCs w:val="20"/>
              </w:rPr>
            </w:pPr>
            <w:r>
              <w:rPr>
                <w:rFonts w:ascii="Arial" w:hAnsi="Arial" w:cs="Arial"/>
                <w:i/>
                <w:iCs/>
                <w:sz w:val="20"/>
                <w:szCs w:val="20"/>
              </w:rPr>
              <w:t>1.178.799</w:t>
            </w:r>
          </w:p>
        </w:tc>
        <w:tc>
          <w:tcPr>
            <w:tcW w:w="1578" w:type="dxa"/>
            <w:tcBorders>
              <w:top w:val="nil"/>
              <w:left w:val="nil"/>
              <w:bottom w:val="nil"/>
              <w:right w:val="nil"/>
            </w:tcBorders>
            <w:noWrap/>
            <w:vAlign w:val="center"/>
            <w:hideMark/>
          </w:tcPr>
          <w:p w14:paraId="0BB483FC" w14:textId="77777777" w:rsidR="00A55CAA" w:rsidRDefault="00A55CAA">
            <w:pPr>
              <w:jc w:val="center"/>
              <w:rPr>
                <w:rFonts w:ascii="Arial" w:hAnsi="Arial" w:cs="Arial"/>
                <w:i/>
                <w:iCs/>
                <w:sz w:val="20"/>
                <w:szCs w:val="20"/>
              </w:rPr>
            </w:pPr>
            <w:r>
              <w:rPr>
                <w:rFonts w:ascii="Arial" w:hAnsi="Arial" w:cs="Arial"/>
                <w:i/>
                <w:iCs/>
                <w:sz w:val="20"/>
                <w:szCs w:val="20"/>
              </w:rPr>
              <w:t>1.237.740</w:t>
            </w:r>
          </w:p>
        </w:tc>
        <w:tc>
          <w:tcPr>
            <w:tcW w:w="1411" w:type="dxa"/>
            <w:tcBorders>
              <w:top w:val="nil"/>
              <w:left w:val="nil"/>
              <w:bottom w:val="nil"/>
              <w:right w:val="nil"/>
            </w:tcBorders>
            <w:vAlign w:val="center"/>
            <w:hideMark/>
          </w:tcPr>
          <w:p w14:paraId="2738240E" w14:textId="77777777" w:rsidR="00A55CAA" w:rsidRDefault="00A55CAA">
            <w:pPr>
              <w:jc w:val="center"/>
              <w:rPr>
                <w:rFonts w:ascii="Arial" w:hAnsi="Arial" w:cs="Arial"/>
                <w:i/>
                <w:iCs/>
                <w:sz w:val="20"/>
                <w:szCs w:val="20"/>
              </w:rPr>
            </w:pPr>
            <w:r>
              <w:rPr>
                <w:rFonts w:ascii="Arial" w:hAnsi="Arial" w:cs="Arial"/>
                <w:i/>
                <w:iCs/>
                <w:sz w:val="20"/>
                <w:szCs w:val="20"/>
              </w:rPr>
              <w:t>1.299.627</w:t>
            </w:r>
          </w:p>
        </w:tc>
      </w:tr>
      <w:tr w:rsidR="00A55CAA" w14:paraId="78E68EE8" w14:textId="77777777" w:rsidTr="00A55CAA">
        <w:trPr>
          <w:trHeight w:val="296"/>
        </w:trPr>
        <w:tc>
          <w:tcPr>
            <w:tcW w:w="1095" w:type="dxa"/>
            <w:tcBorders>
              <w:top w:val="nil"/>
              <w:left w:val="nil"/>
              <w:bottom w:val="nil"/>
              <w:right w:val="nil"/>
            </w:tcBorders>
            <w:noWrap/>
            <w:vAlign w:val="center"/>
            <w:hideMark/>
          </w:tcPr>
          <w:p w14:paraId="3C899971" w14:textId="77777777" w:rsidR="00A55CAA" w:rsidRDefault="00A55CAA">
            <w:pPr>
              <w:rPr>
                <w:rFonts w:ascii="Arial" w:hAnsi="Arial" w:cs="Arial"/>
                <w:i/>
                <w:iCs/>
                <w:sz w:val="20"/>
                <w:szCs w:val="20"/>
              </w:rPr>
            </w:pPr>
            <w:r>
              <w:rPr>
                <w:rFonts w:ascii="Arial" w:hAnsi="Arial" w:cs="Arial"/>
                <w:i/>
                <w:iCs/>
                <w:sz w:val="20"/>
                <w:szCs w:val="20"/>
              </w:rPr>
              <w:t>- 4</w:t>
            </w:r>
          </w:p>
        </w:tc>
        <w:tc>
          <w:tcPr>
            <w:tcW w:w="3487" w:type="dxa"/>
            <w:tcBorders>
              <w:top w:val="nil"/>
              <w:left w:val="nil"/>
              <w:bottom w:val="nil"/>
              <w:right w:val="nil"/>
            </w:tcBorders>
            <w:vAlign w:val="center"/>
            <w:hideMark/>
          </w:tcPr>
          <w:p w14:paraId="05D04D56" w14:textId="77777777" w:rsidR="00A55CAA" w:rsidRDefault="00A55CAA">
            <w:pPr>
              <w:rPr>
                <w:rFonts w:ascii="Arial" w:hAnsi="Arial" w:cs="Arial"/>
                <w:i/>
                <w:iCs/>
                <w:sz w:val="20"/>
                <w:szCs w:val="20"/>
              </w:rPr>
            </w:pPr>
            <w:r>
              <w:rPr>
                <w:rFonts w:ascii="Arial" w:hAnsi="Arial" w:cs="Arial"/>
                <w:i/>
                <w:iCs/>
                <w:sz w:val="20"/>
                <w:szCs w:val="20"/>
              </w:rPr>
              <w:t>Rashodi za nabavu nefinancijske imovine</w:t>
            </w:r>
          </w:p>
        </w:tc>
        <w:tc>
          <w:tcPr>
            <w:tcW w:w="1329" w:type="dxa"/>
            <w:tcBorders>
              <w:top w:val="nil"/>
              <w:left w:val="nil"/>
              <w:bottom w:val="nil"/>
              <w:right w:val="nil"/>
            </w:tcBorders>
            <w:noWrap/>
            <w:vAlign w:val="center"/>
            <w:hideMark/>
          </w:tcPr>
          <w:p w14:paraId="23338215"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329" w:type="dxa"/>
            <w:tcBorders>
              <w:top w:val="nil"/>
              <w:left w:val="nil"/>
              <w:bottom w:val="nil"/>
              <w:right w:val="nil"/>
            </w:tcBorders>
            <w:noWrap/>
            <w:vAlign w:val="center"/>
            <w:hideMark/>
          </w:tcPr>
          <w:p w14:paraId="0A122F0E"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76A3F43D"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noWrap/>
            <w:vAlign w:val="center"/>
            <w:hideMark/>
          </w:tcPr>
          <w:p w14:paraId="0ADDC54B"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0FF450DD" w14:textId="77777777" w:rsidTr="00A55CAA">
        <w:trPr>
          <w:trHeight w:val="504"/>
        </w:trPr>
        <w:tc>
          <w:tcPr>
            <w:tcW w:w="1095" w:type="dxa"/>
            <w:tcBorders>
              <w:top w:val="nil"/>
              <w:left w:val="nil"/>
              <w:bottom w:val="nil"/>
              <w:right w:val="nil"/>
            </w:tcBorders>
            <w:noWrap/>
            <w:vAlign w:val="center"/>
            <w:hideMark/>
          </w:tcPr>
          <w:p w14:paraId="4005511E" w14:textId="77777777" w:rsidR="00A55CAA" w:rsidRDefault="00A55CAA">
            <w:pPr>
              <w:rPr>
                <w:rFonts w:ascii="Arial" w:hAnsi="Arial" w:cs="Arial"/>
                <w:i/>
                <w:iCs/>
                <w:sz w:val="20"/>
                <w:szCs w:val="20"/>
              </w:rPr>
            </w:pPr>
            <w:r>
              <w:rPr>
                <w:rFonts w:ascii="Arial" w:hAnsi="Arial" w:cs="Arial"/>
                <w:i/>
                <w:iCs/>
                <w:sz w:val="20"/>
                <w:szCs w:val="20"/>
              </w:rPr>
              <w:t>42</w:t>
            </w:r>
          </w:p>
        </w:tc>
        <w:tc>
          <w:tcPr>
            <w:tcW w:w="3487" w:type="dxa"/>
            <w:tcBorders>
              <w:top w:val="nil"/>
              <w:left w:val="nil"/>
              <w:bottom w:val="nil"/>
              <w:right w:val="nil"/>
            </w:tcBorders>
            <w:vAlign w:val="center"/>
            <w:hideMark/>
          </w:tcPr>
          <w:p w14:paraId="2705C909" w14:textId="77777777" w:rsidR="00A55CAA" w:rsidRDefault="00A55CAA">
            <w:pPr>
              <w:rPr>
                <w:rFonts w:ascii="Arial" w:hAnsi="Arial" w:cs="Arial"/>
                <w:i/>
                <w:iCs/>
                <w:sz w:val="20"/>
                <w:szCs w:val="20"/>
              </w:rPr>
            </w:pPr>
            <w:r>
              <w:rPr>
                <w:rFonts w:ascii="Arial" w:hAnsi="Arial" w:cs="Arial"/>
                <w:i/>
                <w:iCs/>
                <w:sz w:val="20"/>
                <w:szCs w:val="20"/>
              </w:rPr>
              <w:t>Rashodi za nabavu proizvedene dugotrajne imovine</w:t>
            </w:r>
          </w:p>
        </w:tc>
        <w:tc>
          <w:tcPr>
            <w:tcW w:w="1329" w:type="dxa"/>
            <w:tcBorders>
              <w:top w:val="nil"/>
              <w:left w:val="nil"/>
              <w:bottom w:val="nil"/>
              <w:right w:val="nil"/>
            </w:tcBorders>
            <w:noWrap/>
            <w:vAlign w:val="center"/>
            <w:hideMark/>
          </w:tcPr>
          <w:p w14:paraId="23FE2FA5"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329" w:type="dxa"/>
            <w:tcBorders>
              <w:top w:val="nil"/>
              <w:left w:val="nil"/>
              <w:bottom w:val="nil"/>
              <w:right w:val="nil"/>
            </w:tcBorders>
            <w:noWrap/>
            <w:vAlign w:val="center"/>
            <w:hideMark/>
          </w:tcPr>
          <w:p w14:paraId="69768A75"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03AA8938"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vAlign w:val="center"/>
            <w:hideMark/>
          </w:tcPr>
          <w:p w14:paraId="405ECD3C"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5B8C1E8B" w14:textId="77777777" w:rsidTr="00A55CAA">
        <w:trPr>
          <w:trHeight w:val="296"/>
        </w:trPr>
        <w:tc>
          <w:tcPr>
            <w:tcW w:w="1095" w:type="dxa"/>
            <w:tcBorders>
              <w:top w:val="nil"/>
              <w:left w:val="nil"/>
              <w:bottom w:val="nil"/>
              <w:right w:val="nil"/>
            </w:tcBorders>
            <w:noWrap/>
            <w:vAlign w:val="center"/>
            <w:hideMark/>
          </w:tcPr>
          <w:p w14:paraId="2ACEEE80" w14:textId="77777777" w:rsidR="00A55CAA" w:rsidRDefault="00A55CAA">
            <w:pPr>
              <w:rPr>
                <w:rFonts w:ascii="Arial" w:hAnsi="Arial" w:cs="Arial"/>
                <w:i/>
                <w:iCs/>
                <w:sz w:val="20"/>
                <w:szCs w:val="20"/>
              </w:rPr>
            </w:pPr>
            <w:r>
              <w:rPr>
                <w:rFonts w:ascii="Arial" w:hAnsi="Arial" w:cs="Arial"/>
                <w:i/>
                <w:iCs/>
                <w:sz w:val="20"/>
                <w:szCs w:val="20"/>
              </w:rPr>
              <w:t>- 51</w:t>
            </w:r>
          </w:p>
        </w:tc>
        <w:tc>
          <w:tcPr>
            <w:tcW w:w="3487" w:type="dxa"/>
            <w:tcBorders>
              <w:top w:val="nil"/>
              <w:left w:val="nil"/>
              <w:bottom w:val="nil"/>
              <w:right w:val="nil"/>
            </w:tcBorders>
            <w:vAlign w:val="center"/>
            <w:hideMark/>
          </w:tcPr>
          <w:p w14:paraId="5FA07186" w14:textId="77777777" w:rsidR="00A55CAA" w:rsidRDefault="00A55CAA">
            <w:pPr>
              <w:rPr>
                <w:rFonts w:ascii="Arial" w:hAnsi="Arial" w:cs="Arial"/>
                <w:i/>
                <w:iCs/>
                <w:sz w:val="20"/>
                <w:szCs w:val="20"/>
              </w:rPr>
            </w:pPr>
            <w:r>
              <w:rPr>
                <w:rFonts w:ascii="Arial" w:hAnsi="Arial" w:cs="Arial"/>
                <w:i/>
                <w:iCs/>
                <w:sz w:val="20"/>
                <w:szCs w:val="20"/>
              </w:rPr>
              <w:t>Pomoći EU</w:t>
            </w:r>
          </w:p>
        </w:tc>
        <w:tc>
          <w:tcPr>
            <w:tcW w:w="1329" w:type="dxa"/>
            <w:tcBorders>
              <w:top w:val="nil"/>
              <w:left w:val="nil"/>
              <w:bottom w:val="nil"/>
              <w:right w:val="nil"/>
            </w:tcBorders>
            <w:noWrap/>
            <w:vAlign w:val="center"/>
            <w:hideMark/>
          </w:tcPr>
          <w:p w14:paraId="29301765" w14:textId="77777777" w:rsidR="00A55CAA" w:rsidRDefault="00A55CAA">
            <w:pPr>
              <w:jc w:val="center"/>
              <w:rPr>
                <w:rFonts w:ascii="Arial" w:hAnsi="Arial" w:cs="Arial"/>
                <w:i/>
                <w:iCs/>
                <w:sz w:val="20"/>
                <w:szCs w:val="20"/>
              </w:rPr>
            </w:pPr>
            <w:r>
              <w:rPr>
                <w:rFonts w:ascii="Arial" w:hAnsi="Arial" w:cs="Arial"/>
                <w:i/>
                <w:iCs/>
                <w:sz w:val="20"/>
                <w:szCs w:val="20"/>
              </w:rPr>
              <w:t>3.800</w:t>
            </w:r>
          </w:p>
        </w:tc>
        <w:tc>
          <w:tcPr>
            <w:tcW w:w="1329" w:type="dxa"/>
            <w:tcBorders>
              <w:top w:val="nil"/>
              <w:left w:val="nil"/>
              <w:bottom w:val="nil"/>
              <w:right w:val="nil"/>
            </w:tcBorders>
            <w:noWrap/>
            <w:vAlign w:val="center"/>
            <w:hideMark/>
          </w:tcPr>
          <w:p w14:paraId="34FE3EE1"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18BF18A1"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noWrap/>
            <w:vAlign w:val="center"/>
            <w:hideMark/>
          </w:tcPr>
          <w:p w14:paraId="762098A0"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50E2A6E7" w14:textId="77777777" w:rsidTr="00A55CAA">
        <w:trPr>
          <w:trHeight w:val="296"/>
        </w:trPr>
        <w:tc>
          <w:tcPr>
            <w:tcW w:w="1095" w:type="dxa"/>
            <w:tcBorders>
              <w:top w:val="nil"/>
              <w:left w:val="nil"/>
              <w:bottom w:val="nil"/>
              <w:right w:val="nil"/>
            </w:tcBorders>
            <w:noWrap/>
            <w:vAlign w:val="center"/>
            <w:hideMark/>
          </w:tcPr>
          <w:p w14:paraId="297CB468" w14:textId="77777777" w:rsidR="00A55CAA" w:rsidRDefault="00A55CAA">
            <w:pPr>
              <w:rPr>
                <w:rFonts w:ascii="Arial" w:hAnsi="Arial" w:cs="Arial"/>
                <w:i/>
                <w:iCs/>
                <w:sz w:val="20"/>
                <w:szCs w:val="20"/>
              </w:rPr>
            </w:pPr>
            <w:r>
              <w:rPr>
                <w:rFonts w:ascii="Arial" w:hAnsi="Arial" w:cs="Arial"/>
                <w:i/>
                <w:iCs/>
                <w:sz w:val="20"/>
                <w:szCs w:val="20"/>
              </w:rPr>
              <w:t>- 3</w:t>
            </w:r>
          </w:p>
        </w:tc>
        <w:tc>
          <w:tcPr>
            <w:tcW w:w="3487" w:type="dxa"/>
            <w:tcBorders>
              <w:top w:val="nil"/>
              <w:left w:val="nil"/>
              <w:bottom w:val="nil"/>
              <w:right w:val="nil"/>
            </w:tcBorders>
            <w:vAlign w:val="center"/>
            <w:hideMark/>
          </w:tcPr>
          <w:p w14:paraId="3021C190" w14:textId="77777777" w:rsidR="00A55CAA" w:rsidRDefault="00A55CAA">
            <w:pPr>
              <w:rPr>
                <w:rFonts w:ascii="Arial" w:hAnsi="Arial" w:cs="Arial"/>
                <w:i/>
                <w:iCs/>
                <w:sz w:val="20"/>
                <w:szCs w:val="20"/>
              </w:rPr>
            </w:pPr>
            <w:r>
              <w:rPr>
                <w:rFonts w:ascii="Arial" w:hAnsi="Arial" w:cs="Arial"/>
                <w:i/>
                <w:iCs/>
                <w:sz w:val="20"/>
                <w:szCs w:val="20"/>
              </w:rPr>
              <w:t>Rashodi poslovanja</w:t>
            </w:r>
          </w:p>
        </w:tc>
        <w:tc>
          <w:tcPr>
            <w:tcW w:w="1329" w:type="dxa"/>
            <w:tcBorders>
              <w:top w:val="nil"/>
              <w:left w:val="nil"/>
              <w:bottom w:val="nil"/>
              <w:right w:val="nil"/>
            </w:tcBorders>
            <w:noWrap/>
            <w:vAlign w:val="center"/>
            <w:hideMark/>
          </w:tcPr>
          <w:p w14:paraId="1A0B8B9B" w14:textId="77777777" w:rsidR="00A55CAA" w:rsidRDefault="00A55CAA">
            <w:pPr>
              <w:jc w:val="center"/>
              <w:rPr>
                <w:rFonts w:ascii="Arial" w:hAnsi="Arial" w:cs="Arial"/>
                <w:i/>
                <w:iCs/>
                <w:sz w:val="20"/>
                <w:szCs w:val="20"/>
              </w:rPr>
            </w:pPr>
            <w:r>
              <w:rPr>
                <w:rFonts w:ascii="Arial" w:hAnsi="Arial" w:cs="Arial"/>
                <w:i/>
                <w:iCs/>
                <w:sz w:val="20"/>
                <w:szCs w:val="20"/>
              </w:rPr>
              <w:t>3.800</w:t>
            </w:r>
          </w:p>
        </w:tc>
        <w:tc>
          <w:tcPr>
            <w:tcW w:w="1329" w:type="dxa"/>
            <w:tcBorders>
              <w:top w:val="nil"/>
              <w:left w:val="nil"/>
              <w:bottom w:val="nil"/>
              <w:right w:val="nil"/>
            </w:tcBorders>
            <w:noWrap/>
            <w:vAlign w:val="center"/>
            <w:hideMark/>
          </w:tcPr>
          <w:p w14:paraId="47F76810"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796014D6"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noWrap/>
            <w:vAlign w:val="center"/>
            <w:hideMark/>
          </w:tcPr>
          <w:p w14:paraId="760C4C93"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6F4AE6E4" w14:textId="77777777" w:rsidTr="00A55CAA">
        <w:trPr>
          <w:trHeight w:val="296"/>
        </w:trPr>
        <w:tc>
          <w:tcPr>
            <w:tcW w:w="1095" w:type="dxa"/>
            <w:tcBorders>
              <w:top w:val="nil"/>
              <w:left w:val="nil"/>
              <w:bottom w:val="nil"/>
              <w:right w:val="nil"/>
            </w:tcBorders>
            <w:noWrap/>
            <w:vAlign w:val="center"/>
            <w:hideMark/>
          </w:tcPr>
          <w:p w14:paraId="2229BD5E" w14:textId="77777777" w:rsidR="00A55CAA" w:rsidRDefault="00A55CAA">
            <w:pPr>
              <w:rPr>
                <w:rFonts w:ascii="Arial" w:hAnsi="Arial" w:cs="Arial"/>
                <w:i/>
                <w:iCs/>
                <w:sz w:val="20"/>
                <w:szCs w:val="20"/>
              </w:rPr>
            </w:pPr>
            <w:r>
              <w:rPr>
                <w:rFonts w:ascii="Arial" w:hAnsi="Arial" w:cs="Arial"/>
                <w:i/>
                <w:iCs/>
                <w:sz w:val="20"/>
                <w:szCs w:val="20"/>
              </w:rPr>
              <w:t>31</w:t>
            </w:r>
          </w:p>
        </w:tc>
        <w:tc>
          <w:tcPr>
            <w:tcW w:w="3487" w:type="dxa"/>
            <w:tcBorders>
              <w:top w:val="nil"/>
              <w:left w:val="nil"/>
              <w:bottom w:val="nil"/>
              <w:right w:val="nil"/>
            </w:tcBorders>
            <w:vAlign w:val="center"/>
            <w:hideMark/>
          </w:tcPr>
          <w:p w14:paraId="365283A2" w14:textId="77777777" w:rsidR="00A55CAA" w:rsidRDefault="00A55CAA">
            <w:pPr>
              <w:rPr>
                <w:rFonts w:ascii="Arial" w:hAnsi="Arial" w:cs="Arial"/>
                <w:i/>
                <w:iCs/>
                <w:sz w:val="20"/>
                <w:szCs w:val="20"/>
              </w:rPr>
            </w:pPr>
            <w:r>
              <w:rPr>
                <w:rFonts w:ascii="Arial" w:hAnsi="Arial" w:cs="Arial"/>
                <w:i/>
                <w:iCs/>
                <w:sz w:val="20"/>
                <w:szCs w:val="20"/>
              </w:rPr>
              <w:t>Rashodi za zaposlene</w:t>
            </w:r>
          </w:p>
        </w:tc>
        <w:tc>
          <w:tcPr>
            <w:tcW w:w="1329" w:type="dxa"/>
            <w:tcBorders>
              <w:top w:val="nil"/>
              <w:left w:val="nil"/>
              <w:bottom w:val="nil"/>
              <w:right w:val="nil"/>
            </w:tcBorders>
            <w:noWrap/>
            <w:vAlign w:val="center"/>
            <w:hideMark/>
          </w:tcPr>
          <w:p w14:paraId="1690B871" w14:textId="77777777" w:rsidR="00A55CAA" w:rsidRDefault="00A55CAA">
            <w:pPr>
              <w:jc w:val="center"/>
              <w:rPr>
                <w:rFonts w:ascii="Arial" w:hAnsi="Arial" w:cs="Arial"/>
                <w:i/>
                <w:iCs/>
                <w:sz w:val="20"/>
                <w:szCs w:val="20"/>
              </w:rPr>
            </w:pPr>
            <w:r>
              <w:rPr>
                <w:rFonts w:ascii="Arial" w:hAnsi="Arial" w:cs="Arial"/>
                <w:i/>
                <w:iCs/>
                <w:sz w:val="20"/>
                <w:szCs w:val="20"/>
              </w:rPr>
              <w:t>3.500</w:t>
            </w:r>
          </w:p>
        </w:tc>
        <w:tc>
          <w:tcPr>
            <w:tcW w:w="1329" w:type="dxa"/>
            <w:tcBorders>
              <w:top w:val="nil"/>
              <w:left w:val="nil"/>
              <w:bottom w:val="nil"/>
              <w:right w:val="nil"/>
            </w:tcBorders>
            <w:noWrap/>
            <w:vAlign w:val="center"/>
            <w:hideMark/>
          </w:tcPr>
          <w:p w14:paraId="490091AE"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35E196C1"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vAlign w:val="center"/>
            <w:hideMark/>
          </w:tcPr>
          <w:p w14:paraId="2A613C16"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428F69DE" w14:textId="77777777" w:rsidTr="00A55CAA">
        <w:trPr>
          <w:trHeight w:val="296"/>
        </w:trPr>
        <w:tc>
          <w:tcPr>
            <w:tcW w:w="1095" w:type="dxa"/>
            <w:tcBorders>
              <w:top w:val="nil"/>
              <w:left w:val="nil"/>
              <w:bottom w:val="nil"/>
              <w:right w:val="nil"/>
            </w:tcBorders>
            <w:noWrap/>
            <w:vAlign w:val="center"/>
            <w:hideMark/>
          </w:tcPr>
          <w:p w14:paraId="27889CEF" w14:textId="77777777" w:rsidR="00A55CAA" w:rsidRDefault="00A55CAA">
            <w:pPr>
              <w:rPr>
                <w:rFonts w:ascii="Arial" w:hAnsi="Arial" w:cs="Arial"/>
                <w:i/>
                <w:iCs/>
                <w:sz w:val="20"/>
                <w:szCs w:val="20"/>
              </w:rPr>
            </w:pPr>
            <w:r>
              <w:rPr>
                <w:rFonts w:ascii="Arial" w:hAnsi="Arial" w:cs="Arial"/>
                <w:i/>
                <w:iCs/>
                <w:sz w:val="20"/>
                <w:szCs w:val="20"/>
              </w:rPr>
              <w:t>32</w:t>
            </w:r>
          </w:p>
        </w:tc>
        <w:tc>
          <w:tcPr>
            <w:tcW w:w="3487" w:type="dxa"/>
            <w:tcBorders>
              <w:top w:val="nil"/>
              <w:left w:val="nil"/>
              <w:bottom w:val="nil"/>
              <w:right w:val="nil"/>
            </w:tcBorders>
            <w:vAlign w:val="center"/>
            <w:hideMark/>
          </w:tcPr>
          <w:p w14:paraId="3EF94A13" w14:textId="77777777" w:rsidR="00A55CAA" w:rsidRDefault="00A55CAA">
            <w:pPr>
              <w:rPr>
                <w:rFonts w:ascii="Arial" w:hAnsi="Arial" w:cs="Arial"/>
                <w:i/>
                <w:iCs/>
                <w:sz w:val="20"/>
                <w:szCs w:val="20"/>
              </w:rPr>
            </w:pPr>
            <w:r>
              <w:rPr>
                <w:rFonts w:ascii="Arial" w:hAnsi="Arial" w:cs="Arial"/>
                <w:i/>
                <w:iCs/>
                <w:sz w:val="20"/>
                <w:szCs w:val="20"/>
              </w:rPr>
              <w:t>Materijalni rashodi</w:t>
            </w:r>
          </w:p>
        </w:tc>
        <w:tc>
          <w:tcPr>
            <w:tcW w:w="1329" w:type="dxa"/>
            <w:tcBorders>
              <w:top w:val="nil"/>
              <w:left w:val="nil"/>
              <w:bottom w:val="nil"/>
              <w:right w:val="nil"/>
            </w:tcBorders>
            <w:noWrap/>
            <w:vAlign w:val="center"/>
            <w:hideMark/>
          </w:tcPr>
          <w:p w14:paraId="7C9B9F27" w14:textId="77777777" w:rsidR="00A55CAA" w:rsidRDefault="00A55CAA">
            <w:pPr>
              <w:jc w:val="center"/>
              <w:rPr>
                <w:rFonts w:ascii="Arial" w:hAnsi="Arial" w:cs="Arial"/>
                <w:i/>
                <w:iCs/>
                <w:sz w:val="20"/>
                <w:szCs w:val="20"/>
              </w:rPr>
            </w:pPr>
            <w:r>
              <w:rPr>
                <w:rFonts w:ascii="Arial" w:hAnsi="Arial" w:cs="Arial"/>
                <w:i/>
                <w:iCs/>
                <w:sz w:val="20"/>
                <w:szCs w:val="20"/>
              </w:rPr>
              <w:t>300</w:t>
            </w:r>
          </w:p>
        </w:tc>
        <w:tc>
          <w:tcPr>
            <w:tcW w:w="1329" w:type="dxa"/>
            <w:tcBorders>
              <w:top w:val="nil"/>
              <w:left w:val="nil"/>
              <w:bottom w:val="nil"/>
              <w:right w:val="nil"/>
            </w:tcBorders>
            <w:noWrap/>
            <w:vAlign w:val="center"/>
            <w:hideMark/>
          </w:tcPr>
          <w:p w14:paraId="79359CB7"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18CA1AEF"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vAlign w:val="center"/>
            <w:hideMark/>
          </w:tcPr>
          <w:p w14:paraId="1C77FF72"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1D582630" w14:textId="77777777" w:rsidTr="00A55CAA">
        <w:trPr>
          <w:trHeight w:val="296"/>
        </w:trPr>
        <w:tc>
          <w:tcPr>
            <w:tcW w:w="1095" w:type="dxa"/>
            <w:tcBorders>
              <w:top w:val="nil"/>
              <w:left w:val="nil"/>
              <w:bottom w:val="nil"/>
              <w:right w:val="nil"/>
            </w:tcBorders>
            <w:noWrap/>
            <w:vAlign w:val="center"/>
            <w:hideMark/>
          </w:tcPr>
          <w:p w14:paraId="12DD3EFF" w14:textId="77777777" w:rsidR="00A55CAA" w:rsidRDefault="00A55CAA">
            <w:pPr>
              <w:rPr>
                <w:rFonts w:ascii="Arial" w:hAnsi="Arial" w:cs="Arial"/>
                <w:i/>
                <w:iCs/>
                <w:sz w:val="20"/>
                <w:szCs w:val="20"/>
              </w:rPr>
            </w:pPr>
            <w:r>
              <w:rPr>
                <w:rFonts w:ascii="Arial" w:hAnsi="Arial" w:cs="Arial"/>
                <w:i/>
                <w:iCs/>
                <w:sz w:val="20"/>
                <w:szCs w:val="20"/>
              </w:rPr>
              <w:t>- 52</w:t>
            </w:r>
          </w:p>
        </w:tc>
        <w:tc>
          <w:tcPr>
            <w:tcW w:w="3487" w:type="dxa"/>
            <w:tcBorders>
              <w:top w:val="nil"/>
              <w:left w:val="nil"/>
              <w:bottom w:val="nil"/>
              <w:right w:val="nil"/>
            </w:tcBorders>
            <w:vAlign w:val="center"/>
            <w:hideMark/>
          </w:tcPr>
          <w:p w14:paraId="4CC66BD7" w14:textId="77777777" w:rsidR="00A55CAA" w:rsidRDefault="00A55CAA">
            <w:pPr>
              <w:rPr>
                <w:rFonts w:ascii="Arial" w:hAnsi="Arial" w:cs="Arial"/>
                <w:i/>
                <w:iCs/>
                <w:sz w:val="20"/>
                <w:szCs w:val="20"/>
              </w:rPr>
            </w:pPr>
            <w:r>
              <w:rPr>
                <w:rFonts w:ascii="Arial" w:hAnsi="Arial" w:cs="Arial"/>
                <w:i/>
                <w:iCs/>
                <w:sz w:val="20"/>
                <w:szCs w:val="20"/>
              </w:rPr>
              <w:t>Ostale pomoći</w:t>
            </w:r>
          </w:p>
        </w:tc>
        <w:tc>
          <w:tcPr>
            <w:tcW w:w="1329" w:type="dxa"/>
            <w:tcBorders>
              <w:top w:val="nil"/>
              <w:left w:val="nil"/>
              <w:bottom w:val="nil"/>
              <w:right w:val="nil"/>
            </w:tcBorders>
            <w:noWrap/>
            <w:vAlign w:val="center"/>
            <w:hideMark/>
          </w:tcPr>
          <w:p w14:paraId="73240193" w14:textId="77777777" w:rsidR="00A55CAA" w:rsidRDefault="00A55CAA">
            <w:pPr>
              <w:jc w:val="center"/>
              <w:rPr>
                <w:rFonts w:ascii="Arial" w:hAnsi="Arial" w:cs="Arial"/>
                <w:i/>
                <w:iCs/>
                <w:sz w:val="20"/>
                <w:szCs w:val="20"/>
              </w:rPr>
            </w:pPr>
            <w:r>
              <w:rPr>
                <w:rFonts w:ascii="Arial" w:hAnsi="Arial" w:cs="Arial"/>
                <w:i/>
                <w:iCs/>
                <w:sz w:val="20"/>
                <w:szCs w:val="20"/>
              </w:rPr>
              <w:t>392.256</w:t>
            </w:r>
          </w:p>
        </w:tc>
        <w:tc>
          <w:tcPr>
            <w:tcW w:w="1329" w:type="dxa"/>
            <w:tcBorders>
              <w:top w:val="nil"/>
              <w:left w:val="nil"/>
              <w:bottom w:val="nil"/>
              <w:right w:val="nil"/>
            </w:tcBorders>
            <w:noWrap/>
            <w:vAlign w:val="center"/>
            <w:hideMark/>
          </w:tcPr>
          <w:p w14:paraId="475D68E0"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658D389B"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noWrap/>
            <w:vAlign w:val="center"/>
            <w:hideMark/>
          </w:tcPr>
          <w:p w14:paraId="75C18D56"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06FC40EB" w14:textId="77777777" w:rsidTr="00A55CAA">
        <w:trPr>
          <w:trHeight w:val="296"/>
        </w:trPr>
        <w:tc>
          <w:tcPr>
            <w:tcW w:w="1095" w:type="dxa"/>
            <w:tcBorders>
              <w:top w:val="nil"/>
              <w:left w:val="nil"/>
              <w:bottom w:val="nil"/>
              <w:right w:val="nil"/>
            </w:tcBorders>
            <w:noWrap/>
            <w:vAlign w:val="center"/>
            <w:hideMark/>
          </w:tcPr>
          <w:p w14:paraId="59BDC259" w14:textId="77777777" w:rsidR="00A55CAA" w:rsidRDefault="00A55CAA">
            <w:pPr>
              <w:rPr>
                <w:rFonts w:ascii="Arial" w:hAnsi="Arial" w:cs="Arial"/>
                <w:i/>
                <w:iCs/>
                <w:sz w:val="20"/>
                <w:szCs w:val="20"/>
              </w:rPr>
            </w:pPr>
            <w:r>
              <w:rPr>
                <w:rFonts w:ascii="Arial" w:hAnsi="Arial" w:cs="Arial"/>
                <w:i/>
                <w:iCs/>
                <w:sz w:val="20"/>
                <w:szCs w:val="20"/>
              </w:rPr>
              <w:t>- 3</w:t>
            </w:r>
          </w:p>
        </w:tc>
        <w:tc>
          <w:tcPr>
            <w:tcW w:w="3487" w:type="dxa"/>
            <w:tcBorders>
              <w:top w:val="nil"/>
              <w:left w:val="nil"/>
              <w:bottom w:val="nil"/>
              <w:right w:val="nil"/>
            </w:tcBorders>
            <w:vAlign w:val="center"/>
            <w:hideMark/>
          </w:tcPr>
          <w:p w14:paraId="5FD5B209" w14:textId="77777777" w:rsidR="00A55CAA" w:rsidRDefault="00A55CAA">
            <w:pPr>
              <w:rPr>
                <w:rFonts w:ascii="Arial" w:hAnsi="Arial" w:cs="Arial"/>
                <w:i/>
                <w:iCs/>
                <w:sz w:val="20"/>
                <w:szCs w:val="20"/>
              </w:rPr>
            </w:pPr>
            <w:r>
              <w:rPr>
                <w:rFonts w:ascii="Arial" w:hAnsi="Arial" w:cs="Arial"/>
                <w:i/>
                <w:iCs/>
                <w:sz w:val="20"/>
                <w:szCs w:val="20"/>
              </w:rPr>
              <w:t>Rashodi poslovanja</w:t>
            </w:r>
          </w:p>
        </w:tc>
        <w:tc>
          <w:tcPr>
            <w:tcW w:w="1329" w:type="dxa"/>
            <w:tcBorders>
              <w:top w:val="nil"/>
              <w:left w:val="nil"/>
              <w:bottom w:val="nil"/>
              <w:right w:val="nil"/>
            </w:tcBorders>
            <w:noWrap/>
            <w:vAlign w:val="center"/>
            <w:hideMark/>
          </w:tcPr>
          <w:p w14:paraId="241BFE14" w14:textId="77777777" w:rsidR="00A55CAA" w:rsidRDefault="00A55CAA">
            <w:pPr>
              <w:jc w:val="center"/>
              <w:rPr>
                <w:rFonts w:ascii="Arial" w:hAnsi="Arial" w:cs="Arial"/>
                <w:i/>
                <w:iCs/>
                <w:sz w:val="20"/>
                <w:szCs w:val="20"/>
              </w:rPr>
            </w:pPr>
            <w:r>
              <w:rPr>
                <w:rFonts w:ascii="Arial" w:hAnsi="Arial" w:cs="Arial"/>
                <w:i/>
                <w:iCs/>
                <w:sz w:val="20"/>
                <w:szCs w:val="20"/>
              </w:rPr>
              <w:t>392.256</w:t>
            </w:r>
          </w:p>
        </w:tc>
        <w:tc>
          <w:tcPr>
            <w:tcW w:w="1329" w:type="dxa"/>
            <w:tcBorders>
              <w:top w:val="nil"/>
              <w:left w:val="nil"/>
              <w:bottom w:val="nil"/>
              <w:right w:val="nil"/>
            </w:tcBorders>
            <w:noWrap/>
            <w:vAlign w:val="center"/>
            <w:hideMark/>
          </w:tcPr>
          <w:p w14:paraId="60EF13F0"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4EDCD3C0"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noWrap/>
            <w:vAlign w:val="center"/>
            <w:hideMark/>
          </w:tcPr>
          <w:p w14:paraId="08B4465E"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7BA949E2" w14:textId="77777777" w:rsidTr="00A55CAA">
        <w:trPr>
          <w:trHeight w:val="296"/>
        </w:trPr>
        <w:tc>
          <w:tcPr>
            <w:tcW w:w="1095" w:type="dxa"/>
            <w:tcBorders>
              <w:top w:val="nil"/>
              <w:left w:val="nil"/>
              <w:bottom w:val="nil"/>
              <w:right w:val="nil"/>
            </w:tcBorders>
            <w:noWrap/>
            <w:vAlign w:val="center"/>
            <w:hideMark/>
          </w:tcPr>
          <w:p w14:paraId="165336C3" w14:textId="77777777" w:rsidR="00A55CAA" w:rsidRDefault="00A55CAA">
            <w:pPr>
              <w:rPr>
                <w:rFonts w:ascii="Arial" w:hAnsi="Arial" w:cs="Arial"/>
                <w:i/>
                <w:iCs/>
                <w:sz w:val="20"/>
                <w:szCs w:val="20"/>
              </w:rPr>
            </w:pPr>
            <w:r>
              <w:rPr>
                <w:rFonts w:ascii="Arial" w:hAnsi="Arial" w:cs="Arial"/>
                <w:i/>
                <w:iCs/>
                <w:sz w:val="20"/>
                <w:szCs w:val="20"/>
              </w:rPr>
              <w:t>31</w:t>
            </w:r>
          </w:p>
        </w:tc>
        <w:tc>
          <w:tcPr>
            <w:tcW w:w="3487" w:type="dxa"/>
            <w:tcBorders>
              <w:top w:val="nil"/>
              <w:left w:val="nil"/>
              <w:bottom w:val="nil"/>
              <w:right w:val="nil"/>
            </w:tcBorders>
            <w:vAlign w:val="center"/>
            <w:hideMark/>
          </w:tcPr>
          <w:p w14:paraId="1168A3F2" w14:textId="77777777" w:rsidR="00A55CAA" w:rsidRDefault="00A55CAA">
            <w:pPr>
              <w:rPr>
                <w:rFonts w:ascii="Arial" w:hAnsi="Arial" w:cs="Arial"/>
                <w:i/>
                <w:iCs/>
                <w:sz w:val="20"/>
                <w:szCs w:val="20"/>
              </w:rPr>
            </w:pPr>
            <w:r>
              <w:rPr>
                <w:rFonts w:ascii="Arial" w:hAnsi="Arial" w:cs="Arial"/>
                <w:i/>
                <w:iCs/>
                <w:sz w:val="20"/>
                <w:szCs w:val="20"/>
              </w:rPr>
              <w:t>Rashodi za zaposlene</w:t>
            </w:r>
          </w:p>
        </w:tc>
        <w:tc>
          <w:tcPr>
            <w:tcW w:w="1329" w:type="dxa"/>
            <w:tcBorders>
              <w:top w:val="nil"/>
              <w:left w:val="nil"/>
              <w:bottom w:val="nil"/>
              <w:right w:val="nil"/>
            </w:tcBorders>
            <w:noWrap/>
            <w:vAlign w:val="center"/>
            <w:hideMark/>
          </w:tcPr>
          <w:p w14:paraId="76662ADD" w14:textId="77777777" w:rsidR="00A55CAA" w:rsidRDefault="00A55CAA">
            <w:pPr>
              <w:jc w:val="center"/>
              <w:rPr>
                <w:rFonts w:ascii="Arial" w:hAnsi="Arial" w:cs="Arial"/>
                <w:i/>
                <w:iCs/>
                <w:sz w:val="20"/>
                <w:szCs w:val="20"/>
              </w:rPr>
            </w:pPr>
            <w:r>
              <w:rPr>
                <w:rFonts w:ascii="Arial" w:hAnsi="Arial" w:cs="Arial"/>
                <w:i/>
                <w:iCs/>
                <w:sz w:val="20"/>
                <w:szCs w:val="20"/>
              </w:rPr>
              <w:t>364.000</w:t>
            </w:r>
          </w:p>
        </w:tc>
        <w:tc>
          <w:tcPr>
            <w:tcW w:w="1329" w:type="dxa"/>
            <w:tcBorders>
              <w:top w:val="nil"/>
              <w:left w:val="nil"/>
              <w:bottom w:val="nil"/>
              <w:right w:val="nil"/>
            </w:tcBorders>
            <w:noWrap/>
            <w:vAlign w:val="center"/>
            <w:hideMark/>
          </w:tcPr>
          <w:p w14:paraId="48876A14"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0DFD5C9B"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vAlign w:val="center"/>
            <w:hideMark/>
          </w:tcPr>
          <w:p w14:paraId="4BD669E5"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061972DA" w14:textId="77777777" w:rsidTr="00A55CAA">
        <w:trPr>
          <w:trHeight w:val="296"/>
        </w:trPr>
        <w:tc>
          <w:tcPr>
            <w:tcW w:w="1095" w:type="dxa"/>
            <w:tcBorders>
              <w:top w:val="nil"/>
              <w:left w:val="nil"/>
              <w:bottom w:val="nil"/>
              <w:right w:val="nil"/>
            </w:tcBorders>
            <w:noWrap/>
            <w:vAlign w:val="center"/>
            <w:hideMark/>
          </w:tcPr>
          <w:p w14:paraId="28845F2F" w14:textId="77777777" w:rsidR="00A55CAA" w:rsidRDefault="00A55CAA">
            <w:pPr>
              <w:rPr>
                <w:rFonts w:ascii="Arial" w:hAnsi="Arial" w:cs="Arial"/>
                <w:i/>
                <w:iCs/>
                <w:sz w:val="20"/>
                <w:szCs w:val="20"/>
              </w:rPr>
            </w:pPr>
            <w:r>
              <w:rPr>
                <w:rFonts w:ascii="Arial" w:hAnsi="Arial" w:cs="Arial"/>
                <w:i/>
                <w:iCs/>
                <w:sz w:val="20"/>
                <w:szCs w:val="20"/>
              </w:rPr>
              <w:t>32</w:t>
            </w:r>
          </w:p>
        </w:tc>
        <w:tc>
          <w:tcPr>
            <w:tcW w:w="3487" w:type="dxa"/>
            <w:tcBorders>
              <w:top w:val="nil"/>
              <w:left w:val="nil"/>
              <w:bottom w:val="nil"/>
              <w:right w:val="nil"/>
            </w:tcBorders>
            <w:vAlign w:val="center"/>
            <w:hideMark/>
          </w:tcPr>
          <w:p w14:paraId="7944601E" w14:textId="77777777" w:rsidR="00A55CAA" w:rsidRDefault="00A55CAA">
            <w:pPr>
              <w:rPr>
                <w:rFonts w:ascii="Arial" w:hAnsi="Arial" w:cs="Arial"/>
                <w:i/>
                <w:iCs/>
                <w:sz w:val="20"/>
                <w:szCs w:val="20"/>
              </w:rPr>
            </w:pPr>
            <w:r>
              <w:rPr>
                <w:rFonts w:ascii="Arial" w:hAnsi="Arial" w:cs="Arial"/>
                <w:i/>
                <w:iCs/>
                <w:sz w:val="20"/>
                <w:szCs w:val="20"/>
              </w:rPr>
              <w:t>Materijalni rashodi</w:t>
            </w:r>
          </w:p>
        </w:tc>
        <w:tc>
          <w:tcPr>
            <w:tcW w:w="1329" w:type="dxa"/>
            <w:tcBorders>
              <w:top w:val="nil"/>
              <w:left w:val="nil"/>
              <w:bottom w:val="nil"/>
              <w:right w:val="nil"/>
            </w:tcBorders>
            <w:noWrap/>
            <w:vAlign w:val="center"/>
            <w:hideMark/>
          </w:tcPr>
          <w:p w14:paraId="4F285B21" w14:textId="77777777" w:rsidR="00A55CAA" w:rsidRDefault="00A55CAA">
            <w:pPr>
              <w:jc w:val="center"/>
              <w:rPr>
                <w:rFonts w:ascii="Arial" w:hAnsi="Arial" w:cs="Arial"/>
                <w:i/>
                <w:iCs/>
                <w:sz w:val="20"/>
                <w:szCs w:val="20"/>
              </w:rPr>
            </w:pPr>
            <w:r>
              <w:rPr>
                <w:rFonts w:ascii="Arial" w:hAnsi="Arial" w:cs="Arial"/>
                <w:i/>
                <w:iCs/>
                <w:sz w:val="20"/>
                <w:szCs w:val="20"/>
              </w:rPr>
              <w:t>28.256</w:t>
            </w:r>
          </w:p>
        </w:tc>
        <w:tc>
          <w:tcPr>
            <w:tcW w:w="1329" w:type="dxa"/>
            <w:tcBorders>
              <w:top w:val="nil"/>
              <w:left w:val="nil"/>
              <w:bottom w:val="nil"/>
              <w:right w:val="nil"/>
            </w:tcBorders>
            <w:noWrap/>
            <w:vAlign w:val="center"/>
            <w:hideMark/>
          </w:tcPr>
          <w:p w14:paraId="5A3CE11F"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6C953DD2"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vAlign w:val="center"/>
            <w:hideMark/>
          </w:tcPr>
          <w:p w14:paraId="3471A025"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335F931F" w14:textId="77777777" w:rsidTr="00A55CAA">
        <w:trPr>
          <w:trHeight w:val="296"/>
        </w:trPr>
        <w:tc>
          <w:tcPr>
            <w:tcW w:w="1095" w:type="dxa"/>
            <w:tcBorders>
              <w:top w:val="nil"/>
              <w:left w:val="nil"/>
              <w:bottom w:val="nil"/>
              <w:right w:val="nil"/>
            </w:tcBorders>
            <w:noWrap/>
            <w:vAlign w:val="center"/>
            <w:hideMark/>
          </w:tcPr>
          <w:p w14:paraId="1957CCA5" w14:textId="77777777" w:rsidR="00A55CAA" w:rsidRDefault="00A55CAA">
            <w:pPr>
              <w:rPr>
                <w:rFonts w:ascii="Arial" w:hAnsi="Arial" w:cs="Arial"/>
                <w:i/>
                <w:iCs/>
                <w:sz w:val="20"/>
                <w:szCs w:val="20"/>
              </w:rPr>
            </w:pPr>
            <w:r>
              <w:rPr>
                <w:rFonts w:ascii="Arial" w:hAnsi="Arial" w:cs="Arial"/>
                <w:i/>
                <w:iCs/>
                <w:sz w:val="20"/>
                <w:szCs w:val="20"/>
              </w:rPr>
              <w:t>- 4</w:t>
            </w:r>
          </w:p>
        </w:tc>
        <w:tc>
          <w:tcPr>
            <w:tcW w:w="3487" w:type="dxa"/>
            <w:tcBorders>
              <w:top w:val="nil"/>
              <w:left w:val="nil"/>
              <w:bottom w:val="nil"/>
              <w:right w:val="nil"/>
            </w:tcBorders>
            <w:vAlign w:val="center"/>
            <w:hideMark/>
          </w:tcPr>
          <w:p w14:paraId="5852994D" w14:textId="77777777" w:rsidR="00A55CAA" w:rsidRDefault="00A55CAA">
            <w:pPr>
              <w:rPr>
                <w:rFonts w:ascii="Arial" w:hAnsi="Arial" w:cs="Arial"/>
                <w:i/>
                <w:iCs/>
                <w:sz w:val="20"/>
                <w:szCs w:val="20"/>
              </w:rPr>
            </w:pPr>
            <w:r>
              <w:rPr>
                <w:rFonts w:ascii="Arial" w:hAnsi="Arial" w:cs="Arial"/>
                <w:i/>
                <w:iCs/>
                <w:sz w:val="20"/>
                <w:szCs w:val="20"/>
              </w:rPr>
              <w:t>Rashodi za nabavu nefinancijske imovine</w:t>
            </w:r>
          </w:p>
        </w:tc>
        <w:tc>
          <w:tcPr>
            <w:tcW w:w="1329" w:type="dxa"/>
            <w:tcBorders>
              <w:top w:val="nil"/>
              <w:left w:val="nil"/>
              <w:bottom w:val="nil"/>
              <w:right w:val="nil"/>
            </w:tcBorders>
            <w:noWrap/>
            <w:vAlign w:val="center"/>
            <w:hideMark/>
          </w:tcPr>
          <w:p w14:paraId="73D0041F"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329" w:type="dxa"/>
            <w:tcBorders>
              <w:top w:val="nil"/>
              <w:left w:val="nil"/>
              <w:bottom w:val="nil"/>
              <w:right w:val="nil"/>
            </w:tcBorders>
            <w:noWrap/>
            <w:vAlign w:val="center"/>
            <w:hideMark/>
          </w:tcPr>
          <w:p w14:paraId="0E3B21B6"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0D88EDC1"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noWrap/>
            <w:vAlign w:val="center"/>
            <w:hideMark/>
          </w:tcPr>
          <w:p w14:paraId="5915C626"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7E419429" w14:textId="77777777" w:rsidTr="00A55CAA">
        <w:trPr>
          <w:trHeight w:val="504"/>
        </w:trPr>
        <w:tc>
          <w:tcPr>
            <w:tcW w:w="1095" w:type="dxa"/>
            <w:tcBorders>
              <w:top w:val="nil"/>
              <w:left w:val="nil"/>
              <w:bottom w:val="nil"/>
              <w:right w:val="nil"/>
            </w:tcBorders>
            <w:noWrap/>
            <w:vAlign w:val="center"/>
            <w:hideMark/>
          </w:tcPr>
          <w:p w14:paraId="749BD4A4" w14:textId="77777777" w:rsidR="00A55CAA" w:rsidRDefault="00A55CAA">
            <w:pPr>
              <w:rPr>
                <w:rFonts w:ascii="Arial" w:hAnsi="Arial" w:cs="Arial"/>
                <w:i/>
                <w:iCs/>
                <w:sz w:val="20"/>
                <w:szCs w:val="20"/>
              </w:rPr>
            </w:pPr>
            <w:r>
              <w:rPr>
                <w:rFonts w:ascii="Arial" w:hAnsi="Arial" w:cs="Arial"/>
                <w:i/>
                <w:iCs/>
                <w:sz w:val="20"/>
                <w:szCs w:val="20"/>
              </w:rPr>
              <w:t>42</w:t>
            </w:r>
          </w:p>
        </w:tc>
        <w:tc>
          <w:tcPr>
            <w:tcW w:w="3487" w:type="dxa"/>
            <w:tcBorders>
              <w:top w:val="nil"/>
              <w:left w:val="nil"/>
              <w:bottom w:val="nil"/>
              <w:right w:val="nil"/>
            </w:tcBorders>
            <w:vAlign w:val="center"/>
            <w:hideMark/>
          </w:tcPr>
          <w:p w14:paraId="19398341" w14:textId="77777777" w:rsidR="00A55CAA" w:rsidRDefault="00A55CAA">
            <w:pPr>
              <w:rPr>
                <w:rFonts w:ascii="Arial" w:hAnsi="Arial" w:cs="Arial"/>
                <w:i/>
                <w:iCs/>
                <w:sz w:val="20"/>
                <w:szCs w:val="20"/>
              </w:rPr>
            </w:pPr>
            <w:r>
              <w:rPr>
                <w:rFonts w:ascii="Arial" w:hAnsi="Arial" w:cs="Arial"/>
                <w:i/>
                <w:iCs/>
                <w:sz w:val="20"/>
                <w:szCs w:val="20"/>
              </w:rPr>
              <w:t>Rashodi za nabavu proizvedene dugotrajne imovine</w:t>
            </w:r>
          </w:p>
        </w:tc>
        <w:tc>
          <w:tcPr>
            <w:tcW w:w="1329" w:type="dxa"/>
            <w:tcBorders>
              <w:top w:val="nil"/>
              <w:left w:val="nil"/>
              <w:bottom w:val="nil"/>
              <w:right w:val="nil"/>
            </w:tcBorders>
            <w:noWrap/>
            <w:vAlign w:val="center"/>
            <w:hideMark/>
          </w:tcPr>
          <w:p w14:paraId="4E6D08D6"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329" w:type="dxa"/>
            <w:tcBorders>
              <w:top w:val="nil"/>
              <w:left w:val="nil"/>
              <w:bottom w:val="nil"/>
              <w:right w:val="nil"/>
            </w:tcBorders>
            <w:noWrap/>
            <w:vAlign w:val="center"/>
            <w:hideMark/>
          </w:tcPr>
          <w:p w14:paraId="47F8EABC"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335204D7"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vAlign w:val="center"/>
            <w:hideMark/>
          </w:tcPr>
          <w:p w14:paraId="6C907E13"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4A75F3E8" w14:textId="77777777" w:rsidTr="00A55CAA">
        <w:trPr>
          <w:trHeight w:val="296"/>
        </w:trPr>
        <w:tc>
          <w:tcPr>
            <w:tcW w:w="1095" w:type="dxa"/>
            <w:tcBorders>
              <w:top w:val="nil"/>
              <w:left w:val="nil"/>
              <w:bottom w:val="nil"/>
              <w:right w:val="nil"/>
            </w:tcBorders>
            <w:noWrap/>
            <w:vAlign w:val="center"/>
            <w:hideMark/>
          </w:tcPr>
          <w:p w14:paraId="34DDF370" w14:textId="77777777" w:rsidR="00A55CAA" w:rsidRDefault="00A55CAA">
            <w:pPr>
              <w:rPr>
                <w:rFonts w:ascii="Arial" w:hAnsi="Arial" w:cs="Arial"/>
                <w:i/>
                <w:iCs/>
                <w:sz w:val="20"/>
                <w:szCs w:val="20"/>
              </w:rPr>
            </w:pPr>
            <w:r>
              <w:rPr>
                <w:rFonts w:ascii="Arial" w:hAnsi="Arial" w:cs="Arial"/>
                <w:i/>
                <w:iCs/>
                <w:sz w:val="20"/>
                <w:szCs w:val="20"/>
              </w:rPr>
              <w:t>- 61</w:t>
            </w:r>
          </w:p>
        </w:tc>
        <w:tc>
          <w:tcPr>
            <w:tcW w:w="3487" w:type="dxa"/>
            <w:tcBorders>
              <w:top w:val="nil"/>
              <w:left w:val="nil"/>
              <w:bottom w:val="nil"/>
              <w:right w:val="nil"/>
            </w:tcBorders>
            <w:vAlign w:val="center"/>
            <w:hideMark/>
          </w:tcPr>
          <w:p w14:paraId="41D0E3FB" w14:textId="77777777" w:rsidR="00A55CAA" w:rsidRDefault="00A55CAA">
            <w:pPr>
              <w:rPr>
                <w:rFonts w:ascii="Arial" w:hAnsi="Arial" w:cs="Arial"/>
                <w:i/>
                <w:iCs/>
                <w:sz w:val="20"/>
                <w:szCs w:val="20"/>
              </w:rPr>
            </w:pPr>
            <w:r>
              <w:rPr>
                <w:rFonts w:ascii="Arial" w:hAnsi="Arial" w:cs="Arial"/>
                <w:i/>
                <w:iCs/>
                <w:sz w:val="20"/>
                <w:szCs w:val="20"/>
              </w:rPr>
              <w:t>Donacije</w:t>
            </w:r>
          </w:p>
        </w:tc>
        <w:tc>
          <w:tcPr>
            <w:tcW w:w="1329" w:type="dxa"/>
            <w:tcBorders>
              <w:top w:val="nil"/>
              <w:left w:val="nil"/>
              <w:bottom w:val="nil"/>
              <w:right w:val="nil"/>
            </w:tcBorders>
            <w:noWrap/>
            <w:vAlign w:val="center"/>
            <w:hideMark/>
          </w:tcPr>
          <w:p w14:paraId="05C6FB4A" w14:textId="77777777" w:rsidR="00A55CAA" w:rsidRDefault="00A55CAA">
            <w:pPr>
              <w:jc w:val="center"/>
              <w:rPr>
                <w:rFonts w:ascii="Arial" w:hAnsi="Arial" w:cs="Arial"/>
                <w:i/>
                <w:iCs/>
                <w:sz w:val="20"/>
                <w:szCs w:val="20"/>
              </w:rPr>
            </w:pPr>
            <w:r>
              <w:rPr>
                <w:rFonts w:ascii="Arial" w:hAnsi="Arial" w:cs="Arial"/>
                <w:i/>
                <w:iCs/>
                <w:sz w:val="20"/>
                <w:szCs w:val="20"/>
              </w:rPr>
              <w:t>22.776</w:t>
            </w:r>
          </w:p>
        </w:tc>
        <w:tc>
          <w:tcPr>
            <w:tcW w:w="1329" w:type="dxa"/>
            <w:tcBorders>
              <w:top w:val="nil"/>
              <w:left w:val="nil"/>
              <w:bottom w:val="nil"/>
              <w:right w:val="nil"/>
            </w:tcBorders>
            <w:noWrap/>
            <w:vAlign w:val="center"/>
            <w:hideMark/>
          </w:tcPr>
          <w:p w14:paraId="3DA2F6F6" w14:textId="77777777" w:rsidR="00A55CAA" w:rsidRDefault="00A55CAA">
            <w:pPr>
              <w:jc w:val="center"/>
              <w:rPr>
                <w:rFonts w:ascii="Arial" w:hAnsi="Arial" w:cs="Arial"/>
                <w:i/>
                <w:iCs/>
                <w:sz w:val="20"/>
                <w:szCs w:val="20"/>
              </w:rPr>
            </w:pPr>
            <w:r>
              <w:rPr>
                <w:rFonts w:ascii="Arial" w:hAnsi="Arial" w:cs="Arial"/>
                <w:i/>
                <w:iCs/>
                <w:sz w:val="20"/>
                <w:szCs w:val="20"/>
              </w:rPr>
              <w:t>28.154</w:t>
            </w:r>
          </w:p>
        </w:tc>
        <w:tc>
          <w:tcPr>
            <w:tcW w:w="1578" w:type="dxa"/>
            <w:tcBorders>
              <w:top w:val="nil"/>
              <w:left w:val="nil"/>
              <w:bottom w:val="nil"/>
              <w:right w:val="nil"/>
            </w:tcBorders>
            <w:noWrap/>
            <w:vAlign w:val="center"/>
            <w:hideMark/>
          </w:tcPr>
          <w:p w14:paraId="2FE9143C" w14:textId="77777777" w:rsidR="00A55CAA" w:rsidRDefault="00A55CAA">
            <w:pPr>
              <w:jc w:val="center"/>
              <w:rPr>
                <w:rFonts w:ascii="Arial" w:hAnsi="Arial" w:cs="Arial"/>
                <w:i/>
                <w:iCs/>
                <w:sz w:val="20"/>
                <w:szCs w:val="20"/>
              </w:rPr>
            </w:pPr>
            <w:r>
              <w:rPr>
                <w:rFonts w:ascii="Arial" w:hAnsi="Arial" w:cs="Arial"/>
                <w:i/>
                <w:iCs/>
                <w:sz w:val="20"/>
                <w:szCs w:val="20"/>
              </w:rPr>
              <w:t>29.447</w:t>
            </w:r>
          </w:p>
        </w:tc>
        <w:tc>
          <w:tcPr>
            <w:tcW w:w="1411" w:type="dxa"/>
            <w:tcBorders>
              <w:top w:val="nil"/>
              <w:left w:val="nil"/>
              <w:bottom w:val="nil"/>
              <w:right w:val="nil"/>
            </w:tcBorders>
            <w:noWrap/>
            <w:vAlign w:val="center"/>
            <w:hideMark/>
          </w:tcPr>
          <w:p w14:paraId="1BBA059C" w14:textId="77777777" w:rsidR="00A55CAA" w:rsidRDefault="00A55CAA">
            <w:pPr>
              <w:jc w:val="center"/>
              <w:rPr>
                <w:rFonts w:ascii="Arial" w:hAnsi="Arial" w:cs="Arial"/>
                <w:i/>
                <w:iCs/>
                <w:sz w:val="20"/>
                <w:szCs w:val="20"/>
              </w:rPr>
            </w:pPr>
            <w:r>
              <w:rPr>
                <w:rFonts w:ascii="Arial" w:hAnsi="Arial" w:cs="Arial"/>
                <w:i/>
                <w:iCs/>
                <w:sz w:val="20"/>
                <w:szCs w:val="20"/>
              </w:rPr>
              <w:t>30.804</w:t>
            </w:r>
          </w:p>
        </w:tc>
      </w:tr>
      <w:tr w:rsidR="00A55CAA" w14:paraId="4362C586" w14:textId="77777777" w:rsidTr="00A55CAA">
        <w:trPr>
          <w:trHeight w:val="296"/>
        </w:trPr>
        <w:tc>
          <w:tcPr>
            <w:tcW w:w="1095" w:type="dxa"/>
            <w:tcBorders>
              <w:top w:val="nil"/>
              <w:left w:val="nil"/>
              <w:bottom w:val="nil"/>
              <w:right w:val="nil"/>
            </w:tcBorders>
            <w:noWrap/>
            <w:vAlign w:val="center"/>
            <w:hideMark/>
          </w:tcPr>
          <w:p w14:paraId="2A1AFB00" w14:textId="77777777" w:rsidR="00A55CAA" w:rsidRDefault="00A55CAA">
            <w:pPr>
              <w:rPr>
                <w:rFonts w:ascii="Arial" w:hAnsi="Arial" w:cs="Arial"/>
                <w:i/>
                <w:iCs/>
                <w:sz w:val="20"/>
                <w:szCs w:val="20"/>
              </w:rPr>
            </w:pPr>
            <w:r>
              <w:rPr>
                <w:rFonts w:ascii="Arial" w:hAnsi="Arial" w:cs="Arial"/>
                <w:i/>
                <w:iCs/>
                <w:sz w:val="20"/>
                <w:szCs w:val="20"/>
              </w:rPr>
              <w:t>- 3</w:t>
            </w:r>
          </w:p>
        </w:tc>
        <w:tc>
          <w:tcPr>
            <w:tcW w:w="3487" w:type="dxa"/>
            <w:tcBorders>
              <w:top w:val="nil"/>
              <w:left w:val="nil"/>
              <w:bottom w:val="nil"/>
              <w:right w:val="nil"/>
            </w:tcBorders>
            <w:vAlign w:val="center"/>
            <w:hideMark/>
          </w:tcPr>
          <w:p w14:paraId="681C022B" w14:textId="77777777" w:rsidR="00A55CAA" w:rsidRDefault="00A55CAA">
            <w:pPr>
              <w:rPr>
                <w:rFonts w:ascii="Arial" w:hAnsi="Arial" w:cs="Arial"/>
                <w:i/>
                <w:iCs/>
                <w:sz w:val="20"/>
                <w:szCs w:val="20"/>
              </w:rPr>
            </w:pPr>
            <w:r>
              <w:rPr>
                <w:rFonts w:ascii="Arial" w:hAnsi="Arial" w:cs="Arial"/>
                <w:i/>
                <w:iCs/>
                <w:sz w:val="20"/>
                <w:szCs w:val="20"/>
              </w:rPr>
              <w:t>Rashodi poslovanja</w:t>
            </w:r>
          </w:p>
        </w:tc>
        <w:tc>
          <w:tcPr>
            <w:tcW w:w="1329" w:type="dxa"/>
            <w:tcBorders>
              <w:top w:val="nil"/>
              <w:left w:val="nil"/>
              <w:bottom w:val="nil"/>
              <w:right w:val="nil"/>
            </w:tcBorders>
            <w:noWrap/>
            <w:vAlign w:val="center"/>
            <w:hideMark/>
          </w:tcPr>
          <w:p w14:paraId="158C1D4A" w14:textId="77777777" w:rsidR="00A55CAA" w:rsidRDefault="00A55CAA">
            <w:pPr>
              <w:jc w:val="center"/>
              <w:rPr>
                <w:rFonts w:ascii="Arial" w:hAnsi="Arial" w:cs="Arial"/>
                <w:i/>
                <w:iCs/>
                <w:sz w:val="20"/>
                <w:szCs w:val="20"/>
              </w:rPr>
            </w:pPr>
            <w:r>
              <w:rPr>
                <w:rFonts w:ascii="Arial" w:hAnsi="Arial" w:cs="Arial"/>
                <w:i/>
                <w:iCs/>
                <w:sz w:val="20"/>
                <w:szCs w:val="20"/>
              </w:rPr>
              <w:t>21.828</w:t>
            </w:r>
          </w:p>
        </w:tc>
        <w:tc>
          <w:tcPr>
            <w:tcW w:w="1329" w:type="dxa"/>
            <w:tcBorders>
              <w:top w:val="nil"/>
              <w:left w:val="nil"/>
              <w:bottom w:val="nil"/>
              <w:right w:val="nil"/>
            </w:tcBorders>
            <w:noWrap/>
            <w:vAlign w:val="center"/>
            <w:hideMark/>
          </w:tcPr>
          <w:p w14:paraId="3B4C686A" w14:textId="77777777" w:rsidR="00A55CAA" w:rsidRDefault="00A55CAA">
            <w:pPr>
              <w:jc w:val="center"/>
              <w:rPr>
                <w:rFonts w:ascii="Arial" w:hAnsi="Arial" w:cs="Arial"/>
                <w:i/>
                <w:iCs/>
                <w:sz w:val="20"/>
                <w:szCs w:val="20"/>
              </w:rPr>
            </w:pPr>
            <w:r>
              <w:rPr>
                <w:rFonts w:ascii="Arial" w:hAnsi="Arial" w:cs="Arial"/>
                <w:i/>
                <w:iCs/>
                <w:sz w:val="20"/>
                <w:szCs w:val="20"/>
              </w:rPr>
              <w:t>26.161</w:t>
            </w:r>
          </w:p>
        </w:tc>
        <w:tc>
          <w:tcPr>
            <w:tcW w:w="1578" w:type="dxa"/>
            <w:tcBorders>
              <w:top w:val="nil"/>
              <w:left w:val="nil"/>
              <w:bottom w:val="nil"/>
              <w:right w:val="nil"/>
            </w:tcBorders>
            <w:noWrap/>
            <w:vAlign w:val="center"/>
            <w:hideMark/>
          </w:tcPr>
          <w:p w14:paraId="7D4E7DC0" w14:textId="77777777" w:rsidR="00A55CAA" w:rsidRDefault="00A55CAA">
            <w:pPr>
              <w:jc w:val="center"/>
              <w:rPr>
                <w:rFonts w:ascii="Arial" w:hAnsi="Arial" w:cs="Arial"/>
                <w:i/>
                <w:iCs/>
                <w:sz w:val="20"/>
                <w:szCs w:val="20"/>
              </w:rPr>
            </w:pPr>
            <w:r>
              <w:rPr>
                <w:rFonts w:ascii="Arial" w:hAnsi="Arial" w:cs="Arial"/>
                <w:i/>
                <w:iCs/>
                <w:sz w:val="20"/>
                <w:szCs w:val="20"/>
              </w:rPr>
              <w:t>27.354</w:t>
            </w:r>
          </w:p>
        </w:tc>
        <w:tc>
          <w:tcPr>
            <w:tcW w:w="1411" w:type="dxa"/>
            <w:tcBorders>
              <w:top w:val="nil"/>
              <w:left w:val="nil"/>
              <w:bottom w:val="nil"/>
              <w:right w:val="nil"/>
            </w:tcBorders>
            <w:noWrap/>
            <w:vAlign w:val="center"/>
            <w:hideMark/>
          </w:tcPr>
          <w:p w14:paraId="473B2762" w14:textId="77777777" w:rsidR="00A55CAA" w:rsidRDefault="00A55CAA">
            <w:pPr>
              <w:jc w:val="center"/>
              <w:rPr>
                <w:rFonts w:ascii="Arial" w:hAnsi="Arial" w:cs="Arial"/>
                <w:i/>
                <w:iCs/>
                <w:sz w:val="20"/>
                <w:szCs w:val="20"/>
              </w:rPr>
            </w:pPr>
            <w:r>
              <w:rPr>
                <w:rFonts w:ascii="Arial" w:hAnsi="Arial" w:cs="Arial"/>
                <w:i/>
                <w:iCs/>
                <w:sz w:val="20"/>
                <w:szCs w:val="20"/>
              </w:rPr>
              <w:t>28.606</w:t>
            </w:r>
          </w:p>
        </w:tc>
      </w:tr>
      <w:tr w:rsidR="00A55CAA" w14:paraId="022DDC26" w14:textId="77777777" w:rsidTr="00A55CAA">
        <w:trPr>
          <w:trHeight w:val="296"/>
        </w:trPr>
        <w:tc>
          <w:tcPr>
            <w:tcW w:w="1095" w:type="dxa"/>
            <w:tcBorders>
              <w:top w:val="nil"/>
              <w:left w:val="nil"/>
              <w:bottom w:val="nil"/>
              <w:right w:val="nil"/>
            </w:tcBorders>
            <w:noWrap/>
            <w:vAlign w:val="center"/>
            <w:hideMark/>
          </w:tcPr>
          <w:p w14:paraId="3F40873D" w14:textId="77777777" w:rsidR="00A55CAA" w:rsidRDefault="00A55CAA">
            <w:pPr>
              <w:rPr>
                <w:rFonts w:ascii="Arial" w:hAnsi="Arial" w:cs="Arial"/>
                <w:i/>
                <w:iCs/>
                <w:sz w:val="20"/>
                <w:szCs w:val="20"/>
              </w:rPr>
            </w:pPr>
            <w:r>
              <w:rPr>
                <w:rFonts w:ascii="Arial" w:hAnsi="Arial" w:cs="Arial"/>
                <w:i/>
                <w:iCs/>
                <w:sz w:val="20"/>
                <w:szCs w:val="20"/>
              </w:rPr>
              <w:t>32</w:t>
            </w:r>
          </w:p>
        </w:tc>
        <w:tc>
          <w:tcPr>
            <w:tcW w:w="3487" w:type="dxa"/>
            <w:tcBorders>
              <w:top w:val="nil"/>
              <w:left w:val="nil"/>
              <w:bottom w:val="nil"/>
              <w:right w:val="nil"/>
            </w:tcBorders>
            <w:vAlign w:val="center"/>
            <w:hideMark/>
          </w:tcPr>
          <w:p w14:paraId="2990F5AB" w14:textId="77777777" w:rsidR="00A55CAA" w:rsidRDefault="00A55CAA">
            <w:pPr>
              <w:rPr>
                <w:rFonts w:ascii="Arial" w:hAnsi="Arial" w:cs="Arial"/>
                <w:i/>
                <w:iCs/>
                <w:sz w:val="20"/>
                <w:szCs w:val="20"/>
              </w:rPr>
            </w:pPr>
            <w:r>
              <w:rPr>
                <w:rFonts w:ascii="Arial" w:hAnsi="Arial" w:cs="Arial"/>
                <w:i/>
                <w:iCs/>
                <w:sz w:val="20"/>
                <w:szCs w:val="20"/>
              </w:rPr>
              <w:t>Materijalni rashodi</w:t>
            </w:r>
          </w:p>
        </w:tc>
        <w:tc>
          <w:tcPr>
            <w:tcW w:w="1329" w:type="dxa"/>
            <w:tcBorders>
              <w:top w:val="nil"/>
              <w:left w:val="nil"/>
              <w:bottom w:val="nil"/>
              <w:right w:val="nil"/>
            </w:tcBorders>
            <w:noWrap/>
            <w:vAlign w:val="center"/>
            <w:hideMark/>
          </w:tcPr>
          <w:p w14:paraId="392D780A" w14:textId="77777777" w:rsidR="00A55CAA" w:rsidRDefault="00A55CAA">
            <w:pPr>
              <w:jc w:val="center"/>
              <w:rPr>
                <w:rFonts w:ascii="Arial" w:hAnsi="Arial" w:cs="Arial"/>
                <w:i/>
                <w:iCs/>
                <w:sz w:val="20"/>
                <w:szCs w:val="20"/>
              </w:rPr>
            </w:pPr>
            <w:r>
              <w:rPr>
                <w:rFonts w:ascii="Arial" w:hAnsi="Arial" w:cs="Arial"/>
                <w:i/>
                <w:iCs/>
                <w:sz w:val="20"/>
                <w:szCs w:val="20"/>
              </w:rPr>
              <w:t>21.828</w:t>
            </w:r>
          </w:p>
        </w:tc>
        <w:tc>
          <w:tcPr>
            <w:tcW w:w="1329" w:type="dxa"/>
            <w:tcBorders>
              <w:top w:val="nil"/>
              <w:left w:val="nil"/>
              <w:bottom w:val="nil"/>
              <w:right w:val="nil"/>
            </w:tcBorders>
            <w:noWrap/>
            <w:vAlign w:val="center"/>
            <w:hideMark/>
          </w:tcPr>
          <w:p w14:paraId="2062E616" w14:textId="77777777" w:rsidR="00A55CAA" w:rsidRDefault="00A55CAA">
            <w:pPr>
              <w:jc w:val="center"/>
              <w:rPr>
                <w:rFonts w:ascii="Arial" w:hAnsi="Arial" w:cs="Arial"/>
                <w:i/>
                <w:iCs/>
                <w:sz w:val="20"/>
                <w:szCs w:val="20"/>
              </w:rPr>
            </w:pPr>
            <w:r>
              <w:rPr>
                <w:rFonts w:ascii="Arial" w:hAnsi="Arial" w:cs="Arial"/>
                <w:i/>
                <w:iCs/>
                <w:sz w:val="20"/>
                <w:szCs w:val="20"/>
              </w:rPr>
              <w:t>26.161</w:t>
            </w:r>
          </w:p>
        </w:tc>
        <w:tc>
          <w:tcPr>
            <w:tcW w:w="1578" w:type="dxa"/>
            <w:tcBorders>
              <w:top w:val="nil"/>
              <w:left w:val="nil"/>
              <w:bottom w:val="nil"/>
              <w:right w:val="nil"/>
            </w:tcBorders>
            <w:noWrap/>
            <w:vAlign w:val="center"/>
            <w:hideMark/>
          </w:tcPr>
          <w:p w14:paraId="0D21944A" w14:textId="77777777" w:rsidR="00A55CAA" w:rsidRDefault="00A55CAA">
            <w:pPr>
              <w:jc w:val="center"/>
              <w:rPr>
                <w:rFonts w:ascii="Arial" w:hAnsi="Arial" w:cs="Arial"/>
                <w:i/>
                <w:iCs/>
                <w:sz w:val="20"/>
                <w:szCs w:val="20"/>
              </w:rPr>
            </w:pPr>
            <w:r>
              <w:rPr>
                <w:rFonts w:ascii="Arial" w:hAnsi="Arial" w:cs="Arial"/>
                <w:i/>
                <w:iCs/>
                <w:sz w:val="20"/>
                <w:szCs w:val="20"/>
              </w:rPr>
              <w:t>27.354</w:t>
            </w:r>
          </w:p>
        </w:tc>
        <w:tc>
          <w:tcPr>
            <w:tcW w:w="1411" w:type="dxa"/>
            <w:tcBorders>
              <w:top w:val="nil"/>
              <w:left w:val="nil"/>
              <w:bottom w:val="nil"/>
              <w:right w:val="nil"/>
            </w:tcBorders>
            <w:vAlign w:val="center"/>
            <w:hideMark/>
          </w:tcPr>
          <w:p w14:paraId="5C429A7F" w14:textId="77777777" w:rsidR="00A55CAA" w:rsidRDefault="00A55CAA">
            <w:pPr>
              <w:jc w:val="center"/>
              <w:rPr>
                <w:rFonts w:ascii="Arial" w:hAnsi="Arial" w:cs="Arial"/>
                <w:i/>
                <w:iCs/>
                <w:sz w:val="20"/>
                <w:szCs w:val="20"/>
              </w:rPr>
            </w:pPr>
            <w:r>
              <w:rPr>
                <w:rFonts w:ascii="Arial" w:hAnsi="Arial" w:cs="Arial"/>
                <w:i/>
                <w:iCs/>
                <w:sz w:val="20"/>
                <w:szCs w:val="20"/>
              </w:rPr>
              <w:t>28.606</w:t>
            </w:r>
          </w:p>
        </w:tc>
      </w:tr>
      <w:tr w:rsidR="00A55CAA" w14:paraId="1BAB9DD1" w14:textId="77777777" w:rsidTr="00A55CAA">
        <w:trPr>
          <w:trHeight w:val="296"/>
        </w:trPr>
        <w:tc>
          <w:tcPr>
            <w:tcW w:w="1095" w:type="dxa"/>
            <w:tcBorders>
              <w:top w:val="nil"/>
              <w:left w:val="nil"/>
              <w:bottom w:val="nil"/>
              <w:right w:val="nil"/>
            </w:tcBorders>
            <w:noWrap/>
            <w:vAlign w:val="center"/>
            <w:hideMark/>
          </w:tcPr>
          <w:p w14:paraId="34634166" w14:textId="77777777" w:rsidR="00A55CAA" w:rsidRDefault="00A55CAA">
            <w:pPr>
              <w:rPr>
                <w:rFonts w:ascii="Arial" w:hAnsi="Arial" w:cs="Arial"/>
                <w:i/>
                <w:iCs/>
                <w:sz w:val="20"/>
                <w:szCs w:val="20"/>
              </w:rPr>
            </w:pPr>
            <w:r>
              <w:rPr>
                <w:rFonts w:ascii="Arial" w:hAnsi="Arial" w:cs="Arial"/>
                <w:i/>
                <w:iCs/>
                <w:sz w:val="20"/>
                <w:szCs w:val="20"/>
              </w:rPr>
              <w:t>4</w:t>
            </w:r>
          </w:p>
        </w:tc>
        <w:tc>
          <w:tcPr>
            <w:tcW w:w="3487" w:type="dxa"/>
            <w:tcBorders>
              <w:top w:val="nil"/>
              <w:left w:val="nil"/>
              <w:bottom w:val="nil"/>
              <w:right w:val="nil"/>
            </w:tcBorders>
            <w:vAlign w:val="center"/>
            <w:hideMark/>
          </w:tcPr>
          <w:p w14:paraId="5ED0A43F" w14:textId="77777777" w:rsidR="00A55CAA" w:rsidRDefault="00A55CAA">
            <w:pPr>
              <w:rPr>
                <w:rFonts w:ascii="Arial" w:hAnsi="Arial" w:cs="Arial"/>
                <w:i/>
                <w:iCs/>
                <w:sz w:val="20"/>
                <w:szCs w:val="20"/>
              </w:rPr>
            </w:pPr>
            <w:r>
              <w:rPr>
                <w:rFonts w:ascii="Arial" w:hAnsi="Arial" w:cs="Arial"/>
                <w:i/>
                <w:iCs/>
                <w:sz w:val="20"/>
                <w:szCs w:val="20"/>
              </w:rPr>
              <w:t>Rashodi za nabavu nefinancijske imovine</w:t>
            </w:r>
          </w:p>
        </w:tc>
        <w:tc>
          <w:tcPr>
            <w:tcW w:w="1329" w:type="dxa"/>
            <w:tcBorders>
              <w:top w:val="nil"/>
              <w:left w:val="nil"/>
              <w:bottom w:val="nil"/>
              <w:right w:val="nil"/>
            </w:tcBorders>
            <w:noWrap/>
            <w:vAlign w:val="center"/>
            <w:hideMark/>
          </w:tcPr>
          <w:p w14:paraId="0539EC97" w14:textId="77777777" w:rsidR="00A55CAA" w:rsidRDefault="00A55CAA">
            <w:pPr>
              <w:jc w:val="center"/>
              <w:rPr>
                <w:rFonts w:ascii="Arial" w:hAnsi="Arial" w:cs="Arial"/>
                <w:i/>
                <w:iCs/>
                <w:sz w:val="20"/>
                <w:szCs w:val="20"/>
              </w:rPr>
            </w:pPr>
            <w:r>
              <w:rPr>
                <w:rFonts w:ascii="Arial" w:hAnsi="Arial" w:cs="Arial"/>
                <w:i/>
                <w:iCs/>
                <w:sz w:val="20"/>
                <w:szCs w:val="20"/>
              </w:rPr>
              <w:t>948</w:t>
            </w:r>
          </w:p>
        </w:tc>
        <w:tc>
          <w:tcPr>
            <w:tcW w:w="1329" w:type="dxa"/>
            <w:tcBorders>
              <w:top w:val="nil"/>
              <w:left w:val="nil"/>
              <w:bottom w:val="nil"/>
              <w:right w:val="nil"/>
            </w:tcBorders>
            <w:noWrap/>
            <w:vAlign w:val="center"/>
            <w:hideMark/>
          </w:tcPr>
          <w:p w14:paraId="1A361F52" w14:textId="77777777" w:rsidR="00A55CAA" w:rsidRDefault="00A55CAA">
            <w:pPr>
              <w:jc w:val="center"/>
              <w:rPr>
                <w:rFonts w:ascii="Arial" w:hAnsi="Arial" w:cs="Arial"/>
                <w:i/>
                <w:iCs/>
                <w:sz w:val="20"/>
                <w:szCs w:val="20"/>
              </w:rPr>
            </w:pPr>
            <w:r>
              <w:rPr>
                <w:rFonts w:ascii="Arial" w:hAnsi="Arial" w:cs="Arial"/>
                <w:i/>
                <w:iCs/>
                <w:sz w:val="20"/>
                <w:szCs w:val="20"/>
              </w:rPr>
              <w:t>1.993</w:t>
            </w:r>
          </w:p>
        </w:tc>
        <w:tc>
          <w:tcPr>
            <w:tcW w:w="1578" w:type="dxa"/>
            <w:tcBorders>
              <w:top w:val="nil"/>
              <w:left w:val="nil"/>
              <w:bottom w:val="nil"/>
              <w:right w:val="nil"/>
            </w:tcBorders>
            <w:noWrap/>
            <w:vAlign w:val="center"/>
            <w:hideMark/>
          </w:tcPr>
          <w:p w14:paraId="295C44B0" w14:textId="77777777" w:rsidR="00A55CAA" w:rsidRDefault="00A55CAA">
            <w:pPr>
              <w:jc w:val="center"/>
              <w:rPr>
                <w:rFonts w:ascii="Arial" w:hAnsi="Arial" w:cs="Arial"/>
                <w:i/>
                <w:iCs/>
                <w:sz w:val="20"/>
                <w:szCs w:val="20"/>
              </w:rPr>
            </w:pPr>
            <w:r>
              <w:rPr>
                <w:rFonts w:ascii="Arial" w:hAnsi="Arial" w:cs="Arial"/>
                <w:i/>
                <w:iCs/>
                <w:sz w:val="20"/>
                <w:szCs w:val="20"/>
              </w:rPr>
              <w:t>2.093</w:t>
            </w:r>
          </w:p>
        </w:tc>
        <w:tc>
          <w:tcPr>
            <w:tcW w:w="1411" w:type="dxa"/>
            <w:tcBorders>
              <w:top w:val="nil"/>
              <w:left w:val="nil"/>
              <w:bottom w:val="nil"/>
              <w:right w:val="nil"/>
            </w:tcBorders>
            <w:noWrap/>
            <w:vAlign w:val="center"/>
            <w:hideMark/>
          </w:tcPr>
          <w:p w14:paraId="53C3DABE" w14:textId="77777777" w:rsidR="00A55CAA" w:rsidRDefault="00A55CAA">
            <w:pPr>
              <w:jc w:val="center"/>
              <w:rPr>
                <w:rFonts w:ascii="Arial" w:hAnsi="Arial" w:cs="Arial"/>
                <w:i/>
                <w:iCs/>
                <w:sz w:val="20"/>
                <w:szCs w:val="20"/>
              </w:rPr>
            </w:pPr>
            <w:r>
              <w:rPr>
                <w:rFonts w:ascii="Arial" w:hAnsi="Arial" w:cs="Arial"/>
                <w:i/>
                <w:iCs/>
                <w:sz w:val="20"/>
                <w:szCs w:val="20"/>
              </w:rPr>
              <w:t>2.198</w:t>
            </w:r>
          </w:p>
        </w:tc>
      </w:tr>
      <w:tr w:rsidR="00A55CAA" w14:paraId="03E635EF" w14:textId="77777777" w:rsidTr="00A55CAA">
        <w:trPr>
          <w:trHeight w:val="504"/>
        </w:trPr>
        <w:tc>
          <w:tcPr>
            <w:tcW w:w="1095" w:type="dxa"/>
            <w:tcBorders>
              <w:top w:val="nil"/>
              <w:left w:val="nil"/>
              <w:bottom w:val="nil"/>
              <w:right w:val="nil"/>
            </w:tcBorders>
            <w:noWrap/>
            <w:vAlign w:val="center"/>
            <w:hideMark/>
          </w:tcPr>
          <w:p w14:paraId="21D218E5" w14:textId="77777777" w:rsidR="00A55CAA" w:rsidRDefault="00A55CAA">
            <w:pPr>
              <w:rPr>
                <w:rFonts w:ascii="Arial" w:hAnsi="Arial" w:cs="Arial"/>
                <w:i/>
                <w:iCs/>
                <w:sz w:val="20"/>
                <w:szCs w:val="20"/>
              </w:rPr>
            </w:pPr>
            <w:r>
              <w:rPr>
                <w:rFonts w:ascii="Arial" w:hAnsi="Arial" w:cs="Arial"/>
                <w:i/>
                <w:iCs/>
                <w:sz w:val="20"/>
                <w:szCs w:val="20"/>
              </w:rPr>
              <w:t>42</w:t>
            </w:r>
          </w:p>
        </w:tc>
        <w:tc>
          <w:tcPr>
            <w:tcW w:w="3487" w:type="dxa"/>
            <w:tcBorders>
              <w:top w:val="nil"/>
              <w:left w:val="nil"/>
              <w:bottom w:val="nil"/>
              <w:right w:val="nil"/>
            </w:tcBorders>
            <w:vAlign w:val="center"/>
            <w:hideMark/>
          </w:tcPr>
          <w:p w14:paraId="1411C4FD" w14:textId="77777777" w:rsidR="00A55CAA" w:rsidRDefault="00A55CAA">
            <w:pPr>
              <w:rPr>
                <w:rFonts w:ascii="Arial" w:hAnsi="Arial" w:cs="Arial"/>
                <w:i/>
                <w:iCs/>
                <w:sz w:val="20"/>
                <w:szCs w:val="20"/>
              </w:rPr>
            </w:pPr>
            <w:r>
              <w:rPr>
                <w:rFonts w:ascii="Arial" w:hAnsi="Arial" w:cs="Arial"/>
                <w:i/>
                <w:iCs/>
                <w:sz w:val="20"/>
                <w:szCs w:val="20"/>
              </w:rPr>
              <w:t>Rashodi za nabavu proizvedene dugotrajne imovine</w:t>
            </w:r>
          </w:p>
        </w:tc>
        <w:tc>
          <w:tcPr>
            <w:tcW w:w="1329" w:type="dxa"/>
            <w:tcBorders>
              <w:top w:val="nil"/>
              <w:left w:val="nil"/>
              <w:bottom w:val="nil"/>
              <w:right w:val="nil"/>
            </w:tcBorders>
            <w:noWrap/>
            <w:vAlign w:val="center"/>
            <w:hideMark/>
          </w:tcPr>
          <w:p w14:paraId="08BECF71" w14:textId="77777777" w:rsidR="00A55CAA" w:rsidRDefault="00A55CAA">
            <w:pPr>
              <w:jc w:val="center"/>
              <w:rPr>
                <w:rFonts w:ascii="Arial" w:hAnsi="Arial" w:cs="Arial"/>
                <w:i/>
                <w:iCs/>
                <w:sz w:val="20"/>
                <w:szCs w:val="20"/>
              </w:rPr>
            </w:pPr>
            <w:r>
              <w:rPr>
                <w:rFonts w:ascii="Arial" w:hAnsi="Arial" w:cs="Arial"/>
                <w:i/>
                <w:iCs/>
                <w:sz w:val="20"/>
                <w:szCs w:val="20"/>
              </w:rPr>
              <w:t>948</w:t>
            </w:r>
          </w:p>
        </w:tc>
        <w:tc>
          <w:tcPr>
            <w:tcW w:w="1329" w:type="dxa"/>
            <w:tcBorders>
              <w:top w:val="nil"/>
              <w:left w:val="nil"/>
              <w:bottom w:val="nil"/>
              <w:right w:val="nil"/>
            </w:tcBorders>
            <w:noWrap/>
            <w:vAlign w:val="center"/>
            <w:hideMark/>
          </w:tcPr>
          <w:p w14:paraId="1B28D800" w14:textId="77777777" w:rsidR="00A55CAA" w:rsidRDefault="00A55CAA">
            <w:pPr>
              <w:jc w:val="center"/>
              <w:rPr>
                <w:rFonts w:ascii="Arial" w:hAnsi="Arial" w:cs="Arial"/>
                <w:i/>
                <w:iCs/>
                <w:sz w:val="20"/>
                <w:szCs w:val="20"/>
              </w:rPr>
            </w:pPr>
            <w:r>
              <w:rPr>
                <w:rFonts w:ascii="Arial" w:hAnsi="Arial" w:cs="Arial"/>
                <w:i/>
                <w:iCs/>
                <w:sz w:val="20"/>
                <w:szCs w:val="20"/>
              </w:rPr>
              <w:t>1.993</w:t>
            </w:r>
          </w:p>
        </w:tc>
        <w:tc>
          <w:tcPr>
            <w:tcW w:w="1578" w:type="dxa"/>
            <w:tcBorders>
              <w:top w:val="nil"/>
              <w:left w:val="nil"/>
              <w:bottom w:val="nil"/>
              <w:right w:val="nil"/>
            </w:tcBorders>
            <w:noWrap/>
            <w:vAlign w:val="center"/>
            <w:hideMark/>
          </w:tcPr>
          <w:p w14:paraId="08F34973" w14:textId="77777777" w:rsidR="00A55CAA" w:rsidRDefault="00A55CAA">
            <w:pPr>
              <w:jc w:val="center"/>
              <w:rPr>
                <w:rFonts w:ascii="Arial" w:hAnsi="Arial" w:cs="Arial"/>
                <w:i/>
                <w:iCs/>
                <w:sz w:val="20"/>
                <w:szCs w:val="20"/>
              </w:rPr>
            </w:pPr>
            <w:r>
              <w:rPr>
                <w:rFonts w:ascii="Arial" w:hAnsi="Arial" w:cs="Arial"/>
                <w:i/>
                <w:iCs/>
                <w:sz w:val="20"/>
                <w:szCs w:val="20"/>
              </w:rPr>
              <w:t>2.093</w:t>
            </w:r>
          </w:p>
        </w:tc>
        <w:tc>
          <w:tcPr>
            <w:tcW w:w="1411" w:type="dxa"/>
            <w:tcBorders>
              <w:top w:val="nil"/>
              <w:left w:val="nil"/>
              <w:bottom w:val="nil"/>
              <w:right w:val="nil"/>
            </w:tcBorders>
            <w:vAlign w:val="center"/>
            <w:hideMark/>
          </w:tcPr>
          <w:p w14:paraId="78558542" w14:textId="77777777" w:rsidR="00A55CAA" w:rsidRDefault="00A55CAA">
            <w:pPr>
              <w:jc w:val="center"/>
              <w:rPr>
                <w:rFonts w:ascii="Arial" w:hAnsi="Arial" w:cs="Arial"/>
                <w:i/>
                <w:iCs/>
                <w:sz w:val="20"/>
                <w:szCs w:val="20"/>
              </w:rPr>
            </w:pPr>
            <w:r>
              <w:rPr>
                <w:rFonts w:ascii="Arial" w:hAnsi="Arial" w:cs="Arial"/>
                <w:i/>
                <w:iCs/>
                <w:sz w:val="20"/>
                <w:szCs w:val="20"/>
              </w:rPr>
              <w:t>2.198</w:t>
            </w:r>
          </w:p>
        </w:tc>
      </w:tr>
      <w:tr w:rsidR="00A55CAA" w14:paraId="14ED3D91" w14:textId="77777777" w:rsidTr="00A55CAA">
        <w:trPr>
          <w:trHeight w:val="504"/>
        </w:trPr>
        <w:tc>
          <w:tcPr>
            <w:tcW w:w="1095" w:type="dxa"/>
            <w:tcBorders>
              <w:top w:val="nil"/>
              <w:left w:val="nil"/>
              <w:bottom w:val="nil"/>
              <w:right w:val="nil"/>
            </w:tcBorders>
            <w:noWrap/>
            <w:vAlign w:val="center"/>
            <w:hideMark/>
          </w:tcPr>
          <w:p w14:paraId="31AFB62A" w14:textId="77777777" w:rsidR="00A55CAA" w:rsidRDefault="00A55CAA">
            <w:pPr>
              <w:rPr>
                <w:rFonts w:ascii="Arial" w:hAnsi="Arial" w:cs="Arial"/>
                <w:i/>
                <w:iCs/>
                <w:sz w:val="20"/>
                <w:szCs w:val="20"/>
              </w:rPr>
            </w:pPr>
            <w:r>
              <w:rPr>
                <w:rFonts w:ascii="Arial" w:hAnsi="Arial" w:cs="Arial"/>
                <w:i/>
                <w:iCs/>
                <w:sz w:val="20"/>
                <w:szCs w:val="20"/>
              </w:rPr>
              <w:t>45</w:t>
            </w:r>
          </w:p>
        </w:tc>
        <w:tc>
          <w:tcPr>
            <w:tcW w:w="3487" w:type="dxa"/>
            <w:tcBorders>
              <w:top w:val="nil"/>
              <w:left w:val="nil"/>
              <w:bottom w:val="nil"/>
              <w:right w:val="nil"/>
            </w:tcBorders>
            <w:vAlign w:val="center"/>
            <w:hideMark/>
          </w:tcPr>
          <w:p w14:paraId="3CEC46C5" w14:textId="77777777" w:rsidR="00A55CAA" w:rsidRDefault="00A55CAA">
            <w:pPr>
              <w:rPr>
                <w:rFonts w:ascii="Arial" w:hAnsi="Arial" w:cs="Arial"/>
                <w:i/>
                <w:iCs/>
                <w:sz w:val="20"/>
                <w:szCs w:val="20"/>
              </w:rPr>
            </w:pPr>
            <w:r>
              <w:rPr>
                <w:rFonts w:ascii="Arial" w:hAnsi="Arial" w:cs="Arial"/>
                <w:i/>
                <w:iCs/>
                <w:sz w:val="20"/>
                <w:szCs w:val="20"/>
              </w:rPr>
              <w:t>Rashodi za dodatna ulaganja na nefinancijskoj imovini</w:t>
            </w:r>
          </w:p>
        </w:tc>
        <w:tc>
          <w:tcPr>
            <w:tcW w:w="1329" w:type="dxa"/>
            <w:tcBorders>
              <w:top w:val="nil"/>
              <w:left w:val="nil"/>
              <w:bottom w:val="nil"/>
              <w:right w:val="nil"/>
            </w:tcBorders>
            <w:noWrap/>
            <w:vAlign w:val="center"/>
            <w:hideMark/>
          </w:tcPr>
          <w:p w14:paraId="4F63C16B"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329" w:type="dxa"/>
            <w:tcBorders>
              <w:top w:val="nil"/>
              <w:left w:val="nil"/>
              <w:bottom w:val="nil"/>
              <w:right w:val="nil"/>
            </w:tcBorders>
            <w:noWrap/>
            <w:vAlign w:val="center"/>
            <w:hideMark/>
          </w:tcPr>
          <w:p w14:paraId="40FFF525"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578" w:type="dxa"/>
            <w:tcBorders>
              <w:top w:val="nil"/>
              <w:left w:val="nil"/>
              <w:bottom w:val="nil"/>
              <w:right w:val="nil"/>
            </w:tcBorders>
            <w:noWrap/>
            <w:vAlign w:val="center"/>
            <w:hideMark/>
          </w:tcPr>
          <w:p w14:paraId="366C6D06" w14:textId="77777777" w:rsidR="00A55CAA" w:rsidRDefault="00A55CAA">
            <w:pPr>
              <w:jc w:val="center"/>
              <w:rPr>
                <w:rFonts w:ascii="Arial" w:hAnsi="Arial" w:cs="Arial"/>
                <w:i/>
                <w:iCs/>
                <w:sz w:val="20"/>
                <w:szCs w:val="20"/>
              </w:rPr>
            </w:pPr>
            <w:r>
              <w:rPr>
                <w:rFonts w:ascii="Arial" w:hAnsi="Arial" w:cs="Arial"/>
                <w:i/>
                <w:iCs/>
                <w:sz w:val="20"/>
                <w:szCs w:val="20"/>
              </w:rPr>
              <w:t>0</w:t>
            </w:r>
          </w:p>
        </w:tc>
        <w:tc>
          <w:tcPr>
            <w:tcW w:w="1411" w:type="dxa"/>
            <w:tcBorders>
              <w:top w:val="nil"/>
              <w:left w:val="nil"/>
              <w:bottom w:val="nil"/>
              <w:right w:val="nil"/>
            </w:tcBorders>
            <w:vAlign w:val="center"/>
            <w:hideMark/>
          </w:tcPr>
          <w:p w14:paraId="789F5E30" w14:textId="77777777" w:rsidR="00A55CAA" w:rsidRDefault="00A55CAA">
            <w:pPr>
              <w:jc w:val="center"/>
              <w:rPr>
                <w:rFonts w:ascii="Arial" w:hAnsi="Arial" w:cs="Arial"/>
                <w:i/>
                <w:iCs/>
                <w:sz w:val="20"/>
                <w:szCs w:val="20"/>
              </w:rPr>
            </w:pPr>
            <w:r>
              <w:rPr>
                <w:rFonts w:ascii="Arial" w:hAnsi="Arial" w:cs="Arial"/>
                <w:i/>
                <w:iCs/>
                <w:sz w:val="20"/>
                <w:szCs w:val="20"/>
              </w:rPr>
              <w:t>0</w:t>
            </w:r>
          </w:p>
        </w:tc>
      </w:tr>
      <w:tr w:rsidR="00A55CAA" w14:paraId="647B5782" w14:textId="77777777" w:rsidTr="00A55CAA">
        <w:trPr>
          <w:trHeight w:val="296"/>
        </w:trPr>
        <w:tc>
          <w:tcPr>
            <w:tcW w:w="1095" w:type="dxa"/>
            <w:tcBorders>
              <w:top w:val="nil"/>
              <w:left w:val="nil"/>
              <w:bottom w:val="nil"/>
              <w:right w:val="nil"/>
            </w:tcBorders>
            <w:noWrap/>
            <w:vAlign w:val="center"/>
            <w:hideMark/>
          </w:tcPr>
          <w:p w14:paraId="6C5FAD54" w14:textId="77777777" w:rsidR="00A55CAA" w:rsidRDefault="00A55CAA">
            <w:pPr>
              <w:rPr>
                <w:rFonts w:ascii="Arial" w:hAnsi="Arial" w:cs="Arial"/>
                <w:b/>
                <w:bCs/>
                <w:i/>
                <w:iCs/>
                <w:sz w:val="20"/>
                <w:szCs w:val="20"/>
              </w:rPr>
            </w:pPr>
            <w:r>
              <w:rPr>
                <w:rFonts w:ascii="Arial" w:hAnsi="Arial" w:cs="Arial"/>
                <w:b/>
                <w:bCs/>
                <w:i/>
                <w:iCs/>
                <w:sz w:val="20"/>
                <w:szCs w:val="20"/>
              </w:rPr>
              <w:t>- A944003</w:t>
            </w:r>
          </w:p>
        </w:tc>
        <w:tc>
          <w:tcPr>
            <w:tcW w:w="3487" w:type="dxa"/>
            <w:tcBorders>
              <w:top w:val="nil"/>
              <w:left w:val="nil"/>
              <w:bottom w:val="nil"/>
              <w:right w:val="nil"/>
            </w:tcBorders>
            <w:vAlign w:val="center"/>
            <w:hideMark/>
          </w:tcPr>
          <w:p w14:paraId="2D895E90" w14:textId="77777777" w:rsidR="00A55CAA" w:rsidRDefault="00A55CAA">
            <w:pPr>
              <w:rPr>
                <w:rFonts w:ascii="Arial" w:hAnsi="Arial" w:cs="Arial"/>
                <w:b/>
                <w:bCs/>
                <w:i/>
                <w:iCs/>
                <w:sz w:val="20"/>
                <w:szCs w:val="20"/>
              </w:rPr>
            </w:pPr>
            <w:r>
              <w:rPr>
                <w:rFonts w:ascii="Arial" w:hAnsi="Arial" w:cs="Arial"/>
                <w:b/>
                <w:bCs/>
                <w:i/>
                <w:iCs/>
                <w:sz w:val="20"/>
                <w:szCs w:val="20"/>
              </w:rPr>
              <w:t>ADMINISTRACIJA I UPRAVLJANJE</w:t>
            </w:r>
          </w:p>
        </w:tc>
        <w:tc>
          <w:tcPr>
            <w:tcW w:w="1329" w:type="dxa"/>
            <w:tcBorders>
              <w:top w:val="nil"/>
              <w:left w:val="nil"/>
              <w:bottom w:val="nil"/>
              <w:right w:val="nil"/>
            </w:tcBorders>
            <w:noWrap/>
            <w:vAlign w:val="center"/>
            <w:hideMark/>
          </w:tcPr>
          <w:p w14:paraId="09FD7549" w14:textId="77777777" w:rsidR="00A55CAA" w:rsidRDefault="00A55CAA">
            <w:pPr>
              <w:jc w:val="center"/>
              <w:rPr>
                <w:rFonts w:ascii="Arial" w:hAnsi="Arial" w:cs="Arial"/>
                <w:b/>
                <w:bCs/>
                <w:i/>
                <w:iCs/>
                <w:sz w:val="20"/>
                <w:szCs w:val="20"/>
              </w:rPr>
            </w:pPr>
            <w:r>
              <w:rPr>
                <w:rFonts w:ascii="Arial" w:hAnsi="Arial" w:cs="Arial"/>
                <w:b/>
                <w:bCs/>
                <w:i/>
                <w:iCs/>
                <w:sz w:val="20"/>
                <w:szCs w:val="20"/>
              </w:rPr>
              <w:t>419.424</w:t>
            </w:r>
          </w:p>
        </w:tc>
        <w:tc>
          <w:tcPr>
            <w:tcW w:w="1329" w:type="dxa"/>
            <w:tcBorders>
              <w:top w:val="nil"/>
              <w:left w:val="nil"/>
              <w:bottom w:val="nil"/>
              <w:right w:val="nil"/>
            </w:tcBorders>
            <w:noWrap/>
            <w:vAlign w:val="center"/>
            <w:hideMark/>
          </w:tcPr>
          <w:p w14:paraId="5B89231F" w14:textId="77777777" w:rsidR="00A55CAA" w:rsidRDefault="00A55CAA">
            <w:pPr>
              <w:jc w:val="center"/>
              <w:rPr>
                <w:rFonts w:ascii="Arial" w:hAnsi="Arial" w:cs="Arial"/>
                <w:b/>
                <w:bCs/>
                <w:i/>
                <w:iCs/>
                <w:sz w:val="20"/>
                <w:szCs w:val="20"/>
              </w:rPr>
            </w:pPr>
            <w:r>
              <w:rPr>
                <w:rFonts w:ascii="Arial" w:hAnsi="Arial" w:cs="Arial"/>
                <w:b/>
                <w:bCs/>
                <w:i/>
                <w:iCs/>
                <w:sz w:val="20"/>
                <w:szCs w:val="20"/>
              </w:rPr>
              <w:t>559.351</w:t>
            </w:r>
          </w:p>
        </w:tc>
        <w:tc>
          <w:tcPr>
            <w:tcW w:w="1578" w:type="dxa"/>
            <w:tcBorders>
              <w:top w:val="nil"/>
              <w:left w:val="nil"/>
              <w:bottom w:val="nil"/>
              <w:right w:val="nil"/>
            </w:tcBorders>
            <w:noWrap/>
            <w:vAlign w:val="center"/>
            <w:hideMark/>
          </w:tcPr>
          <w:p w14:paraId="37153F8B" w14:textId="77777777" w:rsidR="00A55CAA" w:rsidRDefault="00A55CAA">
            <w:pPr>
              <w:jc w:val="center"/>
              <w:rPr>
                <w:rFonts w:ascii="Arial" w:hAnsi="Arial" w:cs="Arial"/>
                <w:b/>
                <w:bCs/>
                <w:i/>
                <w:iCs/>
                <w:sz w:val="20"/>
                <w:szCs w:val="20"/>
              </w:rPr>
            </w:pPr>
            <w:r>
              <w:rPr>
                <w:rFonts w:ascii="Arial" w:hAnsi="Arial" w:cs="Arial"/>
                <w:b/>
                <w:bCs/>
                <w:i/>
                <w:iCs/>
                <w:sz w:val="20"/>
                <w:szCs w:val="20"/>
              </w:rPr>
              <w:t>610.019</w:t>
            </w:r>
          </w:p>
        </w:tc>
        <w:tc>
          <w:tcPr>
            <w:tcW w:w="1411" w:type="dxa"/>
            <w:tcBorders>
              <w:top w:val="nil"/>
              <w:left w:val="nil"/>
              <w:bottom w:val="nil"/>
              <w:right w:val="nil"/>
            </w:tcBorders>
            <w:noWrap/>
            <w:vAlign w:val="center"/>
            <w:hideMark/>
          </w:tcPr>
          <w:p w14:paraId="453384D2" w14:textId="77777777" w:rsidR="00A55CAA" w:rsidRDefault="00A55CAA">
            <w:pPr>
              <w:jc w:val="center"/>
              <w:rPr>
                <w:rFonts w:ascii="Arial" w:hAnsi="Arial" w:cs="Arial"/>
                <w:b/>
                <w:bCs/>
                <w:i/>
                <w:iCs/>
                <w:sz w:val="20"/>
                <w:szCs w:val="20"/>
              </w:rPr>
            </w:pPr>
            <w:r>
              <w:rPr>
                <w:rFonts w:ascii="Arial" w:hAnsi="Arial" w:cs="Arial"/>
                <w:b/>
                <w:bCs/>
                <w:i/>
                <w:iCs/>
                <w:sz w:val="20"/>
                <w:szCs w:val="20"/>
              </w:rPr>
              <w:t>610.019</w:t>
            </w:r>
          </w:p>
        </w:tc>
      </w:tr>
      <w:tr w:rsidR="00A55CAA" w14:paraId="0906AAA6" w14:textId="77777777" w:rsidTr="00A55CAA">
        <w:trPr>
          <w:trHeight w:val="296"/>
        </w:trPr>
        <w:tc>
          <w:tcPr>
            <w:tcW w:w="1095" w:type="dxa"/>
            <w:tcBorders>
              <w:top w:val="nil"/>
              <w:left w:val="nil"/>
              <w:bottom w:val="nil"/>
              <w:right w:val="nil"/>
            </w:tcBorders>
            <w:noWrap/>
            <w:vAlign w:val="center"/>
            <w:hideMark/>
          </w:tcPr>
          <w:p w14:paraId="6AD913A7" w14:textId="77777777" w:rsidR="00A55CAA" w:rsidRDefault="00A55CAA">
            <w:pPr>
              <w:rPr>
                <w:rFonts w:ascii="Arial" w:hAnsi="Arial" w:cs="Arial"/>
                <w:i/>
                <w:iCs/>
                <w:sz w:val="20"/>
                <w:szCs w:val="20"/>
              </w:rPr>
            </w:pPr>
            <w:r>
              <w:rPr>
                <w:rFonts w:ascii="Arial" w:hAnsi="Arial" w:cs="Arial"/>
                <w:i/>
                <w:iCs/>
                <w:sz w:val="20"/>
                <w:szCs w:val="20"/>
              </w:rPr>
              <w:t>- 11</w:t>
            </w:r>
          </w:p>
        </w:tc>
        <w:tc>
          <w:tcPr>
            <w:tcW w:w="3487" w:type="dxa"/>
            <w:tcBorders>
              <w:top w:val="nil"/>
              <w:left w:val="nil"/>
              <w:bottom w:val="nil"/>
              <w:right w:val="nil"/>
            </w:tcBorders>
            <w:vAlign w:val="center"/>
            <w:hideMark/>
          </w:tcPr>
          <w:p w14:paraId="24D3F06B" w14:textId="77777777" w:rsidR="00A55CAA" w:rsidRDefault="00A55CAA">
            <w:pPr>
              <w:rPr>
                <w:rFonts w:ascii="Arial" w:hAnsi="Arial" w:cs="Arial"/>
                <w:i/>
                <w:iCs/>
                <w:sz w:val="20"/>
                <w:szCs w:val="20"/>
              </w:rPr>
            </w:pPr>
            <w:r>
              <w:rPr>
                <w:rFonts w:ascii="Arial" w:hAnsi="Arial" w:cs="Arial"/>
                <w:i/>
                <w:iCs/>
                <w:sz w:val="20"/>
                <w:szCs w:val="20"/>
              </w:rPr>
              <w:t>Opći prihodi i primici</w:t>
            </w:r>
          </w:p>
        </w:tc>
        <w:tc>
          <w:tcPr>
            <w:tcW w:w="1329" w:type="dxa"/>
            <w:tcBorders>
              <w:top w:val="nil"/>
              <w:left w:val="nil"/>
              <w:bottom w:val="nil"/>
              <w:right w:val="nil"/>
            </w:tcBorders>
            <w:noWrap/>
            <w:vAlign w:val="center"/>
            <w:hideMark/>
          </w:tcPr>
          <w:p w14:paraId="71BB115C" w14:textId="77777777" w:rsidR="00A55CAA" w:rsidRDefault="00A55CAA">
            <w:pPr>
              <w:jc w:val="center"/>
              <w:rPr>
                <w:rFonts w:ascii="Arial" w:hAnsi="Arial" w:cs="Arial"/>
                <w:i/>
                <w:iCs/>
                <w:sz w:val="20"/>
                <w:szCs w:val="20"/>
              </w:rPr>
            </w:pPr>
            <w:r>
              <w:rPr>
                <w:rFonts w:ascii="Arial" w:hAnsi="Arial" w:cs="Arial"/>
                <w:i/>
                <w:iCs/>
                <w:sz w:val="20"/>
                <w:szCs w:val="20"/>
              </w:rPr>
              <w:t>419.424</w:t>
            </w:r>
          </w:p>
        </w:tc>
        <w:tc>
          <w:tcPr>
            <w:tcW w:w="1329" w:type="dxa"/>
            <w:tcBorders>
              <w:top w:val="nil"/>
              <w:left w:val="nil"/>
              <w:bottom w:val="nil"/>
              <w:right w:val="nil"/>
            </w:tcBorders>
            <w:noWrap/>
            <w:vAlign w:val="center"/>
            <w:hideMark/>
          </w:tcPr>
          <w:p w14:paraId="3095E41E" w14:textId="77777777" w:rsidR="00A55CAA" w:rsidRDefault="00A55CAA">
            <w:pPr>
              <w:jc w:val="center"/>
              <w:rPr>
                <w:rFonts w:ascii="Arial" w:hAnsi="Arial" w:cs="Arial"/>
                <w:i/>
                <w:iCs/>
                <w:sz w:val="20"/>
                <w:szCs w:val="20"/>
              </w:rPr>
            </w:pPr>
            <w:r>
              <w:rPr>
                <w:rFonts w:ascii="Arial" w:hAnsi="Arial" w:cs="Arial"/>
                <w:i/>
                <w:iCs/>
                <w:sz w:val="20"/>
                <w:szCs w:val="20"/>
              </w:rPr>
              <w:t>559.351</w:t>
            </w:r>
          </w:p>
        </w:tc>
        <w:tc>
          <w:tcPr>
            <w:tcW w:w="1578" w:type="dxa"/>
            <w:tcBorders>
              <w:top w:val="nil"/>
              <w:left w:val="nil"/>
              <w:bottom w:val="nil"/>
              <w:right w:val="nil"/>
            </w:tcBorders>
            <w:noWrap/>
            <w:vAlign w:val="center"/>
            <w:hideMark/>
          </w:tcPr>
          <w:p w14:paraId="015D29BF" w14:textId="77777777" w:rsidR="00A55CAA" w:rsidRDefault="00A55CAA">
            <w:pPr>
              <w:jc w:val="center"/>
              <w:rPr>
                <w:rFonts w:ascii="Arial" w:hAnsi="Arial" w:cs="Arial"/>
                <w:i/>
                <w:iCs/>
                <w:sz w:val="20"/>
                <w:szCs w:val="20"/>
              </w:rPr>
            </w:pPr>
            <w:r>
              <w:rPr>
                <w:rFonts w:ascii="Arial" w:hAnsi="Arial" w:cs="Arial"/>
                <w:i/>
                <w:iCs/>
                <w:sz w:val="20"/>
                <w:szCs w:val="20"/>
              </w:rPr>
              <w:t>610.019</w:t>
            </w:r>
          </w:p>
        </w:tc>
        <w:tc>
          <w:tcPr>
            <w:tcW w:w="1411" w:type="dxa"/>
            <w:tcBorders>
              <w:top w:val="nil"/>
              <w:left w:val="nil"/>
              <w:bottom w:val="nil"/>
              <w:right w:val="nil"/>
            </w:tcBorders>
            <w:noWrap/>
            <w:vAlign w:val="center"/>
            <w:hideMark/>
          </w:tcPr>
          <w:p w14:paraId="6E172581" w14:textId="77777777" w:rsidR="00A55CAA" w:rsidRDefault="00A55CAA">
            <w:pPr>
              <w:jc w:val="center"/>
              <w:rPr>
                <w:rFonts w:ascii="Arial" w:hAnsi="Arial" w:cs="Arial"/>
                <w:i/>
                <w:iCs/>
                <w:sz w:val="20"/>
                <w:szCs w:val="20"/>
              </w:rPr>
            </w:pPr>
            <w:r>
              <w:rPr>
                <w:rFonts w:ascii="Arial" w:hAnsi="Arial" w:cs="Arial"/>
                <w:i/>
                <w:iCs/>
                <w:sz w:val="20"/>
                <w:szCs w:val="20"/>
              </w:rPr>
              <w:t>610.019</w:t>
            </w:r>
          </w:p>
        </w:tc>
      </w:tr>
      <w:tr w:rsidR="00A55CAA" w14:paraId="2544C9E3" w14:textId="77777777" w:rsidTr="00A55CAA">
        <w:trPr>
          <w:trHeight w:val="296"/>
        </w:trPr>
        <w:tc>
          <w:tcPr>
            <w:tcW w:w="1095" w:type="dxa"/>
            <w:tcBorders>
              <w:top w:val="nil"/>
              <w:left w:val="nil"/>
              <w:bottom w:val="nil"/>
              <w:right w:val="nil"/>
            </w:tcBorders>
            <w:noWrap/>
            <w:vAlign w:val="center"/>
            <w:hideMark/>
          </w:tcPr>
          <w:p w14:paraId="5FCD46CB" w14:textId="77777777" w:rsidR="00A55CAA" w:rsidRDefault="00A55CAA">
            <w:pPr>
              <w:rPr>
                <w:rFonts w:ascii="Arial" w:hAnsi="Arial" w:cs="Arial"/>
                <w:i/>
                <w:iCs/>
                <w:sz w:val="20"/>
                <w:szCs w:val="20"/>
              </w:rPr>
            </w:pPr>
            <w:r>
              <w:rPr>
                <w:rFonts w:ascii="Arial" w:hAnsi="Arial" w:cs="Arial"/>
                <w:i/>
                <w:iCs/>
                <w:sz w:val="20"/>
                <w:szCs w:val="20"/>
              </w:rPr>
              <w:t>- 3</w:t>
            </w:r>
          </w:p>
        </w:tc>
        <w:tc>
          <w:tcPr>
            <w:tcW w:w="3487" w:type="dxa"/>
            <w:tcBorders>
              <w:top w:val="nil"/>
              <w:left w:val="nil"/>
              <w:bottom w:val="nil"/>
              <w:right w:val="nil"/>
            </w:tcBorders>
            <w:vAlign w:val="center"/>
            <w:hideMark/>
          </w:tcPr>
          <w:p w14:paraId="6121C531" w14:textId="77777777" w:rsidR="00A55CAA" w:rsidRDefault="00A55CAA">
            <w:pPr>
              <w:rPr>
                <w:rFonts w:ascii="Arial" w:hAnsi="Arial" w:cs="Arial"/>
                <w:i/>
                <w:iCs/>
                <w:sz w:val="20"/>
                <w:szCs w:val="20"/>
              </w:rPr>
            </w:pPr>
            <w:r>
              <w:rPr>
                <w:rFonts w:ascii="Arial" w:hAnsi="Arial" w:cs="Arial"/>
                <w:i/>
                <w:iCs/>
                <w:sz w:val="20"/>
                <w:szCs w:val="20"/>
              </w:rPr>
              <w:t>Rashodi poslovanja</w:t>
            </w:r>
          </w:p>
        </w:tc>
        <w:tc>
          <w:tcPr>
            <w:tcW w:w="1329" w:type="dxa"/>
            <w:tcBorders>
              <w:top w:val="nil"/>
              <w:left w:val="nil"/>
              <w:bottom w:val="nil"/>
              <w:right w:val="nil"/>
            </w:tcBorders>
            <w:noWrap/>
            <w:vAlign w:val="center"/>
            <w:hideMark/>
          </w:tcPr>
          <w:p w14:paraId="6796D4C5" w14:textId="77777777" w:rsidR="00A55CAA" w:rsidRDefault="00A55CAA">
            <w:pPr>
              <w:jc w:val="center"/>
              <w:rPr>
                <w:rFonts w:ascii="Arial" w:hAnsi="Arial" w:cs="Arial"/>
                <w:i/>
                <w:iCs/>
                <w:sz w:val="20"/>
                <w:szCs w:val="20"/>
              </w:rPr>
            </w:pPr>
            <w:r>
              <w:rPr>
                <w:rFonts w:ascii="Arial" w:hAnsi="Arial" w:cs="Arial"/>
                <w:i/>
                <w:iCs/>
                <w:sz w:val="20"/>
                <w:szCs w:val="20"/>
              </w:rPr>
              <w:t>419.424</w:t>
            </w:r>
          </w:p>
        </w:tc>
        <w:tc>
          <w:tcPr>
            <w:tcW w:w="1329" w:type="dxa"/>
            <w:tcBorders>
              <w:top w:val="nil"/>
              <w:left w:val="nil"/>
              <w:bottom w:val="nil"/>
              <w:right w:val="nil"/>
            </w:tcBorders>
            <w:noWrap/>
            <w:vAlign w:val="center"/>
            <w:hideMark/>
          </w:tcPr>
          <w:p w14:paraId="206D7FF5" w14:textId="77777777" w:rsidR="00A55CAA" w:rsidRDefault="00A55CAA">
            <w:pPr>
              <w:jc w:val="center"/>
              <w:rPr>
                <w:rFonts w:ascii="Arial" w:hAnsi="Arial" w:cs="Arial"/>
                <w:i/>
                <w:iCs/>
                <w:sz w:val="20"/>
                <w:szCs w:val="20"/>
              </w:rPr>
            </w:pPr>
            <w:r>
              <w:rPr>
                <w:rFonts w:ascii="Arial" w:hAnsi="Arial" w:cs="Arial"/>
                <w:i/>
                <w:iCs/>
                <w:sz w:val="20"/>
                <w:szCs w:val="20"/>
              </w:rPr>
              <w:t>559.351</w:t>
            </w:r>
          </w:p>
        </w:tc>
        <w:tc>
          <w:tcPr>
            <w:tcW w:w="1578" w:type="dxa"/>
            <w:tcBorders>
              <w:top w:val="nil"/>
              <w:left w:val="nil"/>
              <w:bottom w:val="nil"/>
              <w:right w:val="nil"/>
            </w:tcBorders>
            <w:noWrap/>
            <w:vAlign w:val="center"/>
            <w:hideMark/>
          </w:tcPr>
          <w:p w14:paraId="23D28D2F" w14:textId="77777777" w:rsidR="00A55CAA" w:rsidRDefault="00A55CAA">
            <w:pPr>
              <w:jc w:val="center"/>
              <w:rPr>
                <w:rFonts w:ascii="Arial" w:hAnsi="Arial" w:cs="Arial"/>
                <w:i/>
                <w:iCs/>
                <w:sz w:val="20"/>
                <w:szCs w:val="20"/>
              </w:rPr>
            </w:pPr>
            <w:r>
              <w:rPr>
                <w:rFonts w:ascii="Arial" w:hAnsi="Arial" w:cs="Arial"/>
                <w:i/>
                <w:iCs/>
                <w:sz w:val="20"/>
                <w:szCs w:val="20"/>
              </w:rPr>
              <w:t>610.019</w:t>
            </w:r>
          </w:p>
        </w:tc>
        <w:tc>
          <w:tcPr>
            <w:tcW w:w="1411" w:type="dxa"/>
            <w:tcBorders>
              <w:top w:val="nil"/>
              <w:left w:val="nil"/>
              <w:bottom w:val="nil"/>
              <w:right w:val="nil"/>
            </w:tcBorders>
            <w:noWrap/>
            <w:vAlign w:val="center"/>
            <w:hideMark/>
          </w:tcPr>
          <w:p w14:paraId="5F7EF9DF" w14:textId="77777777" w:rsidR="00A55CAA" w:rsidRDefault="00A55CAA">
            <w:pPr>
              <w:jc w:val="center"/>
              <w:rPr>
                <w:rFonts w:ascii="Arial" w:hAnsi="Arial" w:cs="Arial"/>
                <w:i/>
                <w:iCs/>
                <w:sz w:val="20"/>
                <w:szCs w:val="20"/>
              </w:rPr>
            </w:pPr>
            <w:r>
              <w:rPr>
                <w:rFonts w:ascii="Arial" w:hAnsi="Arial" w:cs="Arial"/>
                <w:i/>
                <w:iCs/>
                <w:sz w:val="20"/>
                <w:szCs w:val="20"/>
              </w:rPr>
              <w:t>610.019</w:t>
            </w:r>
          </w:p>
        </w:tc>
      </w:tr>
      <w:tr w:rsidR="00A55CAA" w14:paraId="3AA0E03D" w14:textId="77777777" w:rsidTr="00A55CAA">
        <w:trPr>
          <w:trHeight w:val="296"/>
        </w:trPr>
        <w:tc>
          <w:tcPr>
            <w:tcW w:w="1095" w:type="dxa"/>
            <w:tcBorders>
              <w:top w:val="nil"/>
              <w:left w:val="nil"/>
              <w:bottom w:val="nil"/>
              <w:right w:val="nil"/>
            </w:tcBorders>
            <w:noWrap/>
            <w:vAlign w:val="center"/>
            <w:hideMark/>
          </w:tcPr>
          <w:p w14:paraId="5B01D631" w14:textId="77777777" w:rsidR="00A55CAA" w:rsidRDefault="00A55CAA">
            <w:pPr>
              <w:rPr>
                <w:rFonts w:ascii="Arial" w:hAnsi="Arial" w:cs="Arial"/>
                <w:i/>
                <w:iCs/>
                <w:sz w:val="20"/>
                <w:szCs w:val="20"/>
              </w:rPr>
            </w:pPr>
            <w:r>
              <w:rPr>
                <w:rFonts w:ascii="Arial" w:hAnsi="Arial" w:cs="Arial"/>
                <w:i/>
                <w:iCs/>
                <w:sz w:val="20"/>
                <w:szCs w:val="20"/>
              </w:rPr>
              <w:t>32</w:t>
            </w:r>
          </w:p>
        </w:tc>
        <w:tc>
          <w:tcPr>
            <w:tcW w:w="3487" w:type="dxa"/>
            <w:tcBorders>
              <w:top w:val="nil"/>
              <w:left w:val="nil"/>
              <w:bottom w:val="nil"/>
              <w:right w:val="nil"/>
            </w:tcBorders>
            <w:vAlign w:val="center"/>
            <w:hideMark/>
          </w:tcPr>
          <w:p w14:paraId="7082EFA3" w14:textId="77777777" w:rsidR="00A55CAA" w:rsidRDefault="00A55CAA">
            <w:pPr>
              <w:rPr>
                <w:rFonts w:ascii="Arial" w:hAnsi="Arial" w:cs="Arial"/>
                <w:i/>
                <w:iCs/>
                <w:sz w:val="20"/>
                <w:szCs w:val="20"/>
              </w:rPr>
            </w:pPr>
            <w:r>
              <w:rPr>
                <w:rFonts w:ascii="Arial" w:hAnsi="Arial" w:cs="Arial"/>
                <w:i/>
                <w:iCs/>
                <w:sz w:val="20"/>
                <w:szCs w:val="20"/>
              </w:rPr>
              <w:t>Materijalni rashodi</w:t>
            </w:r>
          </w:p>
        </w:tc>
        <w:tc>
          <w:tcPr>
            <w:tcW w:w="1329" w:type="dxa"/>
            <w:tcBorders>
              <w:top w:val="nil"/>
              <w:left w:val="nil"/>
              <w:bottom w:val="nil"/>
              <w:right w:val="nil"/>
            </w:tcBorders>
            <w:noWrap/>
            <w:vAlign w:val="center"/>
            <w:hideMark/>
          </w:tcPr>
          <w:p w14:paraId="6A30383F" w14:textId="77777777" w:rsidR="00A55CAA" w:rsidRDefault="00A55CAA">
            <w:pPr>
              <w:jc w:val="center"/>
              <w:rPr>
                <w:rFonts w:ascii="Arial" w:hAnsi="Arial" w:cs="Arial"/>
                <w:i/>
                <w:iCs/>
                <w:sz w:val="20"/>
                <w:szCs w:val="20"/>
              </w:rPr>
            </w:pPr>
            <w:r>
              <w:rPr>
                <w:rFonts w:ascii="Arial" w:hAnsi="Arial" w:cs="Arial"/>
                <w:i/>
                <w:iCs/>
                <w:sz w:val="20"/>
                <w:szCs w:val="20"/>
              </w:rPr>
              <w:t>419.424</w:t>
            </w:r>
          </w:p>
        </w:tc>
        <w:tc>
          <w:tcPr>
            <w:tcW w:w="1329" w:type="dxa"/>
            <w:tcBorders>
              <w:top w:val="nil"/>
              <w:left w:val="nil"/>
              <w:bottom w:val="nil"/>
              <w:right w:val="nil"/>
            </w:tcBorders>
            <w:noWrap/>
            <w:vAlign w:val="center"/>
            <w:hideMark/>
          </w:tcPr>
          <w:p w14:paraId="56EAC8CA" w14:textId="77777777" w:rsidR="00A55CAA" w:rsidRDefault="00A55CAA">
            <w:pPr>
              <w:jc w:val="center"/>
              <w:rPr>
                <w:rFonts w:ascii="Arial" w:hAnsi="Arial" w:cs="Arial"/>
                <w:i/>
                <w:iCs/>
                <w:sz w:val="20"/>
                <w:szCs w:val="20"/>
              </w:rPr>
            </w:pPr>
            <w:r>
              <w:rPr>
                <w:rFonts w:ascii="Arial" w:hAnsi="Arial" w:cs="Arial"/>
                <w:i/>
                <w:iCs/>
                <w:sz w:val="20"/>
                <w:szCs w:val="20"/>
              </w:rPr>
              <w:t>559.351</w:t>
            </w:r>
          </w:p>
        </w:tc>
        <w:tc>
          <w:tcPr>
            <w:tcW w:w="1578" w:type="dxa"/>
            <w:tcBorders>
              <w:top w:val="nil"/>
              <w:left w:val="nil"/>
              <w:bottom w:val="nil"/>
              <w:right w:val="nil"/>
            </w:tcBorders>
            <w:noWrap/>
            <w:vAlign w:val="center"/>
            <w:hideMark/>
          </w:tcPr>
          <w:p w14:paraId="0825C98C" w14:textId="77777777" w:rsidR="00A55CAA" w:rsidRDefault="00A55CAA">
            <w:pPr>
              <w:jc w:val="center"/>
              <w:rPr>
                <w:rFonts w:ascii="Arial" w:hAnsi="Arial" w:cs="Arial"/>
                <w:i/>
                <w:iCs/>
                <w:sz w:val="20"/>
                <w:szCs w:val="20"/>
              </w:rPr>
            </w:pPr>
            <w:r>
              <w:rPr>
                <w:rFonts w:ascii="Arial" w:hAnsi="Arial" w:cs="Arial"/>
                <w:i/>
                <w:iCs/>
                <w:sz w:val="20"/>
                <w:szCs w:val="20"/>
              </w:rPr>
              <w:t>610.019</w:t>
            </w:r>
          </w:p>
        </w:tc>
        <w:tc>
          <w:tcPr>
            <w:tcW w:w="1411" w:type="dxa"/>
            <w:tcBorders>
              <w:top w:val="nil"/>
              <w:left w:val="nil"/>
              <w:bottom w:val="nil"/>
              <w:right w:val="nil"/>
            </w:tcBorders>
            <w:vAlign w:val="center"/>
            <w:hideMark/>
          </w:tcPr>
          <w:p w14:paraId="2CB1C35F" w14:textId="77777777" w:rsidR="00A55CAA" w:rsidRDefault="00A55CAA">
            <w:pPr>
              <w:jc w:val="center"/>
              <w:rPr>
                <w:rFonts w:ascii="Arial" w:hAnsi="Arial" w:cs="Arial"/>
                <w:i/>
                <w:iCs/>
                <w:sz w:val="20"/>
                <w:szCs w:val="20"/>
              </w:rPr>
            </w:pPr>
            <w:r>
              <w:rPr>
                <w:rFonts w:ascii="Arial" w:hAnsi="Arial" w:cs="Arial"/>
                <w:i/>
                <w:iCs/>
                <w:sz w:val="20"/>
                <w:szCs w:val="20"/>
              </w:rPr>
              <w:t>610.019</w:t>
            </w:r>
          </w:p>
        </w:tc>
      </w:tr>
    </w:tbl>
    <w:p w14:paraId="382424AA" w14:textId="77777777" w:rsidR="00F04785" w:rsidRDefault="00F04785" w:rsidP="00723B1F">
      <w:pPr>
        <w:rPr>
          <w:b/>
          <w:bCs/>
        </w:rPr>
      </w:pPr>
    </w:p>
    <w:p w14:paraId="4F22D1E4" w14:textId="77777777" w:rsidR="00DE3E3A" w:rsidRDefault="00DE3E3A" w:rsidP="00723B1F">
      <w:pPr>
        <w:rPr>
          <w:b/>
          <w:bCs/>
        </w:rPr>
      </w:pPr>
    </w:p>
    <w:p w14:paraId="3E13C0A9" w14:textId="77777777" w:rsidR="00DE3E3A" w:rsidRDefault="00DE3E3A" w:rsidP="00723B1F">
      <w:pPr>
        <w:rPr>
          <w:b/>
          <w:bCs/>
        </w:rPr>
      </w:pPr>
    </w:p>
    <w:p w14:paraId="34A78B30" w14:textId="3EEB1D45" w:rsidR="00DE3E3A" w:rsidRDefault="00DE3E3A" w:rsidP="00723B1F">
      <w:pPr>
        <w:rPr>
          <w:b/>
          <w:bCs/>
        </w:rPr>
      </w:pPr>
    </w:p>
    <w:p w14:paraId="5CCEA9F2" w14:textId="7F5A867F" w:rsidR="00A55CAA" w:rsidRDefault="00A55CAA" w:rsidP="00723B1F">
      <w:pPr>
        <w:rPr>
          <w:b/>
          <w:bCs/>
        </w:rPr>
      </w:pPr>
    </w:p>
    <w:p w14:paraId="4EE6B151" w14:textId="032D61F2" w:rsidR="00A55CAA" w:rsidRDefault="00A55CAA" w:rsidP="00723B1F">
      <w:pPr>
        <w:rPr>
          <w:b/>
          <w:bCs/>
        </w:rPr>
      </w:pPr>
    </w:p>
    <w:p w14:paraId="7F133B81" w14:textId="1FDEC5B8" w:rsidR="00A55CAA" w:rsidRDefault="00A55CAA" w:rsidP="00723B1F">
      <w:pPr>
        <w:rPr>
          <w:b/>
          <w:bCs/>
        </w:rPr>
      </w:pPr>
    </w:p>
    <w:p w14:paraId="6A0E329D" w14:textId="77777777" w:rsidR="00F606E6" w:rsidRDefault="00F606E6" w:rsidP="00723B1F">
      <w:pPr>
        <w:rPr>
          <w:b/>
          <w:bCs/>
        </w:rPr>
      </w:pPr>
    </w:p>
    <w:p w14:paraId="6E3E3ED2" w14:textId="77777777" w:rsidR="00F606E6" w:rsidRDefault="00F606E6" w:rsidP="00723B1F">
      <w:pPr>
        <w:rPr>
          <w:b/>
          <w:bCs/>
        </w:rPr>
      </w:pPr>
    </w:p>
    <w:p w14:paraId="55B6BC62" w14:textId="77777777" w:rsidR="00F606E6" w:rsidRDefault="00F606E6" w:rsidP="00723B1F">
      <w:pPr>
        <w:rPr>
          <w:b/>
          <w:bCs/>
        </w:rPr>
      </w:pPr>
    </w:p>
    <w:p w14:paraId="0527314D" w14:textId="77777777" w:rsidR="00F606E6" w:rsidRDefault="00F606E6" w:rsidP="00723B1F">
      <w:pPr>
        <w:rPr>
          <w:b/>
          <w:bCs/>
        </w:rPr>
      </w:pPr>
    </w:p>
    <w:p w14:paraId="17E97890" w14:textId="77777777" w:rsidR="00F606E6" w:rsidRDefault="00F606E6" w:rsidP="00723B1F">
      <w:pPr>
        <w:rPr>
          <w:b/>
          <w:bCs/>
        </w:rPr>
      </w:pPr>
    </w:p>
    <w:p w14:paraId="4053E601" w14:textId="77777777" w:rsidR="00A55CAA" w:rsidRDefault="00A55CAA" w:rsidP="00723B1F">
      <w:pPr>
        <w:rPr>
          <w:b/>
          <w:bCs/>
        </w:rPr>
      </w:pPr>
    </w:p>
    <w:p w14:paraId="622CD7E3" w14:textId="77777777" w:rsidR="00DE3E3A" w:rsidRDefault="00DE3E3A" w:rsidP="00723B1F">
      <w:pPr>
        <w:rPr>
          <w:b/>
          <w:bCs/>
        </w:rPr>
      </w:pPr>
    </w:p>
    <w:p w14:paraId="1AB07A31" w14:textId="74AB2CE3" w:rsidR="00373A2E" w:rsidRDefault="00373A2E" w:rsidP="00723B1F">
      <w:pPr>
        <w:rPr>
          <w:b/>
          <w:bCs/>
        </w:rPr>
      </w:pPr>
      <w:r>
        <w:rPr>
          <w:b/>
          <w:bCs/>
        </w:rPr>
        <w:lastRenderedPageBreak/>
        <w:t xml:space="preserve">OBRAZLOŽENJE POSEBNOG DIJELA </w:t>
      </w:r>
    </w:p>
    <w:p w14:paraId="0ECB8984" w14:textId="77777777" w:rsidR="00373A2E" w:rsidRDefault="00373A2E" w:rsidP="00723B1F">
      <w:pPr>
        <w:rPr>
          <w:b/>
          <w:bCs/>
        </w:rPr>
      </w:pPr>
    </w:p>
    <w:p w14:paraId="61700A03" w14:textId="5B9FFE9E" w:rsidR="00373A2E" w:rsidRPr="00BC7C67" w:rsidRDefault="00373A2E" w:rsidP="00723B1F">
      <w:pPr>
        <w:rPr>
          <w:b/>
          <w:bCs/>
        </w:rPr>
      </w:pPr>
      <w:r>
        <w:rPr>
          <w:b/>
          <w:bCs/>
        </w:rPr>
        <w:t>SAŽETAK DJELOKRUGA RADA</w:t>
      </w:r>
    </w:p>
    <w:p w14:paraId="4EF3BB51" w14:textId="77777777" w:rsidR="000B4B49" w:rsidRPr="00BC7C67" w:rsidRDefault="000B4B49" w:rsidP="006F4FA8">
      <w:pPr>
        <w:ind w:left="-142"/>
        <w:rPr>
          <w:b/>
          <w:bCs/>
        </w:rPr>
      </w:pPr>
    </w:p>
    <w:p w14:paraId="49593CBD" w14:textId="77777777" w:rsidR="00F412BD" w:rsidRPr="00F412BD" w:rsidRDefault="00F412BD" w:rsidP="00F412BD">
      <w:pPr>
        <w:overflowPunct w:val="0"/>
        <w:autoSpaceDE w:val="0"/>
        <w:autoSpaceDN w:val="0"/>
        <w:adjustRightInd w:val="0"/>
        <w:spacing w:after="120"/>
        <w:ind w:left="-142"/>
        <w:jc w:val="both"/>
        <w:textAlignment w:val="baseline"/>
        <w:rPr>
          <w:sz w:val="22"/>
          <w:szCs w:val="20"/>
          <w:lang w:val="sl-SI" w:eastAsia="en-US"/>
        </w:rPr>
      </w:pPr>
      <w:r w:rsidRPr="00F412BD">
        <w:rPr>
          <w:sz w:val="22"/>
          <w:szCs w:val="20"/>
          <w:lang w:val="sl-SI" w:eastAsia="en-US"/>
        </w:rPr>
        <w:t xml:space="preserve">Klinička bolnica „Sveti Duh“, sa sjedištem u Zagrebu, Sveti Duh 64 je javna zdravstvena ustanova, u Mreži javne zdravstvene službe Republike Hrvatske, koja pruža usluge bolničke i polikliničko-konzilijarne zdravstvene zaštite. Temeljem članka 86. Zakona o izmjenama i dopunama Zakona o zdravstvenoj zaštiti (Narodne novine, broj 33/23) od l. siječnja 2024. osnivačka prava nad Kliničkom bolnicom „Sveti Duh“ prenesena su s Grada Zagreba na Republiku Hrvatsku. </w:t>
      </w:r>
    </w:p>
    <w:p w14:paraId="3D35FC62" w14:textId="7F7BFE6A" w:rsidR="006F4FA8" w:rsidRDefault="00F412BD" w:rsidP="00F412BD">
      <w:pPr>
        <w:overflowPunct w:val="0"/>
        <w:autoSpaceDE w:val="0"/>
        <w:autoSpaceDN w:val="0"/>
        <w:adjustRightInd w:val="0"/>
        <w:spacing w:after="120"/>
        <w:ind w:left="-142"/>
        <w:jc w:val="both"/>
        <w:textAlignment w:val="baseline"/>
        <w:rPr>
          <w:sz w:val="22"/>
          <w:szCs w:val="20"/>
          <w:lang w:val="sl-SI" w:eastAsia="en-US"/>
        </w:rPr>
      </w:pPr>
      <w:r w:rsidRPr="00F412BD">
        <w:rPr>
          <w:sz w:val="22"/>
          <w:szCs w:val="20"/>
          <w:lang w:val="sl-SI" w:eastAsia="en-US"/>
        </w:rPr>
        <w:t>Bolnica posluje samostalno, sukladno Zakonu o ustanovama (Narodne novine, broj 76/93, 29/97, 47/99, 35/08, 127/19 i 151/22), obavljajući djelatnost zdravstvene zaštite sukladno odredbama Zakona o zdravstvenoj zaštiti (Narodne novine, broj 100/18, 125/19, 147/20, 119/22, 156/22, 33/23 i 36/2024), odredbama drugih propisa kojima je uređena zdravstvena zaštita i zdravstveno osiguranje u Republici Hrvatskoj te odredbama pravnih akata Hrvatskog zavoda za zdravstveno osiguranje, kao i ostalim zakonskim propisima kojima je uređena ukupna djelatnost Kliničke bolnice „Sveti Duh“. Radi obavljanja zdravstvene djelatnosti u Bolnici je organizirano sedam klinika i osam zavoda te jedinstveni Središnji hitni prijam, dok su za obavljanje administrativno stručnih, uslužnih i pomoćnih djelatnosti organizirane zajedničke službe. S Hrvatskim zavodom za zdravstveno osiguranje Bolnica ima ugovoreno 485 bolničkih postelja, 100 stolaca/postelja dnevne bolnice te specijalističke ordinacije i dijagnostičke jedinice za sljedeće djelatnosti: interna medicina, opća kirurgija, neurologija, urologija, ortopedija, otorinolaringologija, oftalmologija, ginekologija i opstetricija, fizikalna medicina i rehabilitacija, anesteziologija, reanimatologija i intenzivno liječenje</w:t>
      </w:r>
      <w:r w:rsidR="006F4FA8" w:rsidRPr="006F4FA8">
        <w:rPr>
          <w:sz w:val="22"/>
          <w:szCs w:val="20"/>
          <w:lang w:val="sl-SI" w:eastAsia="en-US"/>
        </w:rPr>
        <w:t>.</w:t>
      </w:r>
    </w:p>
    <w:p w14:paraId="7C8D7FCC" w14:textId="77777777" w:rsidR="0025017E" w:rsidRPr="006F4FA8" w:rsidRDefault="0025017E" w:rsidP="006F4FA8">
      <w:pPr>
        <w:overflowPunct w:val="0"/>
        <w:autoSpaceDE w:val="0"/>
        <w:autoSpaceDN w:val="0"/>
        <w:adjustRightInd w:val="0"/>
        <w:spacing w:after="120"/>
        <w:ind w:left="-142"/>
        <w:jc w:val="both"/>
        <w:textAlignment w:val="baseline"/>
        <w:rPr>
          <w:sz w:val="22"/>
          <w:szCs w:val="20"/>
          <w:lang w:val="sl-SI" w:eastAsia="en-US"/>
        </w:rPr>
      </w:pPr>
    </w:p>
    <w:p w14:paraId="093202EA" w14:textId="2DF2CF75" w:rsidR="00D674E9" w:rsidRPr="00D674E9" w:rsidRDefault="00D674E9" w:rsidP="002B5C71">
      <w:pPr>
        <w:jc w:val="both"/>
        <w:rPr>
          <w:b/>
          <w:bCs/>
        </w:rPr>
      </w:pPr>
      <w:r w:rsidRPr="00D674E9">
        <w:rPr>
          <w:b/>
          <w:bCs/>
        </w:rPr>
        <w:t>OBRAZLOŽENJE PROGRAMA</w:t>
      </w:r>
    </w:p>
    <w:p w14:paraId="75D0AB1A" w14:textId="77777777" w:rsidR="00F82E63" w:rsidRDefault="00F82E63" w:rsidP="002B5C71">
      <w:pPr>
        <w:jc w:val="both"/>
        <w:rPr>
          <w:bCs/>
        </w:rPr>
      </w:pPr>
    </w:p>
    <w:p w14:paraId="74045E5B" w14:textId="77777777" w:rsidR="006F4FA8" w:rsidRPr="006F4FA8" w:rsidRDefault="006F4FA8" w:rsidP="006F4FA8">
      <w:pPr>
        <w:keepNext/>
        <w:keepLines/>
        <w:pBdr>
          <w:top w:val="single" w:sz="4" w:space="1" w:color="auto"/>
          <w:bottom w:val="single" w:sz="4" w:space="1" w:color="auto"/>
        </w:pBdr>
        <w:spacing w:after="120"/>
        <w:outlineLvl w:val="3"/>
        <w:rPr>
          <w:b/>
          <w:bCs/>
          <w:sz w:val="28"/>
          <w:szCs w:val="28"/>
          <w:lang w:val="sl-SI" w:eastAsia="en-US"/>
        </w:rPr>
      </w:pPr>
      <w:r w:rsidRPr="006F4FA8">
        <w:rPr>
          <w:b/>
          <w:bCs/>
          <w:sz w:val="28"/>
          <w:szCs w:val="28"/>
          <w:lang w:val="sl-SI" w:eastAsia="en-US"/>
        </w:rPr>
        <w:t>A944004 OBZOR- KLINIČKA STUDIJA ZA LIJEČENJE OSTEOARTRITISA</w:t>
      </w:r>
    </w:p>
    <w:p w14:paraId="66A4B208" w14:textId="77777777" w:rsidR="006F4FA8" w:rsidRPr="006F4FA8" w:rsidRDefault="006F4FA8" w:rsidP="006F4FA8">
      <w:pPr>
        <w:keepNext/>
        <w:keepLines/>
        <w:overflowPunct w:val="0"/>
        <w:autoSpaceDE w:val="0"/>
        <w:autoSpaceDN w:val="0"/>
        <w:adjustRightInd w:val="0"/>
        <w:spacing w:after="120"/>
        <w:textAlignment w:val="baseline"/>
        <w:outlineLvl w:val="7"/>
        <w:rPr>
          <w:b/>
          <w:sz w:val="22"/>
          <w:szCs w:val="20"/>
          <w:lang w:val="sl-SI" w:eastAsia="en-US"/>
        </w:rPr>
      </w:pPr>
      <w:r w:rsidRPr="006F4FA8">
        <w:rPr>
          <w:b/>
          <w:sz w:val="22"/>
          <w:szCs w:val="20"/>
          <w:lang w:val="sl-SI" w:eastAsia="en-US"/>
        </w:rPr>
        <w:t>Zakonske i druge pravne osnove</w:t>
      </w:r>
    </w:p>
    <w:p w14:paraId="574EC92D" w14:textId="77777777" w:rsidR="006F4FA8" w:rsidRPr="006F4FA8" w:rsidRDefault="006F4FA8" w:rsidP="00F412BD">
      <w:pPr>
        <w:overflowPunct w:val="0"/>
        <w:autoSpaceDE w:val="0"/>
        <w:autoSpaceDN w:val="0"/>
        <w:adjustRightInd w:val="0"/>
        <w:spacing w:after="120"/>
        <w:jc w:val="both"/>
        <w:textAlignment w:val="baseline"/>
        <w:rPr>
          <w:sz w:val="22"/>
          <w:szCs w:val="20"/>
          <w:lang w:val="sl-SI" w:eastAsia="en-US"/>
        </w:rPr>
      </w:pPr>
      <w:r w:rsidRPr="006F4FA8">
        <w:rPr>
          <w:sz w:val="22"/>
          <w:szCs w:val="20"/>
          <w:lang w:val="sl-SI" w:eastAsia="en-US"/>
        </w:rPr>
        <w:t>Grant Agreement - Project 101137315 — ENgineered CArtilage from Nose for the Treatment of Osteoarthritis (ENCANTO).</w:t>
      </w:r>
    </w:p>
    <w:tbl>
      <w:tblPr>
        <w:tblStyle w:val="StilTablice"/>
        <w:tblW w:w="9661" w:type="dxa"/>
        <w:jc w:val="center"/>
        <w:tblLook w:val="04A0" w:firstRow="1" w:lastRow="0" w:firstColumn="1" w:lastColumn="0" w:noHBand="0" w:noVBand="1"/>
      </w:tblPr>
      <w:tblGrid>
        <w:gridCol w:w="1803"/>
        <w:gridCol w:w="1404"/>
        <w:gridCol w:w="1371"/>
        <w:gridCol w:w="1371"/>
        <w:gridCol w:w="1371"/>
        <w:gridCol w:w="1371"/>
        <w:gridCol w:w="970"/>
      </w:tblGrid>
      <w:tr w:rsidR="006F4FA8" w:rsidRPr="006F4FA8" w14:paraId="5368ACCF" w14:textId="77777777" w:rsidTr="0025017E">
        <w:trPr>
          <w:trHeight w:val="553"/>
          <w:jc w:val="center"/>
        </w:trPr>
        <w:tc>
          <w:tcPr>
            <w:tcW w:w="1707" w:type="dxa"/>
            <w:shd w:val="clear" w:color="auto" w:fill="B5C0D8"/>
          </w:tcPr>
          <w:p w14:paraId="0488AF40" w14:textId="7777777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Naziv aktivnosti</w:t>
            </w:r>
          </w:p>
        </w:tc>
        <w:tc>
          <w:tcPr>
            <w:tcW w:w="1428" w:type="dxa"/>
            <w:shd w:val="clear" w:color="auto" w:fill="B5C0D8"/>
          </w:tcPr>
          <w:p w14:paraId="0AB7CCF2" w14:textId="475ECF90"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Izvršenje 202</w:t>
            </w:r>
            <w:r w:rsidR="00F6314F">
              <w:rPr>
                <w:bCs/>
                <w:sz w:val="20"/>
                <w:szCs w:val="22"/>
                <w:lang w:val="sl-SI"/>
              </w:rPr>
              <w:t>4</w:t>
            </w:r>
            <w:r w:rsidRPr="006F4FA8">
              <w:rPr>
                <w:bCs/>
                <w:sz w:val="20"/>
                <w:szCs w:val="22"/>
                <w:lang w:val="sl-SI"/>
              </w:rPr>
              <w:t>. (eur)</w:t>
            </w:r>
          </w:p>
        </w:tc>
        <w:tc>
          <w:tcPr>
            <w:tcW w:w="1402" w:type="dxa"/>
            <w:shd w:val="clear" w:color="auto" w:fill="B5C0D8"/>
          </w:tcPr>
          <w:p w14:paraId="483E1736" w14:textId="647C5FE1"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w:t>
            </w:r>
            <w:r w:rsidR="00F6314F">
              <w:rPr>
                <w:bCs/>
                <w:sz w:val="20"/>
                <w:szCs w:val="22"/>
                <w:lang w:val="sl-SI"/>
              </w:rPr>
              <w:t xml:space="preserve">     </w:t>
            </w:r>
            <w:r w:rsidRPr="006F4FA8">
              <w:rPr>
                <w:bCs/>
                <w:sz w:val="20"/>
                <w:szCs w:val="22"/>
                <w:lang w:val="sl-SI"/>
              </w:rPr>
              <w:t>202</w:t>
            </w:r>
            <w:r w:rsidR="00F6314F">
              <w:rPr>
                <w:bCs/>
                <w:sz w:val="20"/>
                <w:szCs w:val="22"/>
                <w:lang w:val="sl-SI"/>
              </w:rPr>
              <w:t>5</w:t>
            </w:r>
            <w:r w:rsidRPr="006F4FA8">
              <w:rPr>
                <w:bCs/>
                <w:sz w:val="20"/>
                <w:szCs w:val="22"/>
                <w:lang w:val="sl-SI"/>
              </w:rPr>
              <w:t>. (eur)</w:t>
            </w:r>
          </w:p>
        </w:tc>
        <w:tc>
          <w:tcPr>
            <w:tcW w:w="1402" w:type="dxa"/>
            <w:shd w:val="clear" w:color="auto" w:fill="B5C0D8"/>
          </w:tcPr>
          <w:p w14:paraId="110D4E68" w14:textId="01C6F09E"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F6314F">
              <w:rPr>
                <w:bCs/>
                <w:sz w:val="20"/>
                <w:szCs w:val="22"/>
                <w:lang w:val="sl-SI"/>
              </w:rPr>
              <w:t>6</w:t>
            </w:r>
            <w:r w:rsidRPr="006F4FA8">
              <w:rPr>
                <w:bCs/>
                <w:sz w:val="20"/>
                <w:szCs w:val="22"/>
                <w:lang w:val="sl-SI"/>
              </w:rPr>
              <w:t>. (eur)</w:t>
            </w:r>
          </w:p>
        </w:tc>
        <w:tc>
          <w:tcPr>
            <w:tcW w:w="1402" w:type="dxa"/>
            <w:shd w:val="clear" w:color="auto" w:fill="B5C0D8"/>
          </w:tcPr>
          <w:p w14:paraId="4685B2D0" w14:textId="30B7622E"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F6314F">
              <w:rPr>
                <w:bCs/>
                <w:sz w:val="20"/>
                <w:szCs w:val="22"/>
                <w:lang w:val="sl-SI"/>
              </w:rPr>
              <w:t>7</w:t>
            </w:r>
            <w:r w:rsidRPr="006F4FA8">
              <w:rPr>
                <w:bCs/>
                <w:sz w:val="20"/>
                <w:szCs w:val="22"/>
                <w:lang w:val="sl-SI"/>
              </w:rPr>
              <w:t>. (eur)</w:t>
            </w:r>
          </w:p>
        </w:tc>
        <w:tc>
          <w:tcPr>
            <w:tcW w:w="1402" w:type="dxa"/>
            <w:shd w:val="clear" w:color="auto" w:fill="B5C0D8"/>
          </w:tcPr>
          <w:p w14:paraId="1229B6E6" w14:textId="21BDE08D"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F6314F">
              <w:rPr>
                <w:bCs/>
                <w:sz w:val="20"/>
                <w:szCs w:val="22"/>
                <w:lang w:val="sl-SI"/>
              </w:rPr>
              <w:t>8</w:t>
            </w:r>
            <w:r w:rsidRPr="006F4FA8">
              <w:rPr>
                <w:bCs/>
                <w:sz w:val="20"/>
                <w:szCs w:val="22"/>
                <w:lang w:val="sl-SI"/>
              </w:rPr>
              <w:t>. (eur)</w:t>
            </w:r>
          </w:p>
        </w:tc>
        <w:tc>
          <w:tcPr>
            <w:tcW w:w="918" w:type="dxa"/>
            <w:shd w:val="clear" w:color="auto" w:fill="B5C0D8"/>
          </w:tcPr>
          <w:p w14:paraId="655A4728" w14:textId="0AE6640F"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Indeks 202</w:t>
            </w:r>
            <w:r w:rsidR="00F6314F">
              <w:rPr>
                <w:bCs/>
                <w:sz w:val="20"/>
                <w:szCs w:val="22"/>
                <w:lang w:val="sl-SI"/>
              </w:rPr>
              <w:t>6</w:t>
            </w:r>
            <w:r w:rsidRPr="006F4FA8">
              <w:rPr>
                <w:bCs/>
                <w:sz w:val="20"/>
                <w:szCs w:val="22"/>
                <w:lang w:val="sl-SI"/>
              </w:rPr>
              <w:t>/202</w:t>
            </w:r>
            <w:r w:rsidR="00F6314F">
              <w:rPr>
                <w:bCs/>
                <w:sz w:val="20"/>
                <w:szCs w:val="22"/>
                <w:lang w:val="sl-SI"/>
              </w:rPr>
              <w:t>5</w:t>
            </w:r>
          </w:p>
        </w:tc>
      </w:tr>
      <w:tr w:rsidR="006F4FA8" w:rsidRPr="006F4FA8" w14:paraId="4670A903" w14:textId="77777777" w:rsidTr="0025017E">
        <w:trPr>
          <w:trHeight w:val="1197"/>
          <w:jc w:val="center"/>
        </w:trPr>
        <w:tc>
          <w:tcPr>
            <w:tcW w:w="1707" w:type="dxa"/>
          </w:tcPr>
          <w:p w14:paraId="71BA74E3" w14:textId="7777777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A944004-OBZOR- KLINIČKA STUDIJA ZA LIJEČENJE OSTEOARTRITISA</w:t>
            </w:r>
          </w:p>
        </w:tc>
        <w:tc>
          <w:tcPr>
            <w:tcW w:w="1428" w:type="dxa"/>
          </w:tcPr>
          <w:p w14:paraId="192313B1" w14:textId="77777777" w:rsidR="006F4FA8" w:rsidRPr="006F4FA8" w:rsidRDefault="006F4FA8" w:rsidP="00C641C9">
            <w:pPr>
              <w:overflowPunct w:val="0"/>
              <w:autoSpaceDE w:val="0"/>
              <w:autoSpaceDN w:val="0"/>
              <w:adjustRightInd w:val="0"/>
              <w:textAlignment w:val="baseline"/>
              <w:rPr>
                <w:rFonts w:cs="Arial"/>
                <w:bCs/>
                <w:sz w:val="20"/>
                <w:szCs w:val="22"/>
                <w:lang w:val="sl-SI"/>
              </w:rPr>
            </w:pPr>
            <w:r w:rsidRPr="006F4FA8">
              <w:rPr>
                <w:bCs/>
                <w:sz w:val="20"/>
                <w:szCs w:val="22"/>
                <w:lang w:val="sl-SI"/>
              </w:rPr>
              <w:t>00</w:t>
            </w:r>
          </w:p>
        </w:tc>
        <w:tc>
          <w:tcPr>
            <w:tcW w:w="1402" w:type="dxa"/>
          </w:tcPr>
          <w:p w14:paraId="71B71E14" w14:textId="694CC55F" w:rsidR="006F4FA8" w:rsidRPr="006F4FA8" w:rsidRDefault="00F6314F" w:rsidP="00C641C9">
            <w:pPr>
              <w:overflowPunct w:val="0"/>
              <w:autoSpaceDE w:val="0"/>
              <w:autoSpaceDN w:val="0"/>
              <w:adjustRightInd w:val="0"/>
              <w:textAlignment w:val="baseline"/>
              <w:rPr>
                <w:rFonts w:cs="Arial"/>
                <w:bCs/>
                <w:sz w:val="20"/>
                <w:szCs w:val="22"/>
                <w:lang w:val="sl-SI"/>
              </w:rPr>
            </w:pPr>
            <w:r w:rsidRPr="00F6314F">
              <w:rPr>
                <w:rFonts w:cs="Arial"/>
                <w:bCs/>
                <w:sz w:val="20"/>
                <w:szCs w:val="22"/>
                <w:lang w:val="sl-SI"/>
              </w:rPr>
              <w:t>65.076</w:t>
            </w:r>
          </w:p>
        </w:tc>
        <w:tc>
          <w:tcPr>
            <w:tcW w:w="1402" w:type="dxa"/>
          </w:tcPr>
          <w:p w14:paraId="1909C8A0" w14:textId="2284ECB2" w:rsidR="006F4FA8" w:rsidRPr="006F4FA8" w:rsidRDefault="00F6314F" w:rsidP="00C641C9">
            <w:pPr>
              <w:overflowPunct w:val="0"/>
              <w:autoSpaceDE w:val="0"/>
              <w:autoSpaceDN w:val="0"/>
              <w:adjustRightInd w:val="0"/>
              <w:textAlignment w:val="baseline"/>
              <w:rPr>
                <w:rFonts w:cs="Arial"/>
                <w:bCs/>
                <w:sz w:val="20"/>
                <w:szCs w:val="22"/>
                <w:lang w:val="sl-SI"/>
              </w:rPr>
            </w:pPr>
            <w:r w:rsidRPr="00F6314F">
              <w:rPr>
                <w:bCs/>
                <w:sz w:val="20"/>
                <w:szCs w:val="22"/>
                <w:lang w:val="sl-SI"/>
              </w:rPr>
              <w:t>72.481</w:t>
            </w:r>
          </w:p>
        </w:tc>
        <w:tc>
          <w:tcPr>
            <w:tcW w:w="1402" w:type="dxa"/>
          </w:tcPr>
          <w:p w14:paraId="27625035" w14:textId="601B5299" w:rsidR="006F4FA8" w:rsidRPr="006F4FA8" w:rsidRDefault="00F6314F" w:rsidP="00C641C9">
            <w:pPr>
              <w:overflowPunct w:val="0"/>
              <w:autoSpaceDE w:val="0"/>
              <w:autoSpaceDN w:val="0"/>
              <w:adjustRightInd w:val="0"/>
              <w:textAlignment w:val="baseline"/>
              <w:rPr>
                <w:rFonts w:cs="Arial"/>
                <w:bCs/>
                <w:sz w:val="20"/>
                <w:szCs w:val="22"/>
                <w:lang w:val="sl-SI"/>
              </w:rPr>
            </w:pPr>
            <w:r w:rsidRPr="00F6314F">
              <w:rPr>
                <w:rFonts w:cs="Arial"/>
                <w:bCs/>
                <w:sz w:val="20"/>
                <w:szCs w:val="22"/>
                <w:lang w:val="sl-SI"/>
              </w:rPr>
              <w:t>76.191</w:t>
            </w:r>
          </w:p>
        </w:tc>
        <w:tc>
          <w:tcPr>
            <w:tcW w:w="1402" w:type="dxa"/>
          </w:tcPr>
          <w:p w14:paraId="01ABCFEF" w14:textId="531CBB60" w:rsidR="006F4FA8" w:rsidRPr="006F4FA8" w:rsidRDefault="00F6314F" w:rsidP="00C641C9">
            <w:pPr>
              <w:overflowPunct w:val="0"/>
              <w:autoSpaceDE w:val="0"/>
              <w:autoSpaceDN w:val="0"/>
              <w:adjustRightInd w:val="0"/>
              <w:textAlignment w:val="baseline"/>
              <w:rPr>
                <w:rFonts w:cs="Arial"/>
                <w:bCs/>
                <w:sz w:val="20"/>
                <w:szCs w:val="22"/>
                <w:lang w:val="sl-SI"/>
              </w:rPr>
            </w:pPr>
            <w:r w:rsidRPr="00F6314F">
              <w:rPr>
                <w:bCs/>
                <w:sz w:val="20"/>
                <w:szCs w:val="22"/>
                <w:lang w:val="sl-SI"/>
              </w:rPr>
              <w:t>80.090</w:t>
            </w:r>
          </w:p>
        </w:tc>
        <w:tc>
          <w:tcPr>
            <w:tcW w:w="918" w:type="dxa"/>
          </w:tcPr>
          <w:p w14:paraId="3754ACA9" w14:textId="3784F7D2" w:rsidR="006F4FA8" w:rsidRPr="006F4FA8" w:rsidRDefault="00F6314F" w:rsidP="00C641C9">
            <w:pPr>
              <w:overflowPunct w:val="0"/>
              <w:autoSpaceDE w:val="0"/>
              <w:autoSpaceDN w:val="0"/>
              <w:adjustRightInd w:val="0"/>
              <w:textAlignment w:val="baseline"/>
              <w:rPr>
                <w:rFonts w:cs="Arial"/>
                <w:bCs/>
                <w:sz w:val="20"/>
                <w:szCs w:val="22"/>
                <w:lang w:val="sl-SI"/>
              </w:rPr>
            </w:pPr>
            <w:r>
              <w:rPr>
                <w:bCs/>
                <w:sz w:val="20"/>
                <w:szCs w:val="22"/>
                <w:lang w:val="sl-SI"/>
              </w:rPr>
              <w:t>111,37</w:t>
            </w:r>
          </w:p>
        </w:tc>
      </w:tr>
    </w:tbl>
    <w:p w14:paraId="6B10ABDB" w14:textId="77777777" w:rsidR="006F4FA8" w:rsidRPr="006F4FA8" w:rsidRDefault="006F4FA8" w:rsidP="006F4FA8">
      <w:pPr>
        <w:overflowPunct w:val="0"/>
        <w:autoSpaceDE w:val="0"/>
        <w:autoSpaceDN w:val="0"/>
        <w:adjustRightInd w:val="0"/>
        <w:spacing w:after="120"/>
        <w:textAlignment w:val="baseline"/>
        <w:rPr>
          <w:sz w:val="22"/>
          <w:szCs w:val="20"/>
          <w:lang w:val="sl-SI" w:eastAsia="en-US"/>
        </w:rPr>
      </w:pPr>
    </w:p>
    <w:p w14:paraId="4CBBD8C1" w14:textId="759E58DE" w:rsidR="009018E5" w:rsidRPr="006F4FA8" w:rsidRDefault="006F4FA8" w:rsidP="006F4FA8">
      <w:pPr>
        <w:overflowPunct w:val="0"/>
        <w:autoSpaceDE w:val="0"/>
        <w:autoSpaceDN w:val="0"/>
        <w:adjustRightInd w:val="0"/>
        <w:spacing w:after="120"/>
        <w:jc w:val="both"/>
        <w:textAlignment w:val="baseline"/>
        <w:rPr>
          <w:sz w:val="22"/>
          <w:szCs w:val="20"/>
          <w:lang w:val="sl-SI" w:eastAsia="en-US"/>
        </w:rPr>
      </w:pPr>
      <w:r w:rsidRPr="006F4FA8">
        <w:rPr>
          <w:sz w:val="22"/>
          <w:szCs w:val="20"/>
          <w:lang w:val="sl-SI" w:eastAsia="en-US"/>
        </w:rPr>
        <w:t>Ukupno predviđeno vrijeme trajanja i provedbe programa Obzor - Kliničke studije za liječenje osteoartritisa u koljenu je od 1. siječnja 2024. do 31. prosinca 2029. godine. Za navedeno razdoblje provedbe programa Kliničkoj bolnici "Sveti Duh" dodijeljena su sredstva u ukupnom iznosu od 532.237,50 eura. ENCANTO uvodi inovativni regenerativni tretman za patelofemoralni osteoartritis (PFOA) koji se temelji na biološkim transplantatima hrskavice izrađenima od stanica nosne hrskavice (hondrocita), nazvanim N-TEC. Očekivanja ove terapije su regeneracija tkiva hrskavice, održivo obnavljanje homeostaze zgloba, smanjivanje boli, poboljšavanje mobilnosti te omogućavanje aktivnog života za mlađe i starije pacijente. U 202</w:t>
      </w:r>
      <w:r w:rsidR="00F6314F">
        <w:rPr>
          <w:sz w:val="22"/>
          <w:szCs w:val="20"/>
          <w:lang w:val="sl-SI" w:eastAsia="en-US"/>
        </w:rPr>
        <w:t>6</w:t>
      </w:r>
      <w:r w:rsidRPr="006F4FA8">
        <w:rPr>
          <w:sz w:val="22"/>
          <w:szCs w:val="20"/>
          <w:lang w:val="sl-SI" w:eastAsia="en-US"/>
        </w:rPr>
        <w:t xml:space="preserve">. godini planira se utrošiti </w:t>
      </w:r>
      <w:r w:rsidR="00F6314F" w:rsidRPr="00F6314F">
        <w:rPr>
          <w:sz w:val="22"/>
          <w:szCs w:val="20"/>
          <w:lang w:val="sl-SI" w:eastAsia="en-US"/>
        </w:rPr>
        <w:t>72.481</w:t>
      </w:r>
      <w:r w:rsidR="00F6314F">
        <w:rPr>
          <w:sz w:val="22"/>
          <w:szCs w:val="20"/>
          <w:lang w:val="sl-SI" w:eastAsia="en-US"/>
        </w:rPr>
        <w:t xml:space="preserve"> </w:t>
      </w:r>
      <w:r w:rsidRPr="006F4FA8">
        <w:rPr>
          <w:sz w:val="22"/>
          <w:szCs w:val="20"/>
          <w:lang w:val="sl-SI" w:eastAsia="en-US"/>
        </w:rPr>
        <w:t xml:space="preserve">eura, od čega iznos od </w:t>
      </w:r>
      <w:r w:rsidR="00F6314F">
        <w:rPr>
          <w:sz w:val="22"/>
          <w:szCs w:val="20"/>
          <w:lang w:val="sl-SI" w:eastAsia="en-US"/>
        </w:rPr>
        <w:t>16.231</w:t>
      </w:r>
      <w:r w:rsidRPr="006F4FA8">
        <w:rPr>
          <w:sz w:val="22"/>
          <w:szCs w:val="20"/>
          <w:lang w:val="sl-SI" w:eastAsia="en-US"/>
        </w:rPr>
        <w:t xml:space="preserve"> eura na rashode za zaposlene, a </w:t>
      </w:r>
      <w:r w:rsidR="00F6314F">
        <w:rPr>
          <w:sz w:val="22"/>
          <w:szCs w:val="20"/>
          <w:lang w:val="sl-SI" w:eastAsia="en-US"/>
        </w:rPr>
        <w:t>56.250</w:t>
      </w:r>
      <w:r w:rsidRPr="006F4FA8">
        <w:rPr>
          <w:sz w:val="22"/>
          <w:szCs w:val="20"/>
          <w:lang w:val="sl-SI" w:eastAsia="en-US"/>
        </w:rPr>
        <w:t xml:space="preserve"> eura na materijalne rashode, kao što su organizacija projektnog sastanka, MRI snimanja, usluge monitoringa kliničke studije, publikacije, promocija programa, službena putovanja, održavanje web stranice.  </w:t>
      </w:r>
    </w:p>
    <w:p w14:paraId="45E644E7" w14:textId="2931C6A4" w:rsidR="009018E5" w:rsidRPr="006F4FA8" w:rsidRDefault="006F4FA8" w:rsidP="006F4FA8">
      <w:pPr>
        <w:keepNext/>
        <w:keepLines/>
        <w:overflowPunct w:val="0"/>
        <w:autoSpaceDE w:val="0"/>
        <w:autoSpaceDN w:val="0"/>
        <w:adjustRightInd w:val="0"/>
        <w:spacing w:after="120"/>
        <w:textAlignment w:val="baseline"/>
        <w:outlineLvl w:val="7"/>
        <w:rPr>
          <w:b/>
          <w:sz w:val="22"/>
          <w:szCs w:val="20"/>
          <w:lang w:val="sl-SI" w:eastAsia="en-US"/>
        </w:rPr>
      </w:pPr>
      <w:r w:rsidRPr="006F4FA8">
        <w:rPr>
          <w:b/>
          <w:sz w:val="22"/>
          <w:szCs w:val="20"/>
          <w:lang w:val="sl-SI" w:eastAsia="en-US"/>
        </w:rPr>
        <w:lastRenderedPageBreak/>
        <w:t>Pokazatelji rezultata</w:t>
      </w:r>
    </w:p>
    <w:tbl>
      <w:tblPr>
        <w:tblStyle w:val="StilTablice"/>
        <w:tblW w:w="10206" w:type="dxa"/>
        <w:jc w:val="center"/>
        <w:tblLook w:val="04A0" w:firstRow="1" w:lastRow="0" w:firstColumn="1" w:lastColumn="0" w:noHBand="0" w:noVBand="1"/>
      </w:tblPr>
      <w:tblGrid>
        <w:gridCol w:w="1884"/>
        <w:gridCol w:w="1925"/>
        <w:gridCol w:w="1834"/>
        <w:gridCol w:w="917"/>
        <w:gridCol w:w="895"/>
        <w:gridCol w:w="917"/>
        <w:gridCol w:w="917"/>
        <w:gridCol w:w="917"/>
      </w:tblGrid>
      <w:tr w:rsidR="00F412BD" w:rsidRPr="00F412BD" w14:paraId="1AA9A013" w14:textId="77777777" w:rsidTr="00F412BD">
        <w:trPr>
          <w:jc w:val="center"/>
        </w:trPr>
        <w:tc>
          <w:tcPr>
            <w:tcW w:w="1884" w:type="dxa"/>
            <w:shd w:val="clear" w:color="auto" w:fill="B5C0D8"/>
          </w:tcPr>
          <w:p w14:paraId="1AB178E1" w14:textId="77777777" w:rsidR="006F4FA8" w:rsidRPr="00F412BD" w:rsidRDefault="006F4FA8" w:rsidP="006F4FA8">
            <w:pPr>
              <w:overflowPunct w:val="0"/>
              <w:autoSpaceDE w:val="0"/>
              <w:autoSpaceDN w:val="0"/>
              <w:adjustRightInd w:val="0"/>
              <w:jc w:val="both"/>
              <w:textAlignment w:val="baseline"/>
              <w:rPr>
                <w:sz w:val="20"/>
                <w:szCs w:val="20"/>
                <w:lang w:val="sl-SI"/>
              </w:rPr>
            </w:pPr>
            <w:r w:rsidRPr="00F412BD">
              <w:rPr>
                <w:sz w:val="20"/>
                <w:szCs w:val="20"/>
                <w:lang w:val="sl-SI"/>
              </w:rPr>
              <w:t>Pokazatelj rezultata</w:t>
            </w:r>
          </w:p>
        </w:tc>
        <w:tc>
          <w:tcPr>
            <w:tcW w:w="1925" w:type="dxa"/>
            <w:shd w:val="clear" w:color="auto" w:fill="B5C0D8"/>
          </w:tcPr>
          <w:p w14:paraId="25770504"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Definicija</w:t>
            </w:r>
          </w:p>
        </w:tc>
        <w:tc>
          <w:tcPr>
            <w:tcW w:w="1834" w:type="dxa"/>
            <w:shd w:val="clear" w:color="auto" w:fill="B5C0D8"/>
          </w:tcPr>
          <w:p w14:paraId="6208238C"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Jedinica</w:t>
            </w:r>
          </w:p>
        </w:tc>
        <w:tc>
          <w:tcPr>
            <w:tcW w:w="917" w:type="dxa"/>
            <w:shd w:val="clear" w:color="auto" w:fill="B5C0D8"/>
          </w:tcPr>
          <w:p w14:paraId="6D489B6E"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Polazna vrijednost</w:t>
            </w:r>
          </w:p>
        </w:tc>
        <w:tc>
          <w:tcPr>
            <w:tcW w:w="895" w:type="dxa"/>
            <w:shd w:val="clear" w:color="auto" w:fill="B5C0D8"/>
          </w:tcPr>
          <w:p w14:paraId="157FC88B"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Izvor podataka</w:t>
            </w:r>
          </w:p>
        </w:tc>
        <w:tc>
          <w:tcPr>
            <w:tcW w:w="917" w:type="dxa"/>
            <w:shd w:val="clear" w:color="auto" w:fill="B5C0D8"/>
          </w:tcPr>
          <w:p w14:paraId="623D4074"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(2025.)</w:t>
            </w:r>
          </w:p>
        </w:tc>
        <w:tc>
          <w:tcPr>
            <w:tcW w:w="917" w:type="dxa"/>
            <w:shd w:val="clear" w:color="auto" w:fill="B5C0D8"/>
          </w:tcPr>
          <w:p w14:paraId="62DE98AD"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(2026.)</w:t>
            </w:r>
          </w:p>
        </w:tc>
        <w:tc>
          <w:tcPr>
            <w:tcW w:w="917" w:type="dxa"/>
            <w:shd w:val="clear" w:color="auto" w:fill="B5C0D8"/>
          </w:tcPr>
          <w:p w14:paraId="10940C54"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(2027.)</w:t>
            </w:r>
          </w:p>
        </w:tc>
      </w:tr>
      <w:tr w:rsidR="00F412BD" w:rsidRPr="00F412BD" w14:paraId="7836B7B1" w14:textId="77777777" w:rsidTr="00F412BD">
        <w:trPr>
          <w:jc w:val="center"/>
        </w:trPr>
        <w:tc>
          <w:tcPr>
            <w:tcW w:w="1884" w:type="dxa"/>
          </w:tcPr>
          <w:p w14:paraId="72E51C1E"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Broj izvršenih uspješnih operacija</w:t>
            </w:r>
          </w:p>
        </w:tc>
        <w:tc>
          <w:tcPr>
            <w:tcW w:w="1925" w:type="dxa"/>
          </w:tcPr>
          <w:p w14:paraId="5A749260"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Uspješno izvršena operacija omogućit će kvalitetniji život pacijentima.</w:t>
            </w:r>
          </w:p>
        </w:tc>
        <w:tc>
          <w:tcPr>
            <w:tcW w:w="1834" w:type="dxa"/>
          </w:tcPr>
          <w:p w14:paraId="45204C69"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Broj</w:t>
            </w:r>
          </w:p>
        </w:tc>
        <w:tc>
          <w:tcPr>
            <w:tcW w:w="917" w:type="dxa"/>
          </w:tcPr>
          <w:p w14:paraId="03202254"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0</w:t>
            </w:r>
          </w:p>
        </w:tc>
        <w:tc>
          <w:tcPr>
            <w:tcW w:w="895" w:type="dxa"/>
          </w:tcPr>
          <w:p w14:paraId="02D19D40"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KBSD</w:t>
            </w:r>
          </w:p>
        </w:tc>
        <w:tc>
          <w:tcPr>
            <w:tcW w:w="917" w:type="dxa"/>
          </w:tcPr>
          <w:p w14:paraId="3E8A6496"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2</w:t>
            </w:r>
          </w:p>
        </w:tc>
        <w:tc>
          <w:tcPr>
            <w:tcW w:w="917" w:type="dxa"/>
          </w:tcPr>
          <w:p w14:paraId="5E41B224"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4</w:t>
            </w:r>
          </w:p>
        </w:tc>
        <w:tc>
          <w:tcPr>
            <w:tcW w:w="917" w:type="dxa"/>
          </w:tcPr>
          <w:p w14:paraId="195BF79B"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6</w:t>
            </w:r>
          </w:p>
        </w:tc>
      </w:tr>
    </w:tbl>
    <w:p w14:paraId="6F4EEC2C" w14:textId="77777777" w:rsidR="00F412BD" w:rsidRDefault="00F412BD" w:rsidP="006F4FA8">
      <w:pPr>
        <w:overflowPunct w:val="0"/>
        <w:autoSpaceDE w:val="0"/>
        <w:autoSpaceDN w:val="0"/>
        <w:adjustRightInd w:val="0"/>
        <w:spacing w:after="120"/>
        <w:textAlignment w:val="baseline"/>
        <w:rPr>
          <w:sz w:val="22"/>
          <w:szCs w:val="20"/>
          <w:lang w:val="sl-SI" w:eastAsia="en-US"/>
        </w:rPr>
      </w:pPr>
    </w:p>
    <w:p w14:paraId="6223DCBC" w14:textId="77777777" w:rsidR="00F412BD" w:rsidRPr="00F412BD" w:rsidRDefault="00F412BD" w:rsidP="00F412BD">
      <w:pPr>
        <w:keepNext/>
        <w:keepLines/>
        <w:pBdr>
          <w:top w:val="single" w:sz="4" w:space="1" w:color="auto"/>
          <w:bottom w:val="single" w:sz="4" w:space="1" w:color="auto"/>
        </w:pBdr>
        <w:spacing w:after="120"/>
        <w:outlineLvl w:val="3"/>
        <w:rPr>
          <w:b/>
          <w:bCs/>
          <w:sz w:val="28"/>
          <w:szCs w:val="28"/>
          <w:lang w:val="sl-SI" w:eastAsia="en-US"/>
        </w:rPr>
      </w:pPr>
      <w:r w:rsidRPr="00F412BD">
        <w:rPr>
          <w:b/>
          <w:bCs/>
          <w:sz w:val="28"/>
          <w:szCs w:val="28"/>
          <w:lang w:val="sl-SI" w:eastAsia="en-US"/>
        </w:rPr>
        <w:t>K944002 KLINIČKA BOLNICA SVETI DUH - IZRAVNA KAPITALNA ULAGANJA</w:t>
      </w:r>
    </w:p>
    <w:p w14:paraId="14D7FB21" w14:textId="77777777" w:rsidR="00F412BD" w:rsidRPr="00F412BD" w:rsidRDefault="00F412BD" w:rsidP="00F412BD">
      <w:pPr>
        <w:keepNext/>
        <w:keepLines/>
        <w:overflowPunct w:val="0"/>
        <w:autoSpaceDE w:val="0"/>
        <w:autoSpaceDN w:val="0"/>
        <w:adjustRightInd w:val="0"/>
        <w:spacing w:after="120"/>
        <w:textAlignment w:val="baseline"/>
        <w:outlineLvl w:val="7"/>
        <w:rPr>
          <w:b/>
          <w:sz w:val="22"/>
          <w:szCs w:val="20"/>
          <w:lang w:val="sl-SI" w:eastAsia="en-US"/>
        </w:rPr>
      </w:pPr>
      <w:r w:rsidRPr="00F412BD">
        <w:rPr>
          <w:b/>
          <w:sz w:val="22"/>
          <w:szCs w:val="20"/>
          <w:lang w:val="sl-SI" w:eastAsia="en-US"/>
        </w:rPr>
        <w:t>Zakonske i druge pravne osnove</w:t>
      </w:r>
    </w:p>
    <w:p w14:paraId="3CC9EADE" w14:textId="77777777" w:rsidR="00F412BD" w:rsidRPr="00F412BD" w:rsidRDefault="00F412BD" w:rsidP="00F412BD">
      <w:pPr>
        <w:overflowPunct w:val="0"/>
        <w:autoSpaceDE w:val="0"/>
        <w:autoSpaceDN w:val="0"/>
        <w:adjustRightInd w:val="0"/>
        <w:spacing w:after="120"/>
        <w:jc w:val="both"/>
        <w:textAlignment w:val="baseline"/>
        <w:rPr>
          <w:sz w:val="22"/>
          <w:szCs w:val="20"/>
          <w:lang w:val="sl-SI" w:eastAsia="en-US"/>
        </w:rPr>
      </w:pPr>
      <w:r w:rsidRPr="00F412BD">
        <w:rPr>
          <w:sz w:val="22"/>
          <w:szCs w:val="20"/>
          <w:lang w:val="sl-SI" w:eastAsia="en-US"/>
        </w:rPr>
        <w:t>Zakon o zdravstvenoj zaštiti, Zakon o obveznom zdravstvenom osiguranju, Nacionalni plan razvoja zdravstva od 2021.-2027.</w:t>
      </w:r>
    </w:p>
    <w:tbl>
      <w:tblPr>
        <w:tblStyle w:val="StilTablice"/>
        <w:tblW w:w="10206" w:type="dxa"/>
        <w:jc w:val="center"/>
        <w:tblLook w:val="04A0" w:firstRow="1" w:lastRow="0" w:firstColumn="1" w:lastColumn="0" w:noHBand="0" w:noVBand="1"/>
      </w:tblPr>
      <w:tblGrid>
        <w:gridCol w:w="1497"/>
        <w:gridCol w:w="1547"/>
        <w:gridCol w:w="1548"/>
        <w:gridCol w:w="1548"/>
        <w:gridCol w:w="1548"/>
        <w:gridCol w:w="1548"/>
        <w:gridCol w:w="970"/>
      </w:tblGrid>
      <w:tr w:rsidR="00F412BD" w:rsidRPr="00F412BD" w14:paraId="2F1D30D1" w14:textId="77777777" w:rsidTr="0008745F">
        <w:trPr>
          <w:jc w:val="center"/>
        </w:trPr>
        <w:tc>
          <w:tcPr>
            <w:tcW w:w="1530" w:type="dxa"/>
            <w:shd w:val="clear" w:color="auto" w:fill="B5C0D8"/>
          </w:tcPr>
          <w:p w14:paraId="2944243C"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Naziv aktivnosti</w:t>
            </w:r>
          </w:p>
        </w:tc>
        <w:tc>
          <w:tcPr>
            <w:tcW w:w="1632" w:type="dxa"/>
            <w:shd w:val="clear" w:color="auto" w:fill="B5C0D8"/>
          </w:tcPr>
          <w:p w14:paraId="362EE69E"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Izvršenje 2024. (eur)</w:t>
            </w:r>
          </w:p>
        </w:tc>
        <w:tc>
          <w:tcPr>
            <w:tcW w:w="1632" w:type="dxa"/>
            <w:shd w:val="clear" w:color="auto" w:fill="B5C0D8"/>
          </w:tcPr>
          <w:p w14:paraId="4052068D"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Plan 2025. (eur)</w:t>
            </w:r>
          </w:p>
        </w:tc>
        <w:tc>
          <w:tcPr>
            <w:tcW w:w="1632" w:type="dxa"/>
            <w:shd w:val="clear" w:color="auto" w:fill="B5C0D8"/>
          </w:tcPr>
          <w:p w14:paraId="25D2302F"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Plan 2026. (eur)</w:t>
            </w:r>
          </w:p>
        </w:tc>
        <w:tc>
          <w:tcPr>
            <w:tcW w:w="1632" w:type="dxa"/>
            <w:shd w:val="clear" w:color="auto" w:fill="B5C0D8"/>
          </w:tcPr>
          <w:p w14:paraId="0B8F3034"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Plan 2027. (eur)</w:t>
            </w:r>
          </w:p>
        </w:tc>
        <w:tc>
          <w:tcPr>
            <w:tcW w:w="1632" w:type="dxa"/>
            <w:shd w:val="clear" w:color="auto" w:fill="B5C0D8"/>
          </w:tcPr>
          <w:p w14:paraId="0F38E60D"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Plan 2028. (eur)</w:t>
            </w:r>
          </w:p>
        </w:tc>
        <w:tc>
          <w:tcPr>
            <w:tcW w:w="510" w:type="dxa"/>
            <w:shd w:val="clear" w:color="auto" w:fill="B5C0D8"/>
          </w:tcPr>
          <w:p w14:paraId="14DE4C2E"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Indeks 2026/2025</w:t>
            </w:r>
          </w:p>
        </w:tc>
      </w:tr>
      <w:tr w:rsidR="00F412BD" w:rsidRPr="00F412BD" w14:paraId="5FCCB1B5" w14:textId="77777777" w:rsidTr="0008745F">
        <w:trPr>
          <w:jc w:val="center"/>
        </w:trPr>
        <w:tc>
          <w:tcPr>
            <w:tcW w:w="1530" w:type="dxa"/>
          </w:tcPr>
          <w:p w14:paraId="0DE68CEF"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K944002-KLINIČKA BOLNICA SVETI DUH - IZRAVNA KAPITALNA ULAGANJA</w:t>
            </w:r>
          </w:p>
        </w:tc>
        <w:tc>
          <w:tcPr>
            <w:tcW w:w="1632" w:type="dxa"/>
          </w:tcPr>
          <w:p w14:paraId="60B9597B"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2.553.497</w:t>
            </w:r>
          </w:p>
        </w:tc>
        <w:tc>
          <w:tcPr>
            <w:tcW w:w="1632" w:type="dxa"/>
          </w:tcPr>
          <w:p w14:paraId="41AAA76A" w14:textId="2D8F8F73"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3.105.168</w:t>
            </w:r>
          </w:p>
        </w:tc>
        <w:tc>
          <w:tcPr>
            <w:tcW w:w="1632" w:type="dxa"/>
          </w:tcPr>
          <w:p w14:paraId="4AE55E48"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4.248.252</w:t>
            </w:r>
          </w:p>
        </w:tc>
        <w:tc>
          <w:tcPr>
            <w:tcW w:w="1632" w:type="dxa"/>
          </w:tcPr>
          <w:p w14:paraId="5C5EC2A7"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2.689.554</w:t>
            </w:r>
          </w:p>
        </w:tc>
        <w:tc>
          <w:tcPr>
            <w:tcW w:w="1632" w:type="dxa"/>
          </w:tcPr>
          <w:p w14:paraId="3A5E59FC"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3.389.981</w:t>
            </w:r>
          </w:p>
        </w:tc>
        <w:tc>
          <w:tcPr>
            <w:tcW w:w="510" w:type="dxa"/>
          </w:tcPr>
          <w:p w14:paraId="50AEDFCE"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114,4</w:t>
            </w:r>
          </w:p>
        </w:tc>
      </w:tr>
    </w:tbl>
    <w:p w14:paraId="4ACA5EB8" w14:textId="77777777" w:rsidR="00F412BD" w:rsidRPr="00F412BD" w:rsidRDefault="00F412BD" w:rsidP="00F412BD">
      <w:pPr>
        <w:overflowPunct w:val="0"/>
        <w:autoSpaceDE w:val="0"/>
        <w:autoSpaceDN w:val="0"/>
        <w:adjustRightInd w:val="0"/>
        <w:spacing w:after="120"/>
        <w:textAlignment w:val="baseline"/>
        <w:rPr>
          <w:sz w:val="22"/>
          <w:szCs w:val="20"/>
          <w:lang w:val="sl-SI" w:eastAsia="en-US"/>
        </w:rPr>
      </w:pPr>
    </w:p>
    <w:p w14:paraId="50A09D3F" w14:textId="77777777" w:rsidR="00F412BD" w:rsidRPr="00F412BD" w:rsidRDefault="00F412BD" w:rsidP="00F412BD">
      <w:pPr>
        <w:overflowPunct w:val="0"/>
        <w:autoSpaceDE w:val="0"/>
        <w:autoSpaceDN w:val="0"/>
        <w:adjustRightInd w:val="0"/>
        <w:spacing w:after="120"/>
        <w:jc w:val="both"/>
        <w:textAlignment w:val="baseline"/>
        <w:rPr>
          <w:sz w:val="22"/>
          <w:szCs w:val="20"/>
          <w:lang w:val="sl-SI" w:eastAsia="en-US"/>
        </w:rPr>
      </w:pPr>
      <w:r w:rsidRPr="00F412BD">
        <w:rPr>
          <w:sz w:val="22"/>
          <w:szCs w:val="20"/>
          <w:lang w:val="sl-SI" w:eastAsia="en-US"/>
        </w:rPr>
        <w:t>Na poziciji izravnih kapitalnih ulaganja, u okviru rashoda za dodatna ulaganja na građevinskim objektima, planirana su sredstva za izradu projektne dokumentacije novog objekta Bolnice u iznosu od 1.872.000 eura, sredstva za izradu projektne dokumentacije za novi prostoj JIL na Klinici za unutarnje bolesti u iznosu od 28.000 eura te sredstva za izvođenje radova na postavljanju vanjskog dizala na zgradi Klinike za unutarnje bolesti i Klinike za očne bolesti u iznosu od 350.000 eura. Uz navedeno planirana su i sredstva u iznosu od 1.838.252 eura za nabavu nove i zanavljanje postojeće medicinske i laboratorijske opreme kako bi se povećala kvaliteta pružanja zdravstvene zaštite pacijentima koji gravitiraju Bolnici. U 2026. godini planira se nabaviti sljedeća medicinska i laboratorijska oprema: oftalmološki operacijski mikroskop 350.000 eura, stup za laparoskopsku kirurgiju za potrebe Zavoda za urologiju 250.000 eura, fakovitrektom 200.000 eura, ultarazvučni uređaj za prostatu 125.000 eura, uređaj za neurovegetativno testiranje i dopler 110.000 eura, medicinski namještaj 100.000 eura, PCR uređaj 95.000 eura, operacijska  lampa s dva satelita i ostalim pripadajućim dijelovima za potrebe kirurške operacijske sale (broj kom 3) 65.000 eura, ultrazvučni uređaj s linearnom i konveksnom sondom za potrebe nefrologije 63.750 eura, oftalmološki biomikroskop s mogućnošću fotodokumentiranja 47.500 eura, gastroskop 45.000 eura, kolonoskop 45.000 eura, laminar flow uređaj za pripremu citostatske terapije 45.000 eura, respirator 35.000 eura, gama kamera 30.000 eura, ortopedska bušilica i pila 28.100 eura, C-MAC videolaringoskop (2 kom) 28.077 eura, uređaj za intraoperacijski neuromonitoring 25.000 eur, RF uređaj 21.500 eura, LED NIR/ICG izvor svjetla za potrebe kiruške operacijske dvorane ORL-a 20.000 eura, Plavi laser za mikrokirurgijau uha i larinksa 20.000 eura, pregledni ginekološki stol 20.000 eura, operacijski mikroskop za otokirurške zahvate 19.000 eura, CTG aparat (2 kom) 16.000 eura, NIV 10.450 eura, električni držač za koljeno 9.500 eura, holter EKG (5 kom ) 9.375 eura, uređaj za elektrostimulaciju mišića potrebnih za proces gutanja 5.000 eura.  Uz navedeno u 2026. godini planirana su sredstva u iznosu od 60.000 eura za uredski namještaj te u iznosu od 100.000 eura za adaptaciju i  uređenje prostora Odjela intenzivnog liječenja u prizemlju Klinike za unutarnje bolesti.</w:t>
      </w:r>
    </w:p>
    <w:p w14:paraId="3CBD6303" w14:textId="77777777" w:rsidR="00F412BD" w:rsidRPr="00F412BD" w:rsidRDefault="00F412BD" w:rsidP="00F412BD">
      <w:pPr>
        <w:keepNext/>
        <w:keepLines/>
        <w:overflowPunct w:val="0"/>
        <w:autoSpaceDE w:val="0"/>
        <w:autoSpaceDN w:val="0"/>
        <w:adjustRightInd w:val="0"/>
        <w:spacing w:after="120"/>
        <w:textAlignment w:val="baseline"/>
        <w:outlineLvl w:val="7"/>
        <w:rPr>
          <w:b/>
          <w:sz w:val="22"/>
          <w:szCs w:val="20"/>
          <w:lang w:val="sl-SI" w:eastAsia="en-US"/>
        </w:rPr>
      </w:pPr>
      <w:r w:rsidRPr="00F412BD">
        <w:rPr>
          <w:b/>
          <w:sz w:val="22"/>
          <w:szCs w:val="20"/>
          <w:lang w:val="sl-SI" w:eastAsia="en-US"/>
        </w:rPr>
        <w:lastRenderedPageBreak/>
        <w:t>Pokazatelji rezultata</w:t>
      </w:r>
    </w:p>
    <w:tbl>
      <w:tblPr>
        <w:tblStyle w:val="StilTablice"/>
        <w:tblW w:w="10206" w:type="dxa"/>
        <w:jc w:val="center"/>
        <w:tblLook w:val="04A0" w:firstRow="1" w:lastRow="0" w:firstColumn="1" w:lastColumn="0" w:noHBand="0" w:noVBand="1"/>
      </w:tblPr>
      <w:tblGrid>
        <w:gridCol w:w="1890"/>
        <w:gridCol w:w="1922"/>
        <w:gridCol w:w="1831"/>
        <w:gridCol w:w="917"/>
        <w:gridCol w:w="895"/>
        <w:gridCol w:w="917"/>
        <w:gridCol w:w="917"/>
        <w:gridCol w:w="917"/>
      </w:tblGrid>
      <w:tr w:rsidR="00F412BD" w:rsidRPr="00F412BD" w14:paraId="16CAA1C7" w14:textId="77777777" w:rsidTr="0008745F">
        <w:trPr>
          <w:jc w:val="center"/>
        </w:trPr>
        <w:tc>
          <w:tcPr>
            <w:tcW w:w="2245" w:type="dxa"/>
            <w:shd w:val="clear" w:color="auto" w:fill="B5C0D8"/>
          </w:tcPr>
          <w:p w14:paraId="488C3DDC" w14:textId="77777777" w:rsidR="00F412BD" w:rsidRPr="00F412BD" w:rsidRDefault="00F412BD" w:rsidP="0008745F">
            <w:pPr>
              <w:overflowPunct w:val="0"/>
              <w:autoSpaceDE w:val="0"/>
              <w:autoSpaceDN w:val="0"/>
              <w:adjustRightInd w:val="0"/>
              <w:jc w:val="both"/>
              <w:textAlignment w:val="baseline"/>
              <w:rPr>
                <w:sz w:val="20"/>
                <w:szCs w:val="20"/>
                <w:lang w:val="sl-SI"/>
              </w:rPr>
            </w:pPr>
            <w:r w:rsidRPr="00F412BD">
              <w:rPr>
                <w:sz w:val="20"/>
                <w:szCs w:val="20"/>
                <w:lang w:val="sl-SI"/>
              </w:rPr>
              <w:t>Pokazatelj rezultata</w:t>
            </w:r>
          </w:p>
        </w:tc>
        <w:tc>
          <w:tcPr>
            <w:tcW w:w="2245" w:type="dxa"/>
            <w:shd w:val="clear" w:color="auto" w:fill="B5C0D8"/>
          </w:tcPr>
          <w:p w14:paraId="472DFD9C"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Definicija</w:t>
            </w:r>
          </w:p>
        </w:tc>
        <w:tc>
          <w:tcPr>
            <w:tcW w:w="2245" w:type="dxa"/>
            <w:shd w:val="clear" w:color="auto" w:fill="B5C0D8"/>
          </w:tcPr>
          <w:p w14:paraId="4A671799"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Jedinica</w:t>
            </w:r>
          </w:p>
        </w:tc>
        <w:tc>
          <w:tcPr>
            <w:tcW w:w="918" w:type="dxa"/>
            <w:shd w:val="clear" w:color="auto" w:fill="B5C0D8"/>
          </w:tcPr>
          <w:p w14:paraId="70011ED2"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Polazna vrijednost</w:t>
            </w:r>
          </w:p>
        </w:tc>
        <w:tc>
          <w:tcPr>
            <w:tcW w:w="918" w:type="dxa"/>
            <w:shd w:val="clear" w:color="auto" w:fill="B5C0D8"/>
          </w:tcPr>
          <w:p w14:paraId="7608611C"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Izvor podataka</w:t>
            </w:r>
          </w:p>
        </w:tc>
        <w:tc>
          <w:tcPr>
            <w:tcW w:w="918" w:type="dxa"/>
            <w:shd w:val="clear" w:color="auto" w:fill="B5C0D8"/>
          </w:tcPr>
          <w:p w14:paraId="3A827512"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(2026.)</w:t>
            </w:r>
          </w:p>
        </w:tc>
        <w:tc>
          <w:tcPr>
            <w:tcW w:w="918" w:type="dxa"/>
            <w:shd w:val="clear" w:color="auto" w:fill="B5C0D8"/>
          </w:tcPr>
          <w:p w14:paraId="39D1FDCB"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(2027.)</w:t>
            </w:r>
          </w:p>
        </w:tc>
        <w:tc>
          <w:tcPr>
            <w:tcW w:w="918" w:type="dxa"/>
            <w:shd w:val="clear" w:color="auto" w:fill="B5C0D8"/>
          </w:tcPr>
          <w:p w14:paraId="48022ECF"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(2028.)</w:t>
            </w:r>
          </w:p>
        </w:tc>
      </w:tr>
      <w:tr w:rsidR="00F412BD" w:rsidRPr="00F412BD" w14:paraId="4B7F9388" w14:textId="77777777" w:rsidTr="0008745F">
        <w:trPr>
          <w:jc w:val="center"/>
        </w:trPr>
        <w:tc>
          <w:tcPr>
            <w:tcW w:w="2245" w:type="dxa"/>
          </w:tcPr>
          <w:p w14:paraId="76AD1C51"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Udio isplaćenih u ukupno planiranim sredstvima</w:t>
            </w:r>
          </w:p>
        </w:tc>
        <w:tc>
          <w:tcPr>
            <w:tcW w:w="2245" w:type="dxa"/>
          </w:tcPr>
          <w:p w14:paraId="6A244523"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Nabavom nove opreme omogućit će se kontinuitet i unapređenje pružanja zdravstvene skrbi</w:t>
            </w:r>
          </w:p>
        </w:tc>
        <w:tc>
          <w:tcPr>
            <w:tcW w:w="918" w:type="dxa"/>
          </w:tcPr>
          <w:p w14:paraId="0C7D3758"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w:t>
            </w:r>
          </w:p>
        </w:tc>
        <w:tc>
          <w:tcPr>
            <w:tcW w:w="918" w:type="dxa"/>
          </w:tcPr>
          <w:p w14:paraId="3AC0E676"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70</w:t>
            </w:r>
          </w:p>
        </w:tc>
        <w:tc>
          <w:tcPr>
            <w:tcW w:w="918" w:type="dxa"/>
          </w:tcPr>
          <w:p w14:paraId="15561F40"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PIS</w:t>
            </w:r>
          </w:p>
        </w:tc>
        <w:tc>
          <w:tcPr>
            <w:tcW w:w="918" w:type="dxa"/>
          </w:tcPr>
          <w:p w14:paraId="23F9A0AF"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100</w:t>
            </w:r>
          </w:p>
        </w:tc>
        <w:tc>
          <w:tcPr>
            <w:tcW w:w="918" w:type="dxa"/>
          </w:tcPr>
          <w:p w14:paraId="3A962986"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100</w:t>
            </w:r>
          </w:p>
        </w:tc>
        <w:tc>
          <w:tcPr>
            <w:tcW w:w="918" w:type="dxa"/>
          </w:tcPr>
          <w:p w14:paraId="2DC3CC41" w14:textId="77777777" w:rsidR="00F412BD" w:rsidRPr="00F412BD" w:rsidRDefault="00F412BD" w:rsidP="0008745F">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100</w:t>
            </w:r>
          </w:p>
        </w:tc>
      </w:tr>
    </w:tbl>
    <w:p w14:paraId="44DDD810" w14:textId="77777777" w:rsidR="00F412BD" w:rsidRDefault="00F412BD" w:rsidP="00F412BD">
      <w:pPr>
        <w:keepNext/>
        <w:keepLines/>
        <w:overflowPunct w:val="0"/>
        <w:autoSpaceDE w:val="0"/>
        <w:autoSpaceDN w:val="0"/>
        <w:adjustRightInd w:val="0"/>
        <w:spacing w:after="120"/>
        <w:jc w:val="both"/>
        <w:textAlignment w:val="baseline"/>
        <w:outlineLvl w:val="7"/>
        <w:rPr>
          <w:bCs/>
          <w:sz w:val="22"/>
          <w:szCs w:val="20"/>
          <w:lang w:val="sl-SI" w:eastAsia="en-US"/>
        </w:rPr>
      </w:pPr>
    </w:p>
    <w:p w14:paraId="7AB69F36" w14:textId="77777777" w:rsidR="006F4FA8" w:rsidRPr="006F4FA8" w:rsidRDefault="006F4FA8" w:rsidP="006F4FA8">
      <w:pPr>
        <w:keepNext/>
        <w:keepLines/>
        <w:pBdr>
          <w:top w:val="single" w:sz="4" w:space="1" w:color="auto"/>
          <w:bottom w:val="single" w:sz="4" w:space="1" w:color="auto"/>
        </w:pBdr>
        <w:spacing w:after="120"/>
        <w:outlineLvl w:val="3"/>
        <w:rPr>
          <w:b/>
          <w:bCs/>
          <w:sz w:val="28"/>
          <w:szCs w:val="28"/>
          <w:lang w:val="sl-SI" w:eastAsia="en-US"/>
        </w:rPr>
      </w:pPr>
      <w:r w:rsidRPr="006F4FA8">
        <w:rPr>
          <w:b/>
          <w:bCs/>
          <w:sz w:val="28"/>
          <w:szCs w:val="28"/>
          <w:lang w:val="sl-SI" w:eastAsia="en-US"/>
        </w:rPr>
        <w:t>A944001 ADMINISTRACIJA I UPRAVLJANJE (IZ EVIDENCIJSKIH PRIHODA)</w:t>
      </w:r>
    </w:p>
    <w:p w14:paraId="4B06E4DC" w14:textId="77777777" w:rsidR="006F4FA8" w:rsidRPr="006F4FA8" w:rsidRDefault="006F4FA8" w:rsidP="006F4FA8">
      <w:pPr>
        <w:keepNext/>
        <w:keepLines/>
        <w:overflowPunct w:val="0"/>
        <w:autoSpaceDE w:val="0"/>
        <w:autoSpaceDN w:val="0"/>
        <w:adjustRightInd w:val="0"/>
        <w:spacing w:after="120"/>
        <w:textAlignment w:val="baseline"/>
        <w:outlineLvl w:val="7"/>
        <w:rPr>
          <w:b/>
          <w:sz w:val="22"/>
          <w:szCs w:val="20"/>
          <w:lang w:val="sl-SI" w:eastAsia="en-US"/>
        </w:rPr>
      </w:pPr>
      <w:r w:rsidRPr="006F4FA8">
        <w:rPr>
          <w:b/>
          <w:sz w:val="22"/>
          <w:szCs w:val="20"/>
          <w:lang w:val="sl-SI" w:eastAsia="en-US"/>
        </w:rPr>
        <w:t>Zakonske i druge pravne osnove</w:t>
      </w:r>
    </w:p>
    <w:p w14:paraId="6286AAB4" w14:textId="77777777" w:rsidR="006F4FA8" w:rsidRPr="006F4FA8" w:rsidRDefault="006F4FA8" w:rsidP="009018E5">
      <w:pPr>
        <w:overflowPunct w:val="0"/>
        <w:autoSpaceDE w:val="0"/>
        <w:autoSpaceDN w:val="0"/>
        <w:adjustRightInd w:val="0"/>
        <w:spacing w:after="120"/>
        <w:jc w:val="both"/>
        <w:textAlignment w:val="baseline"/>
        <w:rPr>
          <w:sz w:val="22"/>
          <w:szCs w:val="20"/>
          <w:lang w:val="sl-SI" w:eastAsia="en-US"/>
        </w:rPr>
      </w:pPr>
      <w:r w:rsidRPr="006F4FA8">
        <w:rPr>
          <w:sz w:val="22"/>
          <w:szCs w:val="20"/>
          <w:lang w:val="sl-SI" w:eastAsia="en-US"/>
        </w:rPr>
        <w:t>Zakon o zdravstvenoj zaštiti; Zakon o obveznom zdravstvenom osiguranju; Opći uvjeti ugovora o provođenju bolničke zdravstvene zaštite iz obveznog zdravstvenog osiguranja; Opći uvjeti ugovora o provođenju SKZ zdravstvene zaštite iz obveznog zdravstvenog osiguranja; Odluka o osnovama za sklapanje ugovora o provođenju zdravstvene zaštite iz obveznog zdravstvenog osiguranja; Ugovor o provođenju bolničke i specijalističko-konzilijarne zdravstvene zaštite s HZZO-m; Ugovor o provođenju NPP programa; Kolektivni ugovor za djelatnost zdravstva i zdravstvenog osiguranja.</w:t>
      </w:r>
    </w:p>
    <w:tbl>
      <w:tblPr>
        <w:tblStyle w:val="StilTablice"/>
        <w:tblW w:w="10069" w:type="dxa"/>
        <w:jc w:val="center"/>
        <w:tblLook w:val="04A0" w:firstRow="1" w:lastRow="0" w:firstColumn="1" w:lastColumn="0" w:noHBand="0" w:noVBand="1"/>
      </w:tblPr>
      <w:tblGrid>
        <w:gridCol w:w="1792"/>
        <w:gridCol w:w="1411"/>
        <w:gridCol w:w="1456"/>
        <w:gridCol w:w="1480"/>
        <w:gridCol w:w="1480"/>
        <w:gridCol w:w="1480"/>
        <w:gridCol w:w="970"/>
      </w:tblGrid>
      <w:tr w:rsidR="006F4FA8" w:rsidRPr="006F4FA8" w14:paraId="0653CADF" w14:textId="77777777" w:rsidTr="00C641C9">
        <w:trPr>
          <w:jc w:val="center"/>
        </w:trPr>
        <w:tc>
          <w:tcPr>
            <w:tcW w:w="1655" w:type="dxa"/>
            <w:shd w:val="clear" w:color="auto" w:fill="B5C0D8"/>
          </w:tcPr>
          <w:p w14:paraId="634FB2F9" w14:textId="7777777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Naziv aktivnosti</w:t>
            </w:r>
          </w:p>
        </w:tc>
        <w:tc>
          <w:tcPr>
            <w:tcW w:w="1441" w:type="dxa"/>
            <w:shd w:val="clear" w:color="auto" w:fill="B5C0D8"/>
          </w:tcPr>
          <w:p w14:paraId="0391F6C4" w14:textId="33AB0651"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Izvršenje 202</w:t>
            </w:r>
            <w:r w:rsidR="00F6314F">
              <w:rPr>
                <w:bCs/>
                <w:sz w:val="20"/>
                <w:szCs w:val="22"/>
                <w:lang w:val="sl-SI"/>
              </w:rPr>
              <w:t>4</w:t>
            </w:r>
            <w:r w:rsidRPr="006F4FA8">
              <w:rPr>
                <w:bCs/>
                <w:sz w:val="20"/>
                <w:szCs w:val="22"/>
                <w:lang w:val="sl-SI"/>
              </w:rPr>
              <w:t>. (eur)</w:t>
            </w:r>
          </w:p>
        </w:tc>
        <w:tc>
          <w:tcPr>
            <w:tcW w:w="1482" w:type="dxa"/>
            <w:shd w:val="clear" w:color="auto" w:fill="B5C0D8"/>
          </w:tcPr>
          <w:p w14:paraId="11B47DCB" w14:textId="768E8276"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F6314F">
              <w:rPr>
                <w:bCs/>
                <w:sz w:val="20"/>
                <w:szCs w:val="22"/>
                <w:lang w:val="sl-SI"/>
              </w:rPr>
              <w:t>5</w:t>
            </w:r>
            <w:r w:rsidRPr="006F4FA8">
              <w:rPr>
                <w:bCs/>
                <w:sz w:val="20"/>
                <w:szCs w:val="22"/>
                <w:lang w:val="sl-SI"/>
              </w:rPr>
              <w:t>. (eur)</w:t>
            </w:r>
          </w:p>
        </w:tc>
        <w:tc>
          <w:tcPr>
            <w:tcW w:w="1507" w:type="dxa"/>
            <w:shd w:val="clear" w:color="auto" w:fill="B5C0D8"/>
          </w:tcPr>
          <w:p w14:paraId="544A9E40" w14:textId="4DCDC0B2"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F6314F">
              <w:rPr>
                <w:bCs/>
                <w:sz w:val="20"/>
                <w:szCs w:val="22"/>
                <w:lang w:val="sl-SI"/>
              </w:rPr>
              <w:t>6</w:t>
            </w:r>
            <w:r w:rsidRPr="006F4FA8">
              <w:rPr>
                <w:bCs/>
                <w:sz w:val="20"/>
                <w:szCs w:val="22"/>
                <w:lang w:val="sl-SI"/>
              </w:rPr>
              <w:t>. (eur)</w:t>
            </w:r>
          </w:p>
        </w:tc>
        <w:tc>
          <w:tcPr>
            <w:tcW w:w="1507" w:type="dxa"/>
            <w:shd w:val="clear" w:color="auto" w:fill="B5C0D8"/>
          </w:tcPr>
          <w:p w14:paraId="4DA5DE5B" w14:textId="148EAA52"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F6314F">
              <w:rPr>
                <w:bCs/>
                <w:sz w:val="20"/>
                <w:szCs w:val="22"/>
                <w:lang w:val="sl-SI"/>
              </w:rPr>
              <w:t>7</w:t>
            </w:r>
            <w:r w:rsidRPr="006F4FA8">
              <w:rPr>
                <w:bCs/>
                <w:sz w:val="20"/>
                <w:szCs w:val="22"/>
                <w:lang w:val="sl-SI"/>
              </w:rPr>
              <w:t>. (eur)</w:t>
            </w:r>
          </w:p>
        </w:tc>
        <w:tc>
          <w:tcPr>
            <w:tcW w:w="1507" w:type="dxa"/>
            <w:shd w:val="clear" w:color="auto" w:fill="B5C0D8"/>
          </w:tcPr>
          <w:p w14:paraId="6F50327B" w14:textId="79212423"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F6314F">
              <w:rPr>
                <w:bCs/>
                <w:sz w:val="20"/>
                <w:szCs w:val="22"/>
                <w:lang w:val="sl-SI"/>
              </w:rPr>
              <w:t>8</w:t>
            </w:r>
            <w:r w:rsidRPr="006F4FA8">
              <w:rPr>
                <w:bCs/>
                <w:sz w:val="20"/>
                <w:szCs w:val="22"/>
                <w:lang w:val="sl-SI"/>
              </w:rPr>
              <w:t>. (eur)</w:t>
            </w:r>
          </w:p>
        </w:tc>
        <w:tc>
          <w:tcPr>
            <w:tcW w:w="970" w:type="dxa"/>
            <w:shd w:val="clear" w:color="auto" w:fill="B5C0D8"/>
          </w:tcPr>
          <w:p w14:paraId="72AD8853" w14:textId="7EF8F5B1"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Indeks 202</w:t>
            </w:r>
            <w:r w:rsidR="00F6314F">
              <w:rPr>
                <w:bCs/>
                <w:sz w:val="20"/>
                <w:szCs w:val="22"/>
                <w:lang w:val="sl-SI"/>
              </w:rPr>
              <w:t>6</w:t>
            </w:r>
            <w:r w:rsidRPr="006F4FA8">
              <w:rPr>
                <w:bCs/>
                <w:sz w:val="20"/>
                <w:szCs w:val="22"/>
                <w:lang w:val="sl-SI"/>
              </w:rPr>
              <w:t>/202</w:t>
            </w:r>
            <w:r w:rsidR="00F6314F">
              <w:rPr>
                <w:bCs/>
                <w:sz w:val="20"/>
                <w:szCs w:val="22"/>
                <w:lang w:val="sl-SI"/>
              </w:rPr>
              <w:t>5</w:t>
            </w:r>
          </w:p>
        </w:tc>
      </w:tr>
      <w:tr w:rsidR="006F4FA8" w:rsidRPr="006F4FA8" w14:paraId="0DB3B6F9" w14:textId="77777777" w:rsidTr="00C641C9">
        <w:trPr>
          <w:jc w:val="center"/>
        </w:trPr>
        <w:tc>
          <w:tcPr>
            <w:tcW w:w="1655" w:type="dxa"/>
          </w:tcPr>
          <w:p w14:paraId="579A8415" w14:textId="7777777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A944001-ADMINISTRACIJA I UPRAVLJANJE (IZ EVIDENCIJSKIH PRIHODA)</w:t>
            </w:r>
          </w:p>
        </w:tc>
        <w:tc>
          <w:tcPr>
            <w:tcW w:w="1441" w:type="dxa"/>
          </w:tcPr>
          <w:p w14:paraId="5DCA06DF" w14:textId="265A272B" w:rsidR="006F4FA8" w:rsidRPr="006F4FA8" w:rsidRDefault="00D15D55"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98.183.743</w:t>
            </w:r>
          </w:p>
        </w:tc>
        <w:tc>
          <w:tcPr>
            <w:tcW w:w="1482" w:type="dxa"/>
          </w:tcPr>
          <w:p w14:paraId="2A7692C6" w14:textId="56DD54FE" w:rsidR="006F4FA8" w:rsidRPr="006F4FA8" w:rsidRDefault="00F6314F" w:rsidP="006F4FA8">
            <w:pPr>
              <w:overflowPunct w:val="0"/>
              <w:autoSpaceDE w:val="0"/>
              <w:autoSpaceDN w:val="0"/>
              <w:adjustRightInd w:val="0"/>
              <w:jc w:val="both"/>
              <w:textAlignment w:val="baseline"/>
              <w:rPr>
                <w:rFonts w:cs="Arial"/>
                <w:bCs/>
                <w:sz w:val="20"/>
                <w:szCs w:val="22"/>
                <w:lang w:val="sl-SI"/>
              </w:rPr>
            </w:pPr>
            <w:r w:rsidRPr="00F6314F">
              <w:rPr>
                <w:bCs/>
                <w:sz w:val="20"/>
                <w:szCs w:val="22"/>
                <w:lang w:val="sl-SI"/>
              </w:rPr>
              <w:t>107.735.670</w:t>
            </w:r>
          </w:p>
        </w:tc>
        <w:tc>
          <w:tcPr>
            <w:tcW w:w="1507" w:type="dxa"/>
          </w:tcPr>
          <w:p w14:paraId="21E96FC7" w14:textId="051473BA" w:rsidR="006F4FA8" w:rsidRPr="006F4FA8" w:rsidRDefault="00F6314F" w:rsidP="006F4FA8">
            <w:pPr>
              <w:overflowPunct w:val="0"/>
              <w:autoSpaceDE w:val="0"/>
              <w:autoSpaceDN w:val="0"/>
              <w:adjustRightInd w:val="0"/>
              <w:jc w:val="both"/>
              <w:textAlignment w:val="baseline"/>
              <w:rPr>
                <w:rFonts w:cs="Arial"/>
                <w:bCs/>
                <w:sz w:val="20"/>
                <w:szCs w:val="22"/>
                <w:lang w:val="sl-SI"/>
              </w:rPr>
            </w:pPr>
            <w:r w:rsidRPr="00F6314F">
              <w:rPr>
                <w:bCs/>
                <w:sz w:val="20"/>
                <w:szCs w:val="22"/>
                <w:lang w:val="sl-SI"/>
              </w:rPr>
              <w:t>122.989.109</w:t>
            </w:r>
          </w:p>
        </w:tc>
        <w:tc>
          <w:tcPr>
            <w:tcW w:w="1507" w:type="dxa"/>
          </w:tcPr>
          <w:p w14:paraId="1371E177" w14:textId="34FB6185" w:rsidR="006F4FA8" w:rsidRPr="006F4FA8" w:rsidRDefault="00F6314F" w:rsidP="006F4FA8">
            <w:pPr>
              <w:overflowPunct w:val="0"/>
              <w:autoSpaceDE w:val="0"/>
              <w:autoSpaceDN w:val="0"/>
              <w:adjustRightInd w:val="0"/>
              <w:jc w:val="both"/>
              <w:textAlignment w:val="baseline"/>
              <w:rPr>
                <w:rFonts w:cs="Arial"/>
                <w:bCs/>
                <w:sz w:val="20"/>
                <w:szCs w:val="22"/>
                <w:lang w:val="sl-SI"/>
              </w:rPr>
            </w:pPr>
            <w:r w:rsidRPr="00F6314F">
              <w:rPr>
                <w:bCs/>
                <w:sz w:val="20"/>
                <w:szCs w:val="22"/>
                <w:lang w:val="sl-SI"/>
              </w:rPr>
              <w:t>129.582.695</w:t>
            </w:r>
          </w:p>
        </w:tc>
        <w:tc>
          <w:tcPr>
            <w:tcW w:w="1507" w:type="dxa"/>
          </w:tcPr>
          <w:p w14:paraId="12E3403D" w14:textId="694C91E9" w:rsidR="006F4FA8" w:rsidRPr="006F4FA8" w:rsidRDefault="00F6314F" w:rsidP="006F4FA8">
            <w:pPr>
              <w:overflowPunct w:val="0"/>
              <w:autoSpaceDE w:val="0"/>
              <w:autoSpaceDN w:val="0"/>
              <w:adjustRightInd w:val="0"/>
              <w:jc w:val="both"/>
              <w:textAlignment w:val="baseline"/>
              <w:rPr>
                <w:rFonts w:cs="Arial"/>
                <w:bCs/>
                <w:sz w:val="20"/>
                <w:szCs w:val="22"/>
                <w:lang w:val="sl-SI"/>
              </w:rPr>
            </w:pPr>
            <w:r w:rsidRPr="00F6314F">
              <w:rPr>
                <w:bCs/>
                <w:sz w:val="20"/>
                <w:szCs w:val="22"/>
                <w:lang w:val="sl-SI"/>
              </w:rPr>
              <w:t>136.530.500</w:t>
            </w:r>
          </w:p>
        </w:tc>
        <w:tc>
          <w:tcPr>
            <w:tcW w:w="970" w:type="dxa"/>
          </w:tcPr>
          <w:p w14:paraId="33242BDE" w14:textId="3A715EA9" w:rsidR="006F4FA8" w:rsidRPr="006F4FA8" w:rsidRDefault="00F6314F" w:rsidP="006F4FA8">
            <w:pPr>
              <w:overflowPunct w:val="0"/>
              <w:autoSpaceDE w:val="0"/>
              <w:autoSpaceDN w:val="0"/>
              <w:adjustRightInd w:val="0"/>
              <w:jc w:val="both"/>
              <w:textAlignment w:val="baseline"/>
              <w:rPr>
                <w:rFonts w:cs="Arial"/>
                <w:bCs/>
                <w:sz w:val="20"/>
                <w:szCs w:val="22"/>
                <w:lang w:val="sl-SI"/>
              </w:rPr>
            </w:pPr>
            <w:r>
              <w:rPr>
                <w:bCs/>
                <w:sz w:val="20"/>
                <w:szCs w:val="22"/>
                <w:lang w:val="sl-SI"/>
              </w:rPr>
              <w:t>114,16</w:t>
            </w:r>
          </w:p>
        </w:tc>
      </w:tr>
    </w:tbl>
    <w:p w14:paraId="427F2155" w14:textId="77777777" w:rsidR="006F4FA8" w:rsidRPr="006F4FA8" w:rsidRDefault="006F4FA8" w:rsidP="006F4FA8">
      <w:pPr>
        <w:overflowPunct w:val="0"/>
        <w:autoSpaceDE w:val="0"/>
        <w:autoSpaceDN w:val="0"/>
        <w:adjustRightInd w:val="0"/>
        <w:spacing w:after="120"/>
        <w:textAlignment w:val="baseline"/>
        <w:rPr>
          <w:sz w:val="22"/>
          <w:szCs w:val="20"/>
          <w:lang w:val="sl-SI" w:eastAsia="en-US"/>
        </w:rPr>
      </w:pPr>
    </w:p>
    <w:p w14:paraId="25D10BB0" w14:textId="77777777" w:rsidR="00F412BD" w:rsidRDefault="00F412BD" w:rsidP="00F412BD">
      <w:pPr>
        <w:keepNext/>
        <w:keepLines/>
        <w:overflowPunct w:val="0"/>
        <w:autoSpaceDE w:val="0"/>
        <w:autoSpaceDN w:val="0"/>
        <w:adjustRightInd w:val="0"/>
        <w:spacing w:after="120"/>
        <w:jc w:val="both"/>
        <w:textAlignment w:val="baseline"/>
        <w:outlineLvl w:val="7"/>
        <w:rPr>
          <w:sz w:val="22"/>
          <w:szCs w:val="20"/>
          <w:lang w:val="sl-SI" w:eastAsia="en-US"/>
        </w:rPr>
      </w:pPr>
      <w:r w:rsidRPr="00F412BD">
        <w:rPr>
          <w:sz w:val="22"/>
          <w:szCs w:val="20"/>
          <w:lang w:val="sl-SI" w:eastAsia="en-US"/>
        </w:rPr>
        <w:t>Na aktivnosti Administracija i upravljanje (iz evidencijskih prihoda) planirana su sredstva za nesmetano provođenje svih aktivnosti vezanih uz pružanje zdravstvene zaštite pacijentima. Na ovoj aktivnosti najveći dio rashoda, odnosno 68,80% odnosi se na rashode za zaposlene. Rashodi za zaposlene planirani su u iznosu od 84.618.013 eura u 2026. godini, 89.293.156 eura u 2027. godini i 94.226.604 eura u 2028. godini. Rashodi za zaposlene se najvećim dijelom financiraju iz izvora 43 Ostali prihodi za posebne namjene, iz kojih je u 2026. planiran iznos od 61.077.783 eura za bruto plaću, 10.266.723 eura za prekovremeni rad, 10.509.854 eura za doprinose za obvezno zdravstveno osiguranje  te 2.683.884 eura za ostale rashode za zaposlene kao što su: jubilarne nagrade, otpremnine, dar za djecu, naknade za rođenje djeteta, pomoći za bolovanje duže od 90 dana, za očekivanih 1.847 radnika Bolnice u 2026. godini. U okviru materijalnih rashoda najveći dio sredstava planiran je za lijekove i potrošni medicinski materijal u iznosu od 23. 754.204 eura u 2026. godini, 24.941.914 eura u 2027. i 26.189.009 eura u 2028. godini, kao i za živežne namirnice, medicinske plinove, materijal za održavanje čistoće, uredski materijal, ostale razne materijale, utrošenu energiju, tekuće i investicijsko održavanje, ugrađene rezervne dijelove, poštanske izdatke, rashoda za usluge i sve ostale nespomenute rashode poslovanja. U okviru financijskih rashoda planirana su sredstva najvećim dijelom za zatezne kamate u iznosu od 25.925 eura u 2026., 27.221 euro u 2027. i 28.582 eura u 2028. godini. U okviru ostalih rashoda planirana su sredstva za naknade šteta zaposlenicima te za ugovorne kazne i ostale naknade šteta u iznosu od 1.178.799 eura u 2026., 1.237.740 eura u 2027. i 1.299.627 eura u 2028. godina.</w:t>
      </w:r>
    </w:p>
    <w:p w14:paraId="71D15566" w14:textId="6E4D4806" w:rsidR="006F4FA8" w:rsidRPr="006F4FA8" w:rsidRDefault="006F4FA8" w:rsidP="006F4FA8">
      <w:pPr>
        <w:keepNext/>
        <w:keepLines/>
        <w:overflowPunct w:val="0"/>
        <w:autoSpaceDE w:val="0"/>
        <w:autoSpaceDN w:val="0"/>
        <w:adjustRightInd w:val="0"/>
        <w:spacing w:after="120"/>
        <w:textAlignment w:val="baseline"/>
        <w:outlineLvl w:val="7"/>
        <w:rPr>
          <w:b/>
          <w:sz w:val="22"/>
          <w:szCs w:val="20"/>
          <w:lang w:val="sl-SI" w:eastAsia="en-US"/>
        </w:rPr>
      </w:pPr>
      <w:r w:rsidRPr="006F4FA8">
        <w:rPr>
          <w:b/>
          <w:sz w:val="22"/>
          <w:szCs w:val="20"/>
          <w:lang w:val="sl-SI" w:eastAsia="en-US"/>
        </w:rPr>
        <w:t>Pokazatelji rezultata</w:t>
      </w:r>
    </w:p>
    <w:tbl>
      <w:tblPr>
        <w:tblStyle w:val="StilTablice"/>
        <w:tblW w:w="9932" w:type="dxa"/>
        <w:jc w:val="center"/>
        <w:tblLook w:val="04A0" w:firstRow="1" w:lastRow="0" w:firstColumn="1" w:lastColumn="0" w:noHBand="0" w:noVBand="1"/>
      </w:tblPr>
      <w:tblGrid>
        <w:gridCol w:w="1613"/>
        <w:gridCol w:w="1918"/>
        <w:gridCol w:w="1838"/>
        <w:gridCol w:w="917"/>
        <w:gridCol w:w="895"/>
        <w:gridCol w:w="917"/>
        <w:gridCol w:w="917"/>
        <w:gridCol w:w="917"/>
      </w:tblGrid>
      <w:tr w:rsidR="00F412BD" w:rsidRPr="00F412BD" w14:paraId="0394ED10" w14:textId="77777777" w:rsidTr="00F412BD">
        <w:trPr>
          <w:jc w:val="center"/>
        </w:trPr>
        <w:tc>
          <w:tcPr>
            <w:tcW w:w="1613" w:type="dxa"/>
            <w:shd w:val="clear" w:color="auto" w:fill="B5C0D8"/>
          </w:tcPr>
          <w:p w14:paraId="06C61BA6" w14:textId="77777777" w:rsidR="006F4FA8" w:rsidRPr="00F412BD" w:rsidRDefault="006F4FA8" w:rsidP="006F4FA8">
            <w:pPr>
              <w:overflowPunct w:val="0"/>
              <w:autoSpaceDE w:val="0"/>
              <w:autoSpaceDN w:val="0"/>
              <w:adjustRightInd w:val="0"/>
              <w:jc w:val="both"/>
              <w:textAlignment w:val="baseline"/>
              <w:rPr>
                <w:sz w:val="20"/>
                <w:szCs w:val="20"/>
                <w:lang w:val="sl-SI"/>
              </w:rPr>
            </w:pPr>
            <w:r w:rsidRPr="00F412BD">
              <w:rPr>
                <w:sz w:val="20"/>
                <w:szCs w:val="20"/>
                <w:lang w:val="sl-SI"/>
              </w:rPr>
              <w:t>Pokazatelj rezultata</w:t>
            </w:r>
          </w:p>
        </w:tc>
        <w:tc>
          <w:tcPr>
            <w:tcW w:w="1918" w:type="dxa"/>
            <w:shd w:val="clear" w:color="auto" w:fill="B5C0D8"/>
          </w:tcPr>
          <w:p w14:paraId="791F70DD"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Definicija</w:t>
            </w:r>
          </w:p>
        </w:tc>
        <w:tc>
          <w:tcPr>
            <w:tcW w:w="1838" w:type="dxa"/>
            <w:shd w:val="clear" w:color="auto" w:fill="B5C0D8"/>
          </w:tcPr>
          <w:p w14:paraId="4639CC04"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Jedinica</w:t>
            </w:r>
          </w:p>
        </w:tc>
        <w:tc>
          <w:tcPr>
            <w:tcW w:w="917" w:type="dxa"/>
            <w:shd w:val="clear" w:color="auto" w:fill="B5C0D8"/>
          </w:tcPr>
          <w:p w14:paraId="32548780"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Polazna vrijednost</w:t>
            </w:r>
          </w:p>
        </w:tc>
        <w:tc>
          <w:tcPr>
            <w:tcW w:w="895" w:type="dxa"/>
            <w:shd w:val="clear" w:color="auto" w:fill="B5C0D8"/>
          </w:tcPr>
          <w:p w14:paraId="6FDF0F5D"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Izvor podataka</w:t>
            </w:r>
          </w:p>
        </w:tc>
        <w:tc>
          <w:tcPr>
            <w:tcW w:w="917" w:type="dxa"/>
            <w:shd w:val="clear" w:color="auto" w:fill="B5C0D8"/>
          </w:tcPr>
          <w:p w14:paraId="5B5D6921"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(2025.)</w:t>
            </w:r>
          </w:p>
        </w:tc>
        <w:tc>
          <w:tcPr>
            <w:tcW w:w="917" w:type="dxa"/>
            <w:shd w:val="clear" w:color="auto" w:fill="B5C0D8"/>
          </w:tcPr>
          <w:p w14:paraId="29970B0E"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(2026.)</w:t>
            </w:r>
          </w:p>
        </w:tc>
        <w:tc>
          <w:tcPr>
            <w:tcW w:w="917" w:type="dxa"/>
            <w:shd w:val="clear" w:color="auto" w:fill="B5C0D8"/>
          </w:tcPr>
          <w:p w14:paraId="228FD96D"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(2027.)</w:t>
            </w:r>
          </w:p>
        </w:tc>
      </w:tr>
      <w:tr w:rsidR="00F412BD" w:rsidRPr="00F412BD" w14:paraId="2972CB09" w14:textId="77777777" w:rsidTr="00F412BD">
        <w:trPr>
          <w:jc w:val="center"/>
        </w:trPr>
        <w:tc>
          <w:tcPr>
            <w:tcW w:w="1613" w:type="dxa"/>
          </w:tcPr>
          <w:p w14:paraId="035736B7"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lastRenderedPageBreak/>
              <w:t>Broj epizoda liječenja u DB i JK</w:t>
            </w:r>
          </w:p>
        </w:tc>
        <w:tc>
          <w:tcPr>
            <w:tcW w:w="1918" w:type="dxa"/>
          </w:tcPr>
          <w:p w14:paraId="43DAAAED"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Povećanje broja epizoda liječenja u DB i JK</w:t>
            </w:r>
          </w:p>
        </w:tc>
        <w:tc>
          <w:tcPr>
            <w:tcW w:w="1838" w:type="dxa"/>
          </w:tcPr>
          <w:p w14:paraId="36DC1287"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broj</w:t>
            </w:r>
          </w:p>
        </w:tc>
        <w:tc>
          <w:tcPr>
            <w:tcW w:w="917" w:type="dxa"/>
          </w:tcPr>
          <w:p w14:paraId="33BF8302"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36.004</w:t>
            </w:r>
          </w:p>
        </w:tc>
        <w:tc>
          <w:tcPr>
            <w:tcW w:w="895" w:type="dxa"/>
          </w:tcPr>
          <w:p w14:paraId="5511C5E2"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BIS</w:t>
            </w:r>
          </w:p>
        </w:tc>
        <w:tc>
          <w:tcPr>
            <w:tcW w:w="917" w:type="dxa"/>
          </w:tcPr>
          <w:p w14:paraId="25E146FF"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39.650</w:t>
            </w:r>
          </w:p>
        </w:tc>
        <w:tc>
          <w:tcPr>
            <w:tcW w:w="917" w:type="dxa"/>
          </w:tcPr>
          <w:p w14:paraId="4E6D5A96"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41.250</w:t>
            </w:r>
          </w:p>
        </w:tc>
        <w:tc>
          <w:tcPr>
            <w:tcW w:w="917" w:type="dxa"/>
          </w:tcPr>
          <w:p w14:paraId="5438FDF0"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43.000</w:t>
            </w:r>
          </w:p>
        </w:tc>
      </w:tr>
      <w:tr w:rsidR="00F412BD" w:rsidRPr="00F412BD" w14:paraId="6B56F236" w14:textId="77777777" w:rsidTr="00F412BD">
        <w:trPr>
          <w:jc w:val="center"/>
        </w:trPr>
        <w:tc>
          <w:tcPr>
            <w:tcW w:w="1613" w:type="dxa"/>
          </w:tcPr>
          <w:p w14:paraId="33E3F2DC"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Case-mix indeksa</w:t>
            </w:r>
          </w:p>
        </w:tc>
        <w:tc>
          <w:tcPr>
            <w:tcW w:w="1918" w:type="dxa"/>
          </w:tcPr>
          <w:p w14:paraId="4AE8AC8D"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Povećanje vrijednosti DTS koeficijenta po slučaju</w:t>
            </w:r>
          </w:p>
        </w:tc>
        <w:tc>
          <w:tcPr>
            <w:tcW w:w="1838" w:type="dxa"/>
          </w:tcPr>
          <w:p w14:paraId="5B3073C3"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broj</w:t>
            </w:r>
          </w:p>
        </w:tc>
        <w:tc>
          <w:tcPr>
            <w:tcW w:w="917" w:type="dxa"/>
          </w:tcPr>
          <w:p w14:paraId="6CD5F82C"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1,02</w:t>
            </w:r>
          </w:p>
        </w:tc>
        <w:tc>
          <w:tcPr>
            <w:tcW w:w="895" w:type="dxa"/>
          </w:tcPr>
          <w:p w14:paraId="679EA53F"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CEZIH</w:t>
            </w:r>
          </w:p>
        </w:tc>
        <w:tc>
          <w:tcPr>
            <w:tcW w:w="917" w:type="dxa"/>
          </w:tcPr>
          <w:p w14:paraId="4C364611"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1,06</w:t>
            </w:r>
          </w:p>
        </w:tc>
        <w:tc>
          <w:tcPr>
            <w:tcW w:w="917" w:type="dxa"/>
          </w:tcPr>
          <w:p w14:paraId="592ACE65"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1,09</w:t>
            </w:r>
          </w:p>
        </w:tc>
        <w:tc>
          <w:tcPr>
            <w:tcW w:w="917" w:type="dxa"/>
          </w:tcPr>
          <w:p w14:paraId="5A3CD8D3"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1,12</w:t>
            </w:r>
          </w:p>
        </w:tc>
      </w:tr>
    </w:tbl>
    <w:p w14:paraId="0197007A" w14:textId="77777777" w:rsidR="006F4FA8" w:rsidRDefault="006F4FA8" w:rsidP="006F4FA8">
      <w:pPr>
        <w:overflowPunct w:val="0"/>
        <w:autoSpaceDE w:val="0"/>
        <w:autoSpaceDN w:val="0"/>
        <w:adjustRightInd w:val="0"/>
        <w:spacing w:after="120"/>
        <w:textAlignment w:val="baseline"/>
        <w:rPr>
          <w:sz w:val="22"/>
          <w:szCs w:val="20"/>
          <w:lang w:val="sl-SI" w:eastAsia="en-US"/>
        </w:rPr>
      </w:pPr>
    </w:p>
    <w:p w14:paraId="7C7CCE1E" w14:textId="77777777" w:rsidR="001B0197" w:rsidRPr="006F4FA8" w:rsidRDefault="001B0197" w:rsidP="006F4FA8">
      <w:pPr>
        <w:overflowPunct w:val="0"/>
        <w:autoSpaceDE w:val="0"/>
        <w:autoSpaceDN w:val="0"/>
        <w:adjustRightInd w:val="0"/>
        <w:spacing w:after="120"/>
        <w:textAlignment w:val="baseline"/>
        <w:rPr>
          <w:sz w:val="22"/>
          <w:szCs w:val="20"/>
          <w:lang w:val="sl-SI" w:eastAsia="en-US"/>
        </w:rPr>
      </w:pPr>
    </w:p>
    <w:p w14:paraId="18F9E95E" w14:textId="77777777" w:rsidR="006F4FA8" w:rsidRPr="006F4FA8" w:rsidRDefault="006F4FA8" w:rsidP="006F4FA8">
      <w:pPr>
        <w:keepNext/>
        <w:keepLines/>
        <w:pBdr>
          <w:top w:val="single" w:sz="4" w:space="1" w:color="auto"/>
          <w:bottom w:val="single" w:sz="4" w:space="1" w:color="auto"/>
        </w:pBdr>
        <w:spacing w:after="120"/>
        <w:outlineLvl w:val="3"/>
        <w:rPr>
          <w:b/>
          <w:bCs/>
          <w:sz w:val="28"/>
          <w:szCs w:val="28"/>
          <w:lang w:val="sl-SI" w:eastAsia="en-US"/>
        </w:rPr>
      </w:pPr>
      <w:r w:rsidRPr="006F4FA8">
        <w:rPr>
          <w:b/>
          <w:bCs/>
          <w:sz w:val="28"/>
          <w:szCs w:val="28"/>
          <w:lang w:val="sl-SI" w:eastAsia="en-US"/>
        </w:rPr>
        <w:t>A944003 ADMINISTRACIJA I UPRAVLJANJE</w:t>
      </w:r>
    </w:p>
    <w:p w14:paraId="467A7299" w14:textId="77777777" w:rsidR="006F4FA8" w:rsidRPr="006F4FA8" w:rsidRDefault="006F4FA8" w:rsidP="006F4FA8">
      <w:pPr>
        <w:keepNext/>
        <w:keepLines/>
        <w:overflowPunct w:val="0"/>
        <w:autoSpaceDE w:val="0"/>
        <w:autoSpaceDN w:val="0"/>
        <w:adjustRightInd w:val="0"/>
        <w:spacing w:after="120"/>
        <w:textAlignment w:val="baseline"/>
        <w:outlineLvl w:val="7"/>
        <w:rPr>
          <w:b/>
          <w:sz w:val="22"/>
          <w:szCs w:val="20"/>
          <w:lang w:val="sl-SI" w:eastAsia="en-US"/>
        </w:rPr>
      </w:pPr>
      <w:r w:rsidRPr="006F4FA8">
        <w:rPr>
          <w:b/>
          <w:sz w:val="22"/>
          <w:szCs w:val="20"/>
          <w:lang w:val="sl-SI" w:eastAsia="en-US"/>
        </w:rPr>
        <w:t>Zakonske i druge pravne osnove</w:t>
      </w:r>
    </w:p>
    <w:p w14:paraId="628B2671" w14:textId="77777777" w:rsidR="006F4FA8" w:rsidRPr="006F4FA8" w:rsidRDefault="006F4FA8" w:rsidP="00F412BD">
      <w:pPr>
        <w:overflowPunct w:val="0"/>
        <w:autoSpaceDE w:val="0"/>
        <w:autoSpaceDN w:val="0"/>
        <w:adjustRightInd w:val="0"/>
        <w:spacing w:after="120"/>
        <w:jc w:val="both"/>
        <w:textAlignment w:val="baseline"/>
        <w:rPr>
          <w:sz w:val="22"/>
          <w:szCs w:val="20"/>
          <w:lang w:val="sl-SI" w:eastAsia="en-US"/>
        </w:rPr>
      </w:pPr>
      <w:r w:rsidRPr="006F4FA8">
        <w:rPr>
          <w:sz w:val="22"/>
          <w:szCs w:val="20"/>
          <w:lang w:val="sl-SI" w:eastAsia="en-US"/>
        </w:rPr>
        <w:t>Okvirni sporazum za nabavu usluga osiguranja za potrebe zdravstvenih ustanova.</w:t>
      </w:r>
    </w:p>
    <w:tbl>
      <w:tblPr>
        <w:tblStyle w:val="StilTablice"/>
        <w:tblW w:w="10206" w:type="dxa"/>
        <w:jc w:val="center"/>
        <w:tblLook w:val="04A0" w:firstRow="1" w:lastRow="0" w:firstColumn="1" w:lastColumn="0" w:noHBand="0" w:noVBand="1"/>
      </w:tblPr>
      <w:tblGrid>
        <w:gridCol w:w="1792"/>
        <w:gridCol w:w="1505"/>
        <w:gridCol w:w="1493"/>
        <w:gridCol w:w="1460"/>
        <w:gridCol w:w="1493"/>
        <w:gridCol w:w="1493"/>
        <w:gridCol w:w="970"/>
      </w:tblGrid>
      <w:tr w:rsidR="006F4FA8" w:rsidRPr="006F4FA8" w14:paraId="10324E6E" w14:textId="77777777" w:rsidTr="00C641C9">
        <w:trPr>
          <w:jc w:val="center"/>
        </w:trPr>
        <w:tc>
          <w:tcPr>
            <w:tcW w:w="1792" w:type="dxa"/>
            <w:shd w:val="clear" w:color="auto" w:fill="B5C0D8"/>
          </w:tcPr>
          <w:p w14:paraId="0F4EB0E5" w14:textId="7777777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Naziv aktivnosti</w:t>
            </w:r>
          </w:p>
        </w:tc>
        <w:tc>
          <w:tcPr>
            <w:tcW w:w="1505" w:type="dxa"/>
            <w:shd w:val="clear" w:color="auto" w:fill="B5C0D8"/>
          </w:tcPr>
          <w:p w14:paraId="58E4ED9F" w14:textId="74FA3B9F"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Izvršenje 202</w:t>
            </w:r>
            <w:r w:rsidR="000B140C">
              <w:rPr>
                <w:bCs/>
                <w:sz w:val="20"/>
                <w:szCs w:val="22"/>
                <w:lang w:val="sl-SI"/>
              </w:rPr>
              <w:t>4</w:t>
            </w:r>
            <w:r w:rsidRPr="006F4FA8">
              <w:rPr>
                <w:bCs/>
                <w:sz w:val="20"/>
                <w:szCs w:val="22"/>
                <w:lang w:val="sl-SI"/>
              </w:rPr>
              <w:t>. (eur)</w:t>
            </w:r>
          </w:p>
        </w:tc>
        <w:tc>
          <w:tcPr>
            <w:tcW w:w="1493" w:type="dxa"/>
            <w:shd w:val="clear" w:color="auto" w:fill="B5C0D8"/>
          </w:tcPr>
          <w:p w14:paraId="617CE1F3" w14:textId="0B2DC0FF"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0B140C">
              <w:rPr>
                <w:bCs/>
                <w:sz w:val="20"/>
                <w:szCs w:val="22"/>
                <w:lang w:val="sl-SI"/>
              </w:rPr>
              <w:t>5</w:t>
            </w:r>
            <w:r w:rsidRPr="006F4FA8">
              <w:rPr>
                <w:bCs/>
                <w:sz w:val="20"/>
                <w:szCs w:val="22"/>
                <w:lang w:val="sl-SI"/>
              </w:rPr>
              <w:t>. (eur)</w:t>
            </w:r>
          </w:p>
        </w:tc>
        <w:tc>
          <w:tcPr>
            <w:tcW w:w="1460" w:type="dxa"/>
            <w:shd w:val="clear" w:color="auto" w:fill="B5C0D8"/>
          </w:tcPr>
          <w:p w14:paraId="0EF5046B" w14:textId="59C40306"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0B140C">
              <w:rPr>
                <w:bCs/>
                <w:sz w:val="20"/>
                <w:szCs w:val="22"/>
                <w:lang w:val="sl-SI"/>
              </w:rPr>
              <w:t>6</w:t>
            </w:r>
            <w:r w:rsidRPr="006F4FA8">
              <w:rPr>
                <w:bCs/>
                <w:sz w:val="20"/>
                <w:szCs w:val="22"/>
                <w:lang w:val="sl-SI"/>
              </w:rPr>
              <w:t>. (eur)</w:t>
            </w:r>
          </w:p>
        </w:tc>
        <w:tc>
          <w:tcPr>
            <w:tcW w:w="1493" w:type="dxa"/>
            <w:shd w:val="clear" w:color="auto" w:fill="B5C0D8"/>
          </w:tcPr>
          <w:p w14:paraId="68B727E1" w14:textId="69C0546E"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0B140C">
              <w:rPr>
                <w:bCs/>
                <w:sz w:val="20"/>
                <w:szCs w:val="22"/>
                <w:lang w:val="sl-SI"/>
              </w:rPr>
              <w:t>7</w:t>
            </w:r>
            <w:r w:rsidRPr="006F4FA8">
              <w:rPr>
                <w:bCs/>
                <w:sz w:val="20"/>
                <w:szCs w:val="22"/>
                <w:lang w:val="sl-SI"/>
              </w:rPr>
              <w:t>. (eur)</w:t>
            </w:r>
          </w:p>
        </w:tc>
        <w:tc>
          <w:tcPr>
            <w:tcW w:w="1493" w:type="dxa"/>
            <w:shd w:val="clear" w:color="auto" w:fill="B5C0D8"/>
          </w:tcPr>
          <w:p w14:paraId="5581C69E" w14:textId="07429C6B"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Plan 202</w:t>
            </w:r>
            <w:r w:rsidR="000B140C">
              <w:rPr>
                <w:bCs/>
                <w:sz w:val="20"/>
                <w:szCs w:val="22"/>
                <w:lang w:val="sl-SI"/>
              </w:rPr>
              <w:t>8</w:t>
            </w:r>
            <w:r w:rsidRPr="006F4FA8">
              <w:rPr>
                <w:bCs/>
                <w:sz w:val="20"/>
                <w:szCs w:val="22"/>
                <w:lang w:val="sl-SI"/>
              </w:rPr>
              <w:t>. (eur)</w:t>
            </w:r>
          </w:p>
        </w:tc>
        <w:tc>
          <w:tcPr>
            <w:tcW w:w="970" w:type="dxa"/>
            <w:shd w:val="clear" w:color="auto" w:fill="B5C0D8"/>
          </w:tcPr>
          <w:p w14:paraId="6EAD7A1B" w14:textId="0B03FF9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Indeks 202</w:t>
            </w:r>
            <w:r w:rsidR="000B140C">
              <w:rPr>
                <w:bCs/>
                <w:sz w:val="20"/>
                <w:szCs w:val="22"/>
                <w:lang w:val="sl-SI"/>
              </w:rPr>
              <w:t>6</w:t>
            </w:r>
            <w:r w:rsidRPr="006F4FA8">
              <w:rPr>
                <w:bCs/>
                <w:sz w:val="20"/>
                <w:szCs w:val="22"/>
                <w:lang w:val="sl-SI"/>
              </w:rPr>
              <w:t>/202</w:t>
            </w:r>
            <w:r w:rsidR="000B140C">
              <w:rPr>
                <w:bCs/>
                <w:sz w:val="20"/>
                <w:szCs w:val="22"/>
                <w:lang w:val="sl-SI"/>
              </w:rPr>
              <w:t>5</w:t>
            </w:r>
          </w:p>
        </w:tc>
      </w:tr>
      <w:tr w:rsidR="006F4FA8" w:rsidRPr="006F4FA8" w14:paraId="3976E919" w14:textId="77777777" w:rsidTr="00C641C9">
        <w:trPr>
          <w:jc w:val="center"/>
        </w:trPr>
        <w:tc>
          <w:tcPr>
            <w:tcW w:w="1792" w:type="dxa"/>
          </w:tcPr>
          <w:p w14:paraId="74F785BC" w14:textId="7777777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A944003-ADMINISTRACIJA I UPRAVLJANJE</w:t>
            </w:r>
          </w:p>
        </w:tc>
        <w:tc>
          <w:tcPr>
            <w:tcW w:w="1505" w:type="dxa"/>
          </w:tcPr>
          <w:p w14:paraId="56D26AD7" w14:textId="77777777" w:rsidR="006F4FA8" w:rsidRPr="006F4FA8" w:rsidRDefault="006F4FA8" w:rsidP="006F4FA8">
            <w:pPr>
              <w:overflowPunct w:val="0"/>
              <w:autoSpaceDE w:val="0"/>
              <w:autoSpaceDN w:val="0"/>
              <w:adjustRightInd w:val="0"/>
              <w:jc w:val="both"/>
              <w:textAlignment w:val="baseline"/>
              <w:rPr>
                <w:rFonts w:cs="Arial"/>
                <w:bCs/>
                <w:sz w:val="20"/>
                <w:szCs w:val="22"/>
                <w:lang w:val="sl-SI"/>
              </w:rPr>
            </w:pPr>
            <w:r w:rsidRPr="006F4FA8">
              <w:rPr>
                <w:bCs/>
                <w:sz w:val="20"/>
                <w:szCs w:val="22"/>
                <w:lang w:val="sl-SI"/>
              </w:rPr>
              <w:t>00</w:t>
            </w:r>
          </w:p>
        </w:tc>
        <w:tc>
          <w:tcPr>
            <w:tcW w:w="1493" w:type="dxa"/>
          </w:tcPr>
          <w:p w14:paraId="6159A986" w14:textId="1A4A1ECF" w:rsidR="006F4FA8" w:rsidRPr="006F4FA8" w:rsidRDefault="000B140C" w:rsidP="006F4FA8">
            <w:pPr>
              <w:overflowPunct w:val="0"/>
              <w:autoSpaceDE w:val="0"/>
              <w:autoSpaceDN w:val="0"/>
              <w:adjustRightInd w:val="0"/>
              <w:jc w:val="both"/>
              <w:textAlignment w:val="baseline"/>
              <w:rPr>
                <w:rFonts w:cs="Arial"/>
                <w:bCs/>
                <w:sz w:val="20"/>
                <w:szCs w:val="22"/>
                <w:lang w:val="sl-SI"/>
              </w:rPr>
            </w:pPr>
            <w:r w:rsidRPr="000B140C">
              <w:rPr>
                <w:bCs/>
                <w:sz w:val="20"/>
                <w:szCs w:val="22"/>
                <w:lang w:val="sl-SI"/>
              </w:rPr>
              <w:t>419.424</w:t>
            </w:r>
          </w:p>
        </w:tc>
        <w:tc>
          <w:tcPr>
            <w:tcW w:w="1460" w:type="dxa"/>
          </w:tcPr>
          <w:p w14:paraId="47C95757" w14:textId="268A06C1" w:rsidR="006F4FA8" w:rsidRPr="006F4FA8" w:rsidRDefault="000B140C" w:rsidP="006F4FA8">
            <w:pPr>
              <w:overflowPunct w:val="0"/>
              <w:autoSpaceDE w:val="0"/>
              <w:autoSpaceDN w:val="0"/>
              <w:adjustRightInd w:val="0"/>
              <w:jc w:val="both"/>
              <w:textAlignment w:val="baseline"/>
              <w:rPr>
                <w:rFonts w:cs="Arial"/>
                <w:bCs/>
                <w:sz w:val="20"/>
                <w:szCs w:val="22"/>
                <w:lang w:val="sl-SI"/>
              </w:rPr>
            </w:pPr>
            <w:r w:rsidRPr="000B140C">
              <w:rPr>
                <w:bCs/>
                <w:sz w:val="20"/>
                <w:szCs w:val="22"/>
                <w:lang w:val="sl-SI"/>
              </w:rPr>
              <w:t>559.351</w:t>
            </w:r>
          </w:p>
        </w:tc>
        <w:tc>
          <w:tcPr>
            <w:tcW w:w="1493" w:type="dxa"/>
          </w:tcPr>
          <w:p w14:paraId="12288065" w14:textId="2443DA54" w:rsidR="006F4FA8" w:rsidRPr="006F4FA8" w:rsidRDefault="000B140C" w:rsidP="006F4FA8">
            <w:pPr>
              <w:overflowPunct w:val="0"/>
              <w:autoSpaceDE w:val="0"/>
              <w:autoSpaceDN w:val="0"/>
              <w:adjustRightInd w:val="0"/>
              <w:jc w:val="both"/>
              <w:textAlignment w:val="baseline"/>
              <w:rPr>
                <w:rFonts w:cs="Arial"/>
                <w:bCs/>
                <w:sz w:val="20"/>
                <w:szCs w:val="22"/>
                <w:lang w:val="sl-SI"/>
              </w:rPr>
            </w:pPr>
            <w:r w:rsidRPr="000B140C">
              <w:rPr>
                <w:bCs/>
                <w:sz w:val="20"/>
                <w:szCs w:val="22"/>
                <w:lang w:val="sl-SI"/>
              </w:rPr>
              <w:t>610.019</w:t>
            </w:r>
          </w:p>
        </w:tc>
        <w:tc>
          <w:tcPr>
            <w:tcW w:w="1493" w:type="dxa"/>
          </w:tcPr>
          <w:p w14:paraId="36D269B9" w14:textId="046E94C7" w:rsidR="006F4FA8" w:rsidRPr="006F4FA8" w:rsidRDefault="000B140C" w:rsidP="006F4FA8">
            <w:pPr>
              <w:overflowPunct w:val="0"/>
              <w:autoSpaceDE w:val="0"/>
              <w:autoSpaceDN w:val="0"/>
              <w:adjustRightInd w:val="0"/>
              <w:jc w:val="both"/>
              <w:textAlignment w:val="baseline"/>
              <w:rPr>
                <w:rFonts w:cs="Arial"/>
                <w:bCs/>
                <w:sz w:val="20"/>
                <w:szCs w:val="22"/>
                <w:lang w:val="sl-SI"/>
              </w:rPr>
            </w:pPr>
            <w:r w:rsidRPr="000B140C">
              <w:rPr>
                <w:bCs/>
                <w:sz w:val="20"/>
                <w:szCs w:val="22"/>
                <w:lang w:val="sl-SI"/>
              </w:rPr>
              <w:t>610.019</w:t>
            </w:r>
          </w:p>
        </w:tc>
        <w:tc>
          <w:tcPr>
            <w:tcW w:w="970" w:type="dxa"/>
          </w:tcPr>
          <w:p w14:paraId="412EBF8A" w14:textId="051DD43E" w:rsidR="006F4FA8" w:rsidRPr="006F4FA8" w:rsidRDefault="000B140C" w:rsidP="006F4FA8">
            <w:pPr>
              <w:overflowPunct w:val="0"/>
              <w:autoSpaceDE w:val="0"/>
              <w:autoSpaceDN w:val="0"/>
              <w:adjustRightInd w:val="0"/>
              <w:jc w:val="both"/>
              <w:textAlignment w:val="baseline"/>
              <w:rPr>
                <w:rFonts w:cs="Arial"/>
                <w:bCs/>
                <w:sz w:val="20"/>
                <w:szCs w:val="22"/>
                <w:lang w:val="sl-SI"/>
              </w:rPr>
            </w:pPr>
            <w:r>
              <w:rPr>
                <w:bCs/>
                <w:sz w:val="20"/>
                <w:szCs w:val="22"/>
                <w:lang w:val="sl-SI"/>
              </w:rPr>
              <w:t>133,36</w:t>
            </w:r>
          </w:p>
        </w:tc>
      </w:tr>
    </w:tbl>
    <w:p w14:paraId="0BF759FC" w14:textId="77777777" w:rsidR="00F412BD" w:rsidRDefault="00F412BD" w:rsidP="006F4FA8">
      <w:pPr>
        <w:keepNext/>
        <w:keepLines/>
        <w:overflowPunct w:val="0"/>
        <w:autoSpaceDE w:val="0"/>
        <w:autoSpaceDN w:val="0"/>
        <w:adjustRightInd w:val="0"/>
        <w:spacing w:after="120"/>
        <w:textAlignment w:val="baseline"/>
        <w:outlineLvl w:val="7"/>
        <w:rPr>
          <w:sz w:val="22"/>
          <w:szCs w:val="20"/>
          <w:lang w:val="sl-SI" w:eastAsia="en-US"/>
        </w:rPr>
      </w:pPr>
    </w:p>
    <w:p w14:paraId="45ABC7E2" w14:textId="11913DAA" w:rsidR="00F412BD" w:rsidRDefault="00F412BD" w:rsidP="006F4FA8">
      <w:pPr>
        <w:keepNext/>
        <w:keepLines/>
        <w:overflowPunct w:val="0"/>
        <w:autoSpaceDE w:val="0"/>
        <w:autoSpaceDN w:val="0"/>
        <w:adjustRightInd w:val="0"/>
        <w:spacing w:after="120"/>
        <w:textAlignment w:val="baseline"/>
        <w:outlineLvl w:val="7"/>
        <w:rPr>
          <w:sz w:val="22"/>
          <w:szCs w:val="20"/>
          <w:lang w:val="sl-SI" w:eastAsia="en-US"/>
        </w:rPr>
      </w:pPr>
      <w:r w:rsidRPr="00F412BD">
        <w:rPr>
          <w:sz w:val="22"/>
          <w:szCs w:val="20"/>
          <w:lang w:val="sl-SI" w:eastAsia="en-US"/>
        </w:rPr>
        <w:t>Na navedenoj aktivnosti planirana su sredstva za premije osiguranja od profesionalne odgovornosti i imovine Bolnice u 2026. u iznosu od 559.351 euro, u 2027. i 2028. u iznosu od 610.019 eura temeljem Okvirnog sporazuma za nabavu usluga osiguranja za potrebe zdravstvenih ustanova.</w:t>
      </w:r>
    </w:p>
    <w:p w14:paraId="61D98564" w14:textId="7E4F5CE5" w:rsidR="006F4FA8" w:rsidRPr="006F4FA8" w:rsidRDefault="006F4FA8" w:rsidP="006F4FA8">
      <w:pPr>
        <w:keepNext/>
        <w:keepLines/>
        <w:overflowPunct w:val="0"/>
        <w:autoSpaceDE w:val="0"/>
        <w:autoSpaceDN w:val="0"/>
        <w:adjustRightInd w:val="0"/>
        <w:spacing w:after="120"/>
        <w:textAlignment w:val="baseline"/>
        <w:outlineLvl w:val="7"/>
        <w:rPr>
          <w:b/>
          <w:sz w:val="22"/>
          <w:szCs w:val="20"/>
          <w:lang w:val="sl-SI" w:eastAsia="en-US"/>
        </w:rPr>
      </w:pPr>
      <w:r w:rsidRPr="006F4FA8">
        <w:rPr>
          <w:b/>
          <w:sz w:val="22"/>
          <w:szCs w:val="20"/>
          <w:lang w:val="sl-SI" w:eastAsia="en-US"/>
        </w:rPr>
        <w:t>Pokazatelji rezultata</w:t>
      </w:r>
    </w:p>
    <w:tbl>
      <w:tblPr>
        <w:tblStyle w:val="StilTablice"/>
        <w:tblW w:w="10206" w:type="dxa"/>
        <w:jc w:val="center"/>
        <w:tblLook w:val="04A0" w:firstRow="1" w:lastRow="0" w:firstColumn="1" w:lastColumn="0" w:noHBand="0" w:noVBand="1"/>
      </w:tblPr>
      <w:tblGrid>
        <w:gridCol w:w="1882"/>
        <w:gridCol w:w="1938"/>
        <w:gridCol w:w="1823"/>
        <w:gridCol w:w="917"/>
        <w:gridCol w:w="895"/>
        <w:gridCol w:w="917"/>
        <w:gridCol w:w="917"/>
        <w:gridCol w:w="917"/>
      </w:tblGrid>
      <w:tr w:rsidR="00F412BD" w:rsidRPr="00F412BD" w14:paraId="35D4D097" w14:textId="77777777" w:rsidTr="00CB125A">
        <w:trPr>
          <w:jc w:val="center"/>
        </w:trPr>
        <w:tc>
          <w:tcPr>
            <w:tcW w:w="2245" w:type="dxa"/>
            <w:shd w:val="clear" w:color="auto" w:fill="B5C0D8"/>
          </w:tcPr>
          <w:p w14:paraId="70DF4AC1" w14:textId="77777777" w:rsidR="006F4FA8" w:rsidRPr="00F412BD" w:rsidRDefault="006F4FA8" w:rsidP="006F4FA8">
            <w:pPr>
              <w:overflowPunct w:val="0"/>
              <w:autoSpaceDE w:val="0"/>
              <w:autoSpaceDN w:val="0"/>
              <w:adjustRightInd w:val="0"/>
              <w:jc w:val="both"/>
              <w:textAlignment w:val="baseline"/>
              <w:rPr>
                <w:sz w:val="20"/>
                <w:szCs w:val="20"/>
                <w:lang w:val="sl-SI"/>
              </w:rPr>
            </w:pPr>
            <w:r w:rsidRPr="00F412BD">
              <w:rPr>
                <w:sz w:val="20"/>
                <w:szCs w:val="20"/>
                <w:lang w:val="sl-SI"/>
              </w:rPr>
              <w:t>Pokazatelj rezultata</w:t>
            </w:r>
          </w:p>
        </w:tc>
        <w:tc>
          <w:tcPr>
            <w:tcW w:w="2245" w:type="dxa"/>
            <w:shd w:val="clear" w:color="auto" w:fill="B5C0D8"/>
          </w:tcPr>
          <w:p w14:paraId="4143D0DD"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Definicija</w:t>
            </w:r>
          </w:p>
        </w:tc>
        <w:tc>
          <w:tcPr>
            <w:tcW w:w="2245" w:type="dxa"/>
            <w:shd w:val="clear" w:color="auto" w:fill="B5C0D8"/>
          </w:tcPr>
          <w:p w14:paraId="61B086C6"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Jedinica</w:t>
            </w:r>
          </w:p>
        </w:tc>
        <w:tc>
          <w:tcPr>
            <w:tcW w:w="918" w:type="dxa"/>
            <w:shd w:val="clear" w:color="auto" w:fill="B5C0D8"/>
          </w:tcPr>
          <w:p w14:paraId="4C2F47A0"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Polazna vrijednost</w:t>
            </w:r>
          </w:p>
        </w:tc>
        <w:tc>
          <w:tcPr>
            <w:tcW w:w="918" w:type="dxa"/>
            <w:shd w:val="clear" w:color="auto" w:fill="B5C0D8"/>
          </w:tcPr>
          <w:p w14:paraId="4CDB9BF7"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Izvor podataka</w:t>
            </w:r>
          </w:p>
        </w:tc>
        <w:tc>
          <w:tcPr>
            <w:tcW w:w="918" w:type="dxa"/>
            <w:shd w:val="clear" w:color="auto" w:fill="B5C0D8"/>
          </w:tcPr>
          <w:p w14:paraId="1FFB4094"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(2025.)</w:t>
            </w:r>
          </w:p>
        </w:tc>
        <w:tc>
          <w:tcPr>
            <w:tcW w:w="918" w:type="dxa"/>
            <w:shd w:val="clear" w:color="auto" w:fill="B5C0D8"/>
          </w:tcPr>
          <w:p w14:paraId="04E92C2F"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(2026.)</w:t>
            </w:r>
          </w:p>
        </w:tc>
        <w:tc>
          <w:tcPr>
            <w:tcW w:w="918" w:type="dxa"/>
            <w:shd w:val="clear" w:color="auto" w:fill="B5C0D8"/>
          </w:tcPr>
          <w:p w14:paraId="0050C651"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Ciljana vrijednost (2027.)</w:t>
            </w:r>
          </w:p>
        </w:tc>
      </w:tr>
      <w:tr w:rsidR="00F412BD" w:rsidRPr="00F412BD" w14:paraId="03CAECDF" w14:textId="77777777" w:rsidTr="00CB125A">
        <w:trPr>
          <w:jc w:val="center"/>
        </w:trPr>
        <w:tc>
          <w:tcPr>
            <w:tcW w:w="2245" w:type="dxa"/>
          </w:tcPr>
          <w:p w14:paraId="40530F6B"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Udio isplaćenih u ukupno planiranim sredstvima</w:t>
            </w:r>
          </w:p>
        </w:tc>
        <w:tc>
          <w:tcPr>
            <w:tcW w:w="2245" w:type="dxa"/>
          </w:tcPr>
          <w:p w14:paraId="4D834693"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Osiguranjem imovine Bolnice i osiguranjem od prf. odgovornosti smanjuje se rizik poslovanja</w:t>
            </w:r>
          </w:p>
        </w:tc>
        <w:tc>
          <w:tcPr>
            <w:tcW w:w="918" w:type="dxa"/>
          </w:tcPr>
          <w:p w14:paraId="403752EA"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w:t>
            </w:r>
          </w:p>
        </w:tc>
        <w:tc>
          <w:tcPr>
            <w:tcW w:w="918" w:type="dxa"/>
          </w:tcPr>
          <w:p w14:paraId="2574A8DC" w14:textId="77777777" w:rsidR="006F4FA8" w:rsidRPr="00F412BD" w:rsidRDefault="006F4FA8" w:rsidP="006F4FA8">
            <w:pPr>
              <w:overflowPunct w:val="0"/>
              <w:autoSpaceDE w:val="0"/>
              <w:autoSpaceDN w:val="0"/>
              <w:adjustRightInd w:val="0"/>
              <w:textAlignment w:val="baseline"/>
              <w:rPr>
                <w:sz w:val="20"/>
                <w:szCs w:val="20"/>
                <w:lang w:val="sl-SI"/>
              </w:rPr>
            </w:pPr>
          </w:p>
        </w:tc>
        <w:tc>
          <w:tcPr>
            <w:tcW w:w="918" w:type="dxa"/>
          </w:tcPr>
          <w:p w14:paraId="077ECF33" w14:textId="77777777" w:rsidR="006F4FA8" w:rsidRPr="00F412BD" w:rsidRDefault="006F4FA8" w:rsidP="006F4FA8">
            <w:pPr>
              <w:overflowPunct w:val="0"/>
              <w:autoSpaceDE w:val="0"/>
              <w:autoSpaceDN w:val="0"/>
              <w:adjustRightInd w:val="0"/>
              <w:textAlignment w:val="baseline"/>
              <w:rPr>
                <w:sz w:val="20"/>
                <w:szCs w:val="20"/>
                <w:lang w:val="sl-SI"/>
              </w:rPr>
            </w:pPr>
          </w:p>
        </w:tc>
        <w:tc>
          <w:tcPr>
            <w:tcW w:w="918" w:type="dxa"/>
          </w:tcPr>
          <w:p w14:paraId="26DF91C0" w14:textId="77777777" w:rsidR="006F4FA8" w:rsidRPr="00F412BD" w:rsidRDefault="006F4FA8" w:rsidP="006F4FA8">
            <w:pPr>
              <w:overflowPunct w:val="0"/>
              <w:autoSpaceDE w:val="0"/>
              <w:autoSpaceDN w:val="0"/>
              <w:adjustRightInd w:val="0"/>
              <w:textAlignment w:val="baseline"/>
              <w:rPr>
                <w:sz w:val="20"/>
                <w:szCs w:val="20"/>
                <w:lang w:val="sl-SI"/>
              </w:rPr>
            </w:pPr>
          </w:p>
        </w:tc>
        <w:tc>
          <w:tcPr>
            <w:tcW w:w="918" w:type="dxa"/>
          </w:tcPr>
          <w:p w14:paraId="69E72B65"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100</w:t>
            </w:r>
          </w:p>
        </w:tc>
        <w:tc>
          <w:tcPr>
            <w:tcW w:w="918" w:type="dxa"/>
          </w:tcPr>
          <w:p w14:paraId="6478A7D1" w14:textId="77777777" w:rsidR="006F4FA8" w:rsidRPr="00F412BD" w:rsidRDefault="006F4FA8" w:rsidP="006F4FA8">
            <w:pPr>
              <w:overflowPunct w:val="0"/>
              <w:autoSpaceDE w:val="0"/>
              <w:autoSpaceDN w:val="0"/>
              <w:adjustRightInd w:val="0"/>
              <w:jc w:val="both"/>
              <w:textAlignment w:val="baseline"/>
              <w:rPr>
                <w:rFonts w:cs="Arial"/>
                <w:bCs/>
                <w:sz w:val="20"/>
                <w:szCs w:val="22"/>
                <w:lang w:val="sl-SI"/>
              </w:rPr>
            </w:pPr>
            <w:r w:rsidRPr="00F412BD">
              <w:rPr>
                <w:bCs/>
                <w:sz w:val="20"/>
                <w:szCs w:val="22"/>
                <w:lang w:val="sl-SI"/>
              </w:rPr>
              <w:t>100</w:t>
            </w:r>
          </w:p>
        </w:tc>
      </w:tr>
    </w:tbl>
    <w:p w14:paraId="23BD2D03" w14:textId="158B81F6" w:rsidR="00E82A61" w:rsidRDefault="00E82A61" w:rsidP="00F82E63">
      <w:pPr>
        <w:jc w:val="both"/>
      </w:pPr>
    </w:p>
    <w:p w14:paraId="00B2C505" w14:textId="77777777" w:rsidR="006F4FA8" w:rsidRPr="00BC7C67" w:rsidRDefault="006F4FA8" w:rsidP="00F82E63">
      <w:pPr>
        <w:jc w:val="both"/>
      </w:pPr>
    </w:p>
    <w:p w14:paraId="23A59041" w14:textId="77777777" w:rsidR="00F412BD" w:rsidRDefault="000C6941" w:rsidP="00797826">
      <w:pPr>
        <w:jc w:val="both"/>
        <w:rPr>
          <w:b/>
        </w:rPr>
      </w:pPr>
      <w:r w:rsidRPr="00BC7C67">
        <w:rPr>
          <w:b/>
        </w:rPr>
        <w:tab/>
      </w:r>
    </w:p>
    <w:p w14:paraId="70F4CDE2" w14:textId="77777777" w:rsidR="00F412BD" w:rsidRDefault="00F412BD" w:rsidP="00797826">
      <w:pPr>
        <w:jc w:val="both"/>
        <w:rPr>
          <w:b/>
        </w:rPr>
      </w:pPr>
    </w:p>
    <w:p w14:paraId="4F255722" w14:textId="77777777" w:rsidR="00F412BD" w:rsidRDefault="00F412BD" w:rsidP="00797826">
      <w:pPr>
        <w:jc w:val="both"/>
        <w:rPr>
          <w:b/>
        </w:rPr>
      </w:pPr>
    </w:p>
    <w:p w14:paraId="3A649336" w14:textId="77777777" w:rsidR="00F412BD" w:rsidRDefault="00F412BD" w:rsidP="00797826">
      <w:pPr>
        <w:jc w:val="both"/>
        <w:rPr>
          <w:b/>
        </w:rPr>
      </w:pPr>
    </w:p>
    <w:p w14:paraId="55CA3D7C" w14:textId="77777777" w:rsidR="00F412BD" w:rsidRDefault="00F412BD" w:rsidP="00797826">
      <w:pPr>
        <w:jc w:val="both"/>
        <w:rPr>
          <w:b/>
        </w:rPr>
      </w:pPr>
    </w:p>
    <w:p w14:paraId="4C9B7E54" w14:textId="77777777" w:rsidR="00F412BD" w:rsidRDefault="00F412BD" w:rsidP="00797826">
      <w:pPr>
        <w:jc w:val="both"/>
        <w:rPr>
          <w:b/>
        </w:rPr>
      </w:pPr>
    </w:p>
    <w:p w14:paraId="2DC3965A" w14:textId="77777777" w:rsidR="00F412BD" w:rsidRDefault="00F412BD" w:rsidP="00797826">
      <w:pPr>
        <w:jc w:val="both"/>
        <w:rPr>
          <w:b/>
        </w:rPr>
      </w:pPr>
    </w:p>
    <w:p w14:paraId="1ABF9DB4" w14:textId="77777777" w:rsidR="00F412BD" w:rsidRDefault="00F412BD" w:rsidP="00797826">
      <w:pPr>
        <w:jc w:val="both"/>
        <w:rPr>
          <w:b/>
        </w:rPr>
      </w:pPr>
    </w:p>
    <w:p w14:paraId="77A5C9DE" w14:textId="77777777" w:rsidR="00F412BD" w:rsidRDefault="00F412BD" w:rsidP="00797826">
      <w:pPr>
        <w:jc w:val="both"/>
        <w:rPr>
          <w:b/>
        </w:rPr>
      </w:pPr>
    </w:p>
    <w:p w14:paraId="2595CE1A" w14:textId="77777777" w:rsidR="00F412BD" w:rsidRDefault="00F412BD" w:rsidP="00797826">
      <w:pPr>
        <w:jc w:val="both"/>
        <w:rPr>
          <w:b/>
        </w:rPr>
      </w:pPr>
    </w:p>
    <w:p w14:paraId="3605F3B1" w14:textId="77777777" w:rsidR="00F412BD" w:rsidRDefault="00F412BD" w:rsidP="00797826">
      <w:pPr>
        <w:jc w:val="both"/>
        <w:rPr>
          <w:b/>
        </w:rPr>
      </w:pPr>
    </w:p>
    <w:p w14:paraId="688591DB" w14:textId="77777777" w:rsidR="00F412BD" w:rsidRDefault="00F412BD" w:rsidP="00797826">
      <w:pPr>
        <w:jc w:val="both"/>
        <w:rPr>
          <w:b/>
        </w:rPr>
      </w:pPr>
    </w:p>
    <w:p w14:paraId="237613E0" w14:textId="77777777" w:rsidR="00F412BD" w:rsidRDefault="00F412BD" w:rsidP="00797826">
      <w:pPr>
        <w:jc w:val="both"/>
        <w:rPr>
          <w:b/>
        </w:rPr>
      </w:pPr>
    </w:p>
    <w:p w14:paraId="0E4DE824" w14:textId="77777777" w:rsidR="00F412BD" w:rsidRDefault="00F412BD" w:rsidP="00797826">
      <w:pPr>
        <w:jc w:val="both"/>
        <w:rPr>
          <w:b/>
        </w:rPr>
      </w:pPr>
    </w:p>
    <w:p w14:paraId="77D4B7F6" w14:textId="77777777" w:rsidR="00F412BD" w:rsidRDefault="00F412BD" w:rsidP="00797826">
      <w:pPr>
        <w:jc w:val="both"/>
        <w:rPr>
          <w:b/>
        </w:rPr>
      </w:pPr>
    </w:p>
    <w:p w14:paraId="2E5545E0" w14:textId="77777777" w:rsidR="00F412BD" w:rsidRDefault="00F412BD" w:rsidP="00797826">
      <w:pPr>
        <w:jc w:val="both"/>
        <w:rPr>
          <w:b/>
        </w:rPr>
      </w:pPr>
    </w:p>
    <w:sectPr w:rsidR="00F412BD" w:rsidSect="00365E83">
      <w:footerReference w:type="even" r:id="rId9"/>
      <w:foot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056F" w14:textId="77777777" w:rsidR="00043530" w:rsidRDefault="00043530">
      <w:r>
        <w:separator/>
      </w:r>
    </w:p>
  </w:endnote>
  <w:endnote w:type="continuationSeparator" w:id="0">
    <w:p w14:paraId="7F65AC5C" w14:textId="77777777" w:rsidR="00043530" w:rsidRDefault="0004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E8C2" w14:textId="77777777" w:rsidR="0025017E" w:rsidRDefault="0025017E" w:rsidP="004E0FE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1953BCF" w14:textId="77777777" w:rsidR="0025017E" w:rsidRDefault="0025017E" w:rsidP="000D4B88">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CA8A" w14:textId="77777777" w:rsidR="0025017E" w:rsidRDefault="0025017E" w:rsidP="004E0FE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noProof/>
      </w:rPr>
      <w:t>2</w:t>
    </w:r>
    <w:r>
      <w:rPr>
        <w:rStyle w:val="Brojstranice"/>
      </w:rPr>
      <w:fldChar w:fldCharType="end"/>
    </w:r>
  </w:p>
  <w:p w14:paraId="1388DD76" w14:textId="77777777" w:rsidR="0025017E" w:rsidRDefault="0025017E" w:rsidP="000D4B88">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3EE2" w14:textId="77777777" w:rsidR="00043530" w:rsidRDefault="00043530">
      <w:r>
        <w:separator/>
      </w:r>
    </w:p>
  </w:footnote>
  <w:footnote w:type="continuationSeparator" w:id="0">
    <w:p w14:paraId="3EF664E6" w14:textId="77777777" w:rsidR="00043530" w:rsidRDefault="00043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DF"/>
    <w:multiLevelType w:val="hybridMultilevel"/>
    <w:tmpl w:val="B2F6FBF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24535EB"/>
    <w:multiLevelType w:val="hybridMultilevel"/>
    <w:tmpl w:val="843ECA1E"/>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 w15:restartNumberingAfterBreak="0">
    <w:nsid w:val="0336522A"/>
    <w:multiLevelType w:val="hybridMultilevel"/>
    <w:tmpl w:val="23FA9F76"/>
    <w:lvl w:ilvl="0" w:tplc="F10AA30A">
      <w:numFmt w:val="bullet"/>
      <w:lvlText w:val="-"/>
      <w:lvlJc w:val="left"/>
      <w:pPr>
        <w:ind w:left="600" w:hanging="360"/>
      </w:pPr>
      <w:rPr>
        <w:rFonts w:ascii="Times New Roman" w:eastAsia="Times New Roman" w:hAnsi="Times New Roman" w:cs="Times New Roman" w:hint="default"/>
      </w:rPr>
    </w:lvl>
    <w:lvl w:ilvl="1" w:tplc="041A0003" w:tentative="1">
      <w:start w:val="1"/>
      <w:numFmt w:val="bullet"/>
      <w:lvlText w:val="o"/>
      <w:lvlJc w:val="left"/>
      <w:pPr>
        <w:ind w:left="1320" w:hanging="360"/>
      </w:pPr>
      <w:rPr>
        <w:rFonts w:ascii="Courier New" w:hAnsi="Courier New" w:cs="Courier New" w:hint="default"/>
      </w:rPr>
    </w:lvl>
    <w:lvl w:ilvl="2" w:tplc="041A0005" w:tentative="1">
      <w:start w:val="1"/>
      <w:numFmt w:val="bullet"/>
      <w:lvlText w:val=""/>
      <w:lvlJc w:val="left"/>
      <w:pPr>
        <w:ind w:left="2040" w:hanging="360"/>
      </w:pPr>
      <w:rPr>
        <w:rFonts w:ascii="Wingdings" w:hAnsi="Wingdings" w:hint="default"/>
      </w:rPr>
    </w:lvl>
    <w:lvl w:ilvl="3" w:tplc="041A0001" w:tentative="1">
      <w:start w:val="1"/>
      <w:numFmt w:val="bullet"/>
      <w:lvlText w:val=""/>
      <w:lvlJc w:val="left"/>
      <w:pPr>
        <w:ind w:left="2760" w:hanging="360"/>
      </w:pPr>
      <w:rPr>
        <w:rFonts w:ascii="Symbol" w:hAnsi="Symbol" w:hint="default"/>
      </w:rPr>
    </w:lvl>
    <w:lvl w:ilvl="4" w:tplc="041A0003" w:tentative="1">
      <w:start w:val="1"/>
      <w:numFmt w:val="bullet"/>
      <w:lvlText w:val="o"/>
      <w:lvlJc w:val="left"/>
      <w:pPr>
        <w:ind w:left="3480" w:hanging="360"/>
      </w:pPr>
      <w:rPr>
        <w:rFonts w:ascii="Courier New" w:hAnsi="Courier New" w:cs="Courier New" w:hint="default"/>
      </w:rPr>
    </w:lvl>
    <w:lvl w:ilvl="5" w:tplc="041A0005" w:tentative="1">
      <w:start w:val="1"/>
      <w:numFmt w:val="bullet"/>
      <w:lvlText w:val=""/>
      <w:lvlJc w:val="left"/>
      <w:pPr>
        <w:ind w:left="4200" w:hanging="360"/>
      </w:pPr>
      <w:rPr>
        <w:rFonts w:ascii="Wingdings" w:hAnsi="Wingdings" w:hint="default"/>
      </w:rPr>
    </w:lvl>
    <w:lvl w:ilvl="6" w:tplc="041A0001" w:tentative="1">
      <w:start w:val="1"/>
      <w:numFmt w:val="bullet"/>
      <w:lvlText w:val=""/>
      <w:lvlJc w:val="left"/>
      <w:pPr>
        <w:ind w:left="4920" w:hanging="360"/>
      </w:pPr>
      <w:rPr>
        <w:rFonts w:ascii="Symbol" w:hAnsi="Symbol" w:hint="default"/>
      </w:rPr>
    </w:lvl>
    <w:lvl w:ilvl="7" w:tplc="041A0003" w:tentative="1">
      <w:start w:val="1"/>
      <w:numFmt w:val="bullet"/>
      <w:lvlText w:val="o"/>
      <w:lvlJc w:val="left"/>
      <w:pPr>
        <w:ind w:left="5640" w:hanging="360"/>
      </w:pPr>
      <w:rPr>
        <w:rFonts w:ascii="Courier New" w:hAnsi="Courier New" w:cs="Courier New" w:hint="default"/>
      </w:rPr>
    </w:lvl>
    <w:lvl w:ilvl="8" w:tplc="041A0005" w:tentative="1">
      <w:start w:val="1"/>
      <w:numFmt w:val="bullet"/>
      <w:lvlText w:val=""/>
      <w:lvlJc w:val="left"/>
      <w:pPr>
        <w:ind w:left="6360" w:hanging="360"/>
      </w:pPr>
      <w:rPr>
        <w:rFonts w:ascii="Wingdings" w:hAnsi="Wingdings" w:hint="default"/>
      </w:rPr>
    </w:lvl>
  </w:abstractNum>
  <w:abstractNum w:abstractNumId="3" w15:restartNumberingAfterBreak="0">
    <w:nsid w:val="052925C4"/>
    <w:multiLevelType w:val="hybridMultilevel"/>
    <w:tmpl w:val="8D7C7938"/>
    <w:lvl w:ilvl="0" w:tplc="0A1889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4F5C37"/>
    <w:multiLevelType w:val="hybridMultilevel"/>
    <w:tmpl w:val="AC164380"/>
    <w:lvl w:ilvl="0" w:tplc="D0AC031C">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9820110"/>
    <w:multiLevelType w:val="hybridMultilevel"/>
    <w:tmpl w:val="C4E28896"/>
    <w:lvl w:ilvl="0" w:tplc="44B67D7A">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667C4"/>
    <w:multiLevelType w:val="hybridMultilevel"/>
    <w:tmpl w:val="43A0BF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0C30A2"/>
    <w:multiLevelType w:val="hybridMultilevel"/>
    <w:tmpl w:val="15E09646"/>
    <w:lvl w:ilvl="0" w:tplc="022CB3BE">
      <w:start w:val="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0D4272"/>
    <w:multiLevelType w:val="hybridMultilevel"/>
    <w:tmpl w:val="CFDA5DC6"/>
    <w:lvl w:ilvl="0" w:tplc="D9948C3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7C6509"/>
    <w:multiLevelType w:val="hybridMultilevel"/>
    <w:tmpl w:val="D35E4230"/>
    <w:lvl w:ilvl="0" w:tplc="44B67D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63CC1"/>
    <w:multiLevelType w:val="hybridMultilevel"/>
    <w:tmpl w:val="D348F836"/>
    <w:lvl w:ilvl="0" w:tplc="37BA598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3FB1E46"/>
    <w:multiLevelType w:val="hybridMultilevel"/>
    <w:tmpl w:val="1102FB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9526E2C"/>
    <w:multiLevelType w:val="hybridMultilevel"/>
    <w:tmpl w:val="43B85D0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32192F30"/>
    <w:multiLevelType w:val="hybridMultilevel"/>
    <w:tmpl w:val="EA6AA3A6"/>
    <w:lvl w:ilvl="0" w:tplc="37BA59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2201D"/>
    <w:multiLevelType w:val="hybridMultilevel"/>
    <w:tmpl w:val="5C68715C"/>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7AE51A8"/>
    <w:multiLevelType w:val="hybridMultilevel"/>
    <w:tmpl w:val="F7DC6054"/>
    <w:lvl w:ilvl="0" w:tplc="BA42180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2E7B3A"/>
    <w:multiLevelType w:val="hybridMultilevel"/>
    <w:tmpl w:val="49DC0C38"/>
    <w:lvl w:ilvl="0" w:tplc="37BA5980">
      <w:numFmt w:val="bullet"/>
      <w:lvlText w:val="-"/>
      <w:lvlJc w:val="left"/>
      <w:pPr>
        <w:ind w:left="720" w:hanging="360"/>
      </w:pPr>
      <w:rPr>
        <w:rFonts w:ascii="Times New Roman" w:eastAsia="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5743FC"/>
    <w:multiLevelType w:val="hybridMultilevel"/>
    <w:tmpl w:val="7706B820"/>
    <w:lvl w:ilvl="0" w:tplc="9F22896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427468"/>
    <w:multiLevelType w:val="hybridMultilevel"/>
    <w:tmpl w:val="D0526DD2"/>
    <w:lvl w:ilvl="0" w:tplc="870E892C">
      <w:start w:val="2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5C3F61"/>
    <w:multiLevelType w:val="hybridMultilevel"/>
    <w:tmpl w:val="D2A8337E"/>
    <w:lvl w:ilvl="0" w:tplc="64740A7E">
      <w:start w:val="6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9A6578"/>
    <w:multiLevelType w:val="hybridMultilevel"/>
    <w:tmpl w:val="08EEF1AC"/>
    <w:lvl w:ilvl="0" w:tplc="1E7CE6EA">
      <w:start w:val="1"/>
      <w:numFmt w:val="bullet"/>
      <w:lvlText w:val="•"/>
      <w:lvlJc w:val="left"/>
      <w:pPr>
        <w:tabs>
          <w:tab w:val="num" w:pos="720"/>
        </w:tabs>
        <w:ind w:left="720" w:hanging="360"/>
      </w:pPr>
      <w:rPr>
        <w:rFonts w:ascii="Arial" w:hAnsi="Arial" w:hint="default"/>
      </w:rPr>
    </w:lvl>
    <w:lvl w:ilvl="1" w:tplc="41305B5C" w:tentative="1">
      <w:start w:val="1"/>
      <w:numFmt w:val="bullet"/>
      <w:lvlText w:val="•"/>
      <w:lvlJc w:val="left"/>
      <w:pPr>
        <w:tabs>
          <w:tab w:val="num" w:pos="1440"/>
        </w:tabs>
        <w:ind w:left="1440" w:hanging="360"/>
      </w:pPr>
      <w:rPr>
        <w:rFonts w:ascii="Arial" w:hAnsi="Arial" w:hint="default"/>
      </w:rPr>
    </w:lvl>
    <w:lvl w:ilvl="2" w:tplc="641AA560" w:tentative="1">
      <w:start w:val="1"/>
      <w:numFmt w:val="bullet"/>
      <w:lvlText w:val="•"/>
      <w:lvlJc w:val="left"/>
      <w:pPr>
        <w:tabs>
          <w:tab w:val="num" w:pos="2160"/>
        </w:tabs>
        <w:ind w:left="2160" w:hanging="360"/>
      </w:pPr>
      <w:rPr>
        <w:rFonts w:ascii="Arial" w:hAnsi="Arial" w:hint="default"/>
      </w:rPr>
    </w:lvl>
    <w:lvl w:ilvl="3" w:tplc="FB104E2E">
      <w:start w:val="1"/>
      <w:numFmt w:val="bullet"/>
      <w:lvlText w:val="•"/>
      <w:lvlJc w:val="left"/>
      <w:pPr>
        <w:tabs>
          <w:tab w:val="num" w:pos="2880"/>
        </w:tabs>
        <w:ind w:left="2880" w:hanging="360"/>
      </w:pPr>
      <w:rPr>
        <w:rFonts w:ascii="Arial" w:hAnsi="Arial" w:hint="default"/>
      </w:rPr>
    </w:lvl>
    <w:lvl w:ilvl="4" w:tplc="D0E812CA" w:tentative="1">
      <w:start w:val="1"/>
      <w:numFmt w:val="bullet"/>
      <w:lvlText w:val="•"/>
      <w:lvlJc w:val="left"/>
      <w:pPr>
        <w:tabs>
          <w:tab w:val="num" w:pos="3600"/>
        </w:tabs>
        <w:ind w:left="3600" w:hanging="360"/>
      </w:pPr>
      <w:rPr>
        <w:rFonts w:ascii="Arial" w:hAnsi="Arial" w:hint="default"/>
      </w:rPr>
    </w:lvl>
    <w:lvl w:ilvl="5" w:tplc="4300D7F4" w:tentative="1">
      <w:start w:val="1"/>
      <w:numFmt w:val="bullet"/>
      <w:lvlText w:val="•"/>
      <w:lvlJc w:val="left"/>
      <w:pPr>
        <w:tabs>
          <w:tab w:val="num" w:pos="4320"/>
        </w:tabs>
        <w:ind w:left="4320" w:hanging="360"/>
      </w:pPr>
      <w:rPr>
        <w:rFonts w:ascii="Arial" w:hAnsi="Arial" w:hint="default"/>
      </w:rPr>
    </w:lvl>
    <w:lvl w:ilvl="6" w:tplc="3D2C50D6" w:tentative="1">
      <w:start w:val="1"/>
      <w:numFmt w:val="bullet"/>
      <w:lvlText w:val="•"/>
      <w:lvlJc w:val="left"/>
      <w:pPr>
        <w:tabs>
          <w:tab w:val="num" w:pos="5040"/>
        </w:tabs>
        <w:ind w:left="5040" w:hanging="360"/>
      </w:pPr>
      <w:rPr>
        <w:rFonts w:ascii="Arial" w:hAnsi="Arial" w:hint="default"/>
      </w:rPr>
    </w:lvl>
    <w:lvl w:ilvl="7" w:tplc="92FC5410" w:tentative="1">
      <w:start w:val="1"/>
      <w:numFmt w:val="bullet"/>
      <w:lvlText w:val="•"/>
      <w:lvlJc w:val="left"/>
      <w:pPr>
        <w:tabs>
          <w:tab w:val="num" w:pos="5760"/>
        </w:tabs>
        <w:ind w:left="5760" w:hanging="360"/>
      </w:pPr>
      <w:rPr>
        <w:rFonts w:ascii="Arial" w:hAnsi="Arial" w:hint="default"/>
      </w:rPr>
    </w:lvl>
    <w:lvl w:ilvl="8" w:tplc="5158FF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8C2684"/>
    <w:multiLevelType w:val="hybridMultilevel"/>
    <w:tmpl w:val="9E8E3CEC"/>
    <w:lvl w:ilvl="0" w:tplc="041A0001">
      <w:start w:val="2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DF0BA2"/>
    <w:multiLevelType w:val="hybridMultilevel"/>
    <w:tmpl w:val="A38480B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BE49C7"/>
    <w:multiLevelType w:val="hybridMultilevel"/>
    <w:tmpl w:val="323238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9F707F"/>
    <w:multiLevelType w:val="hybridMultilevel"/>
    <w:tmpl w:val="5BB836A8"/>
    <w:lvl w:ilvl="0" w:tplc="6E44C9FC">
      <w:start w:val="65"/>
      <w:numFmt w:val="decimal"/>
      <w:lvlText w:val="%1"/>
      <w:lvlJc w:val="left"/>
      <w:pPr>
        <w:ind w:left="510" w:hanging="360"/>
      </w:pPr>
      <w:rPr>
        <w:rFonts w:hint="default"/>
      </w:rPr>
    </w:lvl>
    <w:lvl w:ilvl="1" w:tplc="041A0019" w:tentative="1">
      <w:start w:val="1"/>
      <w:numFmt w:val="lowerLetter"/>
      <w:lvlText w:val="%2."/>
      <w:lvlJc w:val="left"/>
      <w:pPr>
        <w:ind w:left="1230" w:hanging="360"/>
      </w:pPr>
    </w:lvl>
    <w:lvl w:ilvl="2" w:tplc="041A001B" w:tentative="1">
      <w:start w:val="1"/>
      <w:numFmt w:val="lowerRoman"/>
      <w:lvlText w:val="%3."/>
      <w:lvlJc w:val="right"/>
      <w:pPr>
        <w:ind w:left="1950" w:hanging="180"/>
      </w:pPr>
    </w:lvl>
    <w:lvl w:ilvl="3" w:tplc="041A000F" w:tentative="1">
      <w:start w:val="1"/>
      <w:numFmt w:val="decimal"/>
      <w:lvlText w:val="%4."/>
      <w:lvlJc w:val="left"/>
      <w:pPr>
        <w:ind w:left="2670" w:hanging="360"/>
      </w:pPr>
    </w:lvl>
    <w:lvl w:ilvl="4" w:tplc="041A0019" w:tentative="1">
      <w:start w:val="1"/>
      <w:numFmt w:val="lowerLetter"/>
      <w:lvlText w:val="%5."/>
      <w:lvlJc w:val="left"/>
      <w:pPr>
        <w:ind w:left="3390" w:hanging="360"/>
      </w:pPr>
    </w:lvl>
    <w:lvl w:ilvl="5" w:tplc="041A001B" w:tentative="1">
      <w:start w:val="1"/>
      <w:numFmt w:val="lowerRoman"/>
      <w:lvlText w:val="%6."/>
      <w:lvlJc w:val="right"/>
      <w:pPr>
        <w:ind w:left="4110" w:hanging="180"/>
      </w:pPr>
    </w:lvl>
    <w:lvl w:ilvl="6" w:tplc="041A000F" w:tentative="1">
      <w:start w:val="1"/>
      <w:numFmt w:val="decimal"/>
      <w:lvlText w:val="%7."/>
      <w:lvlJc w:val="left"/>
      <w:pPr>
        <w:ind w:left="4830" w:hanging="360"/>
      </w:pPr>
    </w:lvl>
    <w:lvl w:ilvl="7" w:tplc="041A0019" w:tentative="1">
      <w:start w:val="1"/>
      <w:numFmt w:val="lowerLetter"/>
      <w:lvlText w:val="%8."/>
      <w:lvlJc w:val="left"/>
      <w:pPr>
        <w:ind w:left="5550" w:hanging="360"/>
      </w:pPr>
    </w:lvl>
    <w:lvl w:ilvl="8" w:tplc="041A001B" w:tentative="1">
      <w:start w:val="1"/>
      <w:numFmt w:val="lowerRoman"/>
      <w:lvlText w:val="%9."/>
      <w:lvlJc w:val="right"/>
      <w:pPr>
        <w:ind w:left="6270" w:hanging="180"/>
      </w:pPr>
    </w:lvl>
  </w:abstractNum>
  <w:abstractNum w:abstractNumId="25" w15:restartNumberingAfterBreak="0">
    <w:nsid w:val="4FCC0A41"/>
    <w:multiLevelType w:val="hybridMultilevel"/>
    <w:tmpl w:val="FE9671E0"/>
    <w:lvl w:ilvl="0" w:tplc="44B67D7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A177C"/>
    <w:multiLevelType w:val="hybridMultilevel"/>
    <w:tmpl w:val="66844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3EA01EE"/>
    <w:multiLevelType w:val="hybridMultilevel"/>
    <w:tmpl w:val="4E1E2BC0"/>
    <w:lvl w:ilvl="0" w:tplc="DB7E06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A094791"/>
    <w:multiLevelType w:val="hybridMultilevel"/>
    <w:tmpl w:val="A05A185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5AC46577"/>
    <w:multiLevelType w:val="hybridMultilevel"/>
    <w:tmpl w:val="32D68D86"/>
    <w:lvl w:ilvl="0" w:tplc="F38AA4FE">
      <w:start w:val="21"/>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C5D32D0"/>
    <w:multiLevelType w:val="hybridMultilevel"/>
    <w:tmpl w:val="1346EB74"/>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1" w15:restartNumberingAfterBreak="0">
    <w:nsid w:val="5D51359B"/>
    <w:multiLevelType w:val="hybridMultilevel"/>
    <w:tmpl w:val="C1C88C78"/>
    <w:lvl w:ilvl="0" w:tplc="EB76B2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874545"/>
    <w:multiLevelType w:val="hybridMultilevel"/>
    <w:tmpl w:val="4252B16C"/>
    <w:lvl w:ilvl="0" w:tplc="DCDA34E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C87621"/>
    <w:multiLevelType w:val="hybridMultilevel"/>
    <w:tmpl w:val="4AEC99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0B2D84"/>
    <w:multiLevelType w:val="hybridMultilevel"/>
    <w:tmpl w:val="C01474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0164F5A"/>
    <w:multiLevelType w:val="hybridMultilevel"/>
    <w:tmpl w:val="6D62E516"/>
    <w:lvl w:ilvl="0" w:tplc="06F2B1B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4BB6E8A"/>
    <w:multiLevelType w:val="hybridMultilevel"/>
    <w:tmpl w:val="BBDA27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5D4ECF"/>
    <w:multiLevelType w:val="hybridMultilevel"/>
    <w:tmpl w:val="3AE2759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766A1900"/>
    <w:multiLevelType w:val="hybridMultilevel"/>
    <w:tmpl w:val="547A415E"/>
    <w:lvl w:ilvl="0" w:tplc="4ADEB9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7705403"/>
    <w:multiLevelType w:val="hybridMultilevel"/>
    <w:tmpl w:val="DF86D8AC"/>
    <w:lvl w:ilvl="0" w:tplc="125CA7D4">
      <w:start w:val="65"/>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7EB51FC"/>
    <w:multiLevelType w:val="hybridMultilevel"/>
    <w:tmpl w:val="09381D06"/>
    <w:lvl w:ilvl="0" w:tplc="59FCAB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76781644">
    <w:abstractNumId w:val="1"/>
  </w:num>
  <w:num w:numId="2" w16cid:durableId="1510488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41006">
    <w:abstractNumId w:val="4"/>
  </w:num>
  <w:num w:numId="4" w16cid:durableId="1913084108">
    <w:abstractNumId w:val="0"/>
  </w:num>
  <w:num w:numId="5" w16cid:durableId="1781411696">
    <w:abstractNumId w:val="28"/>
  </w:num>
  <w:num w:numId="6" w16cid:durableId="806513034">
    <w:abstractNumId w:val="11"/>
  </w:num>
  <w:num w:numId="7" w16cid:durableId="1432118668">
    <w:abstractNumId w:val="30"/>
  </w:num>
  <w:num w:numId="8" w16cid:durableId="1846237412">
    <w:abstractNumId w:val="12"/>
  </w:num>
  <w:num w:numId="9" w16cid:durableId="1257053235">
    <w:abstractNumId w:val="5"/>
  </w:num>
  <w:num w:numId="10" w16cid:durableId="1650131207">
    <w:abstractNumId w:val="34"/>
  </w:num>
  <w:num w:numId="11" w16cid:durableId="1028719949">
    <w:abstractNumId w:val="25"/>
  </w:num>
  <w:num w:numId="12" w16cid:durableId="1355115602">
    <w:abstractNumId w:val="9"/>
  </w:num>
  <w:num w:numId="13" w16cid:durableId="2061975966">
    <w:abstractNumId w:val="31"/>
  </w:num>
  <w:num w:numId="14" w16cid:durableId="2014917843">
    <w:abstractNumId w:val="33"/>
  </w:num>
  <w:num w:numId="15" w16cid:durableId="163057058">
    <w:abstractNumId w:val="23"/>
  </w:num>
  <w:num w:numId="16" w16cid:durableId="1390225257">
    <w:abstractNumId w:val="36"/>
  </w:num>
  <w:num w:numId="17" w16cid:durableId="1018970978">
    <w:abstractNumId w:val="38"/>
  </w:num>
  <w:num w:numId="18" w16cid:durableId="308635590">
    <w:abstractNumId w:val="18"/>
  </w:num>
  <w:num w:numId="19" w16cid:durableId="291328999">
    <w:abstractNumId w:val="27"/>
  </w:num>
  <w:num w:numId="20" w16cid:durableId="784227546">
    <w:abstractNumId w:val="32"/>
  </w:num>
  <w:num w:numId="21" w16cid:durableId="1275134421">
    <w:abstractNumId w:val="2"/>
  </w:num>
  <w:num w:numId="22" w16cid:durableId="904492562">
    <w:abstractNumId w:val="7"/>
  </w:num>
  <w:num w:numId="23" w16cid:durableId="843979694">
    <w:abstractNumId w:val="15"/>
  </w:num>
  <w:num w:numId="24" w16cid:durableId="1832671248">
    <w:abstractNumId w:val="21"/>
  </w:num>
  <w:num w:numId="25" w16cid:durableId="413211056">
    <w:abstractNumId w:val="29"/>
  </w:num>
  <w:num w:numId="26" w16cid:durableId="162010867">
    <w:abstractNumId w:val="22"/>
  </w:num>
  <w:num w:numId="27" w16cid:durableId="2014867651">
    <w:abstractNumId w:val="6"/>
  </w:num>
  <w:num w:numId="28" w16cid:durableId="1808547681">
    <w:abstractNumId w:val="13"/>
  </w:num>
  <w:num w:numId="29" w16cid:durableId="1395003902">
    <w:abstractNumId w:val="26"/>
  </w:num>
  <w:num w:numId="30" w16cid:durableId="595600022">
    <w:abstractNumId w:val="16"/>
  </w:num>
  <w:num w:numId="31" w16cid:durableId="2107992754">
    <w:abstractNumId w:val="10"/>
  </w:num>
  <w:num w:numId="32" w16cid:durableId="368342864">
    <w:abstractNumId w:val="14"/>
  </w:num>
  <w:num w:numId="33" w16cid:durableId="1169564531">
    <w:abstractNumId w:val="37"/>
  </w:num>
  <w:num w:numId="34" w16cid:durableId="394008244">
    <w:abstractNumId w:val="19"/>
  </w:num>
  <w:num w:numId="35" w16cid:durableId="1760710518">
    <w:abstractNumId w:val="35"/>
  </w:num>
  <w:num w:numId="36" w16cid:durableId="34738405">
    <w:abstractNumId w:val="3"/>
  </w:num>
  <w:num w:numId="37" w16cid:durableId="552160857">
    <w:abstractNumId w:val="39"/>
  </w:num>
  <w:num w:numId="38" w16cid:durableId="178086119">
    <w:abstractNumId w:val="17"/>
  </w:num>
  <w:num w:numId="39" w16cid:durableId="842670460">
    <w:abstractNumId w:val="24"/>
  </w:num>
  <w:num w:numId="40" w16cid:durableId="2084180724">
    <w:abstractNumId w:val="8"/>
  </w:num>
  <w:num w:numId="41" w16cid:durableId="718629471">
    <w:abstractNumId w:val="40"/>
  </w:num>
  <w:num w:numId="42" w16cid:durableId="427509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45"/>
    <w:rsid w:val="00004B00"/>
    <w:rsid w:val="000056F0"/>
    <w:rsid w:val="00006716"/>
    <w:rsid w:val="000073F0"/>
    <w:rsid w:val="00007BA3"/>
    <w:rsid w:val="00013BFF"/>
    <w:rsid w:val="00014627"/>
    <w:rsid w:val="00015484"/>
    <w:rsid w:val="0001641F"/>
    <w:rsid w:val="00020654"/>
    <w:rsid w:val="00022594"/>
    <w:rsid w:val="00023D82"/>
    <w:rsid w:val="00024F80"/>
    <w:rsid w:val="00024FA2"/>
    <w:rsid w:val="00027985"/>
    <w:rsid w:val="000329A3"/>
    <w:rsid w:val="00034497"/>
    <w:rsid w:val="00036B09"/>
    <w:rsid w:val="0003783E"/>
    <w:rsid w:val="0003791F"/>
    <w:rsid w:val="00037D8C"/>
    <w:rsid w:val="00040B2D"/>
    <w:rsid w:val="00043530"/>
    <w:rsid w:val="0005533E"/>
    <w:rsid w:val="00055E6C"/>
    <w:rsid w:val="000563E7"/>
    <w:rsid w:val="000569AA"/>
    <w:rsid w:val="00057572"/>
    <w:rsid w:val="00061EE4"/>
    <w:rsid w:val="000639B2"/>
    <w:rsid w:val="00063B15"/>
    <w:rsid w:val="0006561E"/>
    <w:rsid w:val="00066CB3"/>
    <w:rsid w:val="00070370"/>
    <w:rsid w:val="000707E8"/>
    <w:rsid w:val="00076588"/>
    <w:rsid w:val="00076FAD"/>
    <w:rsid w:val="00081393"/>
    <w:rsid w:val="00082C03"/>
    <w:rsid w:val="000832D8"/>
    <w:rsid w:val="000845B2"/>
    <w:rsid w:val="00086948"/>
    <w:rsid w:val="00087793"/>
    <w:rsid w:val="000878D9"/>
    <w:rsid w:val="00092325"/>
    <w:rsid w:val="00092471"/>
    <w:rsid w:val="00093F82"/>
    <w:rsid w:val="00094223"/>
    <w:rsid w:val="000A0608"/>
    <w:rsid w:val="000A0ADD"/>
    <w:rsid w:val="000A6291"/>
    <w:rsid w:val="000B140C"/>
    <w:rsid w:val="000B173F"/>
    <w:rsid w:val="000B200C"/>
    <w:rsid w:val="000B21D3"/>
    <w:rsid w:val="000B245B"/>
    <w:rsid w:val="000B4B49"/>
    <w:rsid w:val="000B6011"/>
    <w:rsid w:val="000B75C2"/>
    <w:rsid w:val="000C4528"/>
    <w:rsid w:val="000C6941"/>
    <w:rsid w:val="000C704C"/>
    <w:rsid w:val="000D1090"/>
    <w:rsid w:val="000D11B6"/>
    <w:rsid w:val="000D3D5C"/>
    <w:rsid w:val="000D4B88"/>
    <w:rsid w:val="000E07A5"/>
    <w:rsid w:val="000E3737"/>
    <w:rsid w:val="000E7EB2"/>
    <w:rsid w:val="000F070B"/>
    <w:rsid w:val="000F1A29"/>
    <w:rsid w:val="000F577A"/>
    <w:rsid w:val="00102378"/>
    <w:rsid w:val="00107EAA"/>
    <w:rsid w:val="00110BC8"/>
    <w:rsid w:val="001138C8"/>
    <w:rsid w:val="00113FEE"/>
    <w:rsid w:val="00117A83"/>
    <w:rsid w:val="00120E45"/>
    <w:rsid w:val="00125457"/>
    <w:rsid w:val="0013026F"/>
    <w:rsid w:val="00130F92"/>
    <w:rsid w:val="00131B9D"/>
    <w:rsid w:val="001357E1"/>
    <w:rsid w:val="00135923"/>
    <w:rsid w:val="00141D0F"/>
    <w:rsid w:val="00147FBF"/>
    <w:rsid w:val="00156FFB"/>
    <w:rsid w:val="00157804"/>
    <w:rsid w:val="001638C7"/>
    <w:rsid w:val="00167CC8"/>
    <w:rsid w:val="00170E24"/>
    <w:rsid w:val="00172D36"/>
    <w:rsid w:val="001757A1"/>
    <w:rsid w:val="00181765"/>
    <w:rsid w:val="001817E4"/>
    <w:rsid w:val="001825F7"/>
    <w:rsid w:val="00185E36"/>
    <w:rsid w:val="001915CE"/>
    <w:rsid w:val="001945A2"/>
    <w:rsid w:val="001A06A4"/>
    <w:rsid w:val="001A191A"/>
    <w:rsid w:val="001A4FBB"/>
    <w:rsid w:val="001A51E7"/>
    <w:rsid w:val="001A6911"/>
    <w:rsid w:val="001A7ED8"/>
    <w:rsid w:val="001B0197"/>
    <w:rsid w:val="001B0836"/>
    <w:rsid w:val="001B1A87"/>
    <w:rsid w:val="001B21EC"/>
    <w:rsid w:val="001C0805"/>
    <w:rsid w:val="001C1665"/>
    <w:rsid w:val="001C2D30"/>
    <w:rsid w:val="001C514A"/>
    <w:rsid w:val="001D20A9"/>
    <w:rsid w:val="001D4F1E"/>
    <w:rsid w:val="001D5F1A"/>
    <w:rsid w:val="001D748F"/>
    <w:rsid w:val="001E1F2D"/>
    <w:rsid w:val="001E5A6A"/>
    <w:rsid w:val="001F0FC5"/>
    <w:rsid w:val="001F172D"/>
    <w:rsid w:val="001F1E08"/>
    <w:rsid w:val="001F38BF"/>
    <w:rsid w:val="001F74D7"/>
    <w:rsid w:val="0020022A"/>
    <w:rsid w:val="002013C6"/>
    <w:rsid w:val="002049D4"/>
    <w:rsid w:val="00206215"/>
    <w:rsid w:val="00215179"/>
    <w:rsid w:val="00215D61"/>
    <w:rsid w:val="00216915"/>
    <w:rsid w:val="00223F12"/>
    <w:rsid w:val="00225EF5"/>
    <w:rsid w:val="00226443"/>
    <w:rsid w:val="0023064F"/>
    <w:rsid w:val="00232553"/>
    <w:rsid w:val="00234FBE"/>
    <w:rsid w:val="0024050B"/>
    <w:rsid w:val="00244484"/>
    <w:rsid w:val="00244B3D"/>
    <w:rsid w:val="002454AA"/>
    <w:rsid w:val="0025017E"/>
    <w:rsid w:val="0025141A"/>
    <w:rsid w:val="00255511"/>
    <w:rsid w:val="00255B07"/>
    <w:rsid w:val="00261C60"/>
    <w:rsid w:val="002652B0"/>
    <w:rsid w:val="002678D9"/>
    <w:rsid w:val="00267E39"/>
    <w:rsid w:val="00270CC9"/>
    <w:rsid w:val="002728F7"/>
    <w:rsid w:val="00274344"/>
    <w:rsid w:val="002800EB"/>
    <w:rsid w:val="00284502"/>
    <w:rsid w:val="00285E7D"/>
    <w:rsid w:val="00291301"/>
    <w:rsid w:val="00294770"/>
    <w:rsid w:val="0029632D"/>
    <w:rsid w:val="002A0248"/>
    <w:rsid w:val="002A04E1"/>
    <w:rsid w:val="002A6CA0"/>
    <w:rsid w:val="002B4A82"/>
    <w:rsid w:val="002B5C71"/>
    <w:rsid w:val="002B777A"/>
    <w:rsid w:val="002C4818"/>
    <w:rsid w:val="002C6977"/>
    <w:rsid w:val="002C74C3"/>
    <w:rsid w:val="002D1169"/>
    <w:rsid w:val="002D1705"/>
    <w:rsid w:val="002D28FD"/>
    <w:rsid w:val="002D6866"/>
    <w:rsid w:val="002E26F6"/>
    <w:rsid w:val="002F0671"/>
    <w:rsid w:val="002F21F8"/>
    <w:rsid w:val="002F4381"/>
    <w:rsid w:val="002F4654"/>
    <w:rsid w:val="00302D5E"/>
    <w:rsid w:val="0030383E"/>
    <w:rsid w:val="00306BAD"/>
    <w:rsid w:val="00310163"/>
    <w:rsid w:val="003156CA"/>
    <w:rsid w:val="00320007"/>
    <w:rsid w:val="00323374"/>
    <w:rsid w:val="00323B6E"/>
    <w:rsid w:val="00330221"/>
    <w:rsid w:val="0033515D"/>
    <w:rsid w:val="00335AD0"/>
    <w:rsid w:val="003404EB"/>
    <w:rsid w:val="003421AB"/>
    <w:rsid w:val="00345ADD"/>
    <w:rsid w:val="00345E8A"/>
    <w:rsid w:val="00350238"/>
    <w:rsid w:val="003547C8"/>
    <w:rsid w:val="00354989"/>
    <w:rsid w:val="003570E8"/>
    <w:rsid w:val="003573E1"/>
    <w:rsid w:val="00363E4E"/>
    <w:rsid w:val="00364AA4"/>
    <w:rsid w:val="00365E83"/>
    <w:rsid w:val="00373A2E"/>
    <w:rsid w:val="00376424"/>
    <w:rsid w:val="00376481"/>
    <w:rsid w:val="00381458"/>
    <w:rsid w:val="00386706"/>
    <w:rsid w:val="00393C7E"/>
    <w:rsid w:val="00394196"/>
    <w:rsid w:val="00395BC7"/>
    <w:rsid w:val="00396CA0"/>
    <w:rsid w:val="003B0B71"/>
    <w:rsid w:val="003B5F5E"/>
    <w:rsid w:val="003B7074"/>
    <w:rsid w:val="003C5F71"/>
    <w:rsid w:val="003C693B"/>
    <w:rsid w:val="003C7251"/>
    <w:rsid w:val="003D2E99"/>
    <w:rsid w:val="003D48C7"/>
    <w:rsid w:val="003D4D35"/>
    <w:rsid w:val="003E150F"/>
    <w:rsid w:val="003E70FE"/>
    <w:rsid w:val="003F1C33"/>
    <w:rsid w:val="003F218C"/>
    <w:rsid w:val="003F4563"/>
    <w:rsid w:val="003F7D96"/>
    <w:rsid w:val="004003EB"/>
    <w:rsid w:val="00401CA4"/>
    <w:rsid w:val="00402AF3"/>
    <w:rsid w:val="00406FF9"/>
    <w:rsid w:val="0041046F"/>
    <w:rsid w:val="0041396C"/>
    <w:rsid w:val="00413AF3"/>
    <w:rsid w:val="00413C24"/>
    <w:rsid w:val="00416137"/>
    <w:rsid w:val="0041677B"/>
    <w:rsid w:val="00416E2F"/>
    <w:rsid w:val="0042391A"/>
    <w:rsid w:val="00426F5D"/>
    <w:rsid w:val="00433B1D"/>
    <w:rsid w:val="00434569"/>
    <w:rsid w:val="00437E76"/>
    <w:rsid w:val="00442AFF"/>
    <w:rsid w:val="004455FC"/>
    <w:rsid w:val="00446383"/>
    <w:rsid w:val="0045009B"/>
    <w:rsid w:val="00454018"/>
    <w:rsid w:val="0045607A"/>
    <w:rsid w:val="004605F9"/>
    <w:rsid w:val="004619FE"/>
    <w:rsid w:val="004667A7"/>
    <w:rsid w:val="00466989"/>
    <w:rsid w:val="00470261"/>
    <w:rsid w:val="00470A07"/>
    <w:rsid w:val="00470F4B"/>
    <w:rsid w:val="00471349"/>
    <w:rsid w:val="00482A89"/>
    <w:rsid w:val="00482DC9"/>
    <w:rsid w:val="00483048"/>
    <w:rsid w:val="00483D8C"/>
    <w:rsid w:val="00485549"/>
    <w:rsid w:val="00491456"/>
    <w:rsid w:val="004933E1"/>
    <w:rsid w:val="004941F5"/>
    <w:rsid w:val="004A0BC2"/>
    <w:rsid w:val="004A1836"/>
    <w:rsid w:val="004A613A"/>
    <w:rsid w:val="004A66DB"/>
    <w:rsid w:val="004A69F3"/>
    <w:rsid w:val="004B0998"/>
    <w:rsid w:val="004B5A59"/>
    <w:rsid w:val="004B6DE1"/>
    <w:rsid w:val="004C3E56"/>
    <w:rsid w:val="004C6337"/>
    <w:rsid w:val="004C6433"/>
    <w:rsid w:val="004D1204"/>
    <w:rsid w:val="004D2566"/>
    <w:rsid w:val="004D5C44"/>
    <w:rsid w:val="004E0FE6"/>
    <w:rsid w:val="004E32F9"/>
    <w:rsid w:val="004E5247"/>
    <w:rsid w:val="004E7578"/>
    <w:rsid w:val="004F05F2"/>
    <w:rsid w:val="004F213D"/>
    <w:rsid w:val="004F5C28"/>
    <w:rsid w:val="004F6F3E"/>
    <w:rsid w:val="005022F6"/>
    <w:rsid w:val="005104ED"/>
    <w:rsid w:val="00525200"/>
    <w:rsid w:val="00526D76"/>
    <w:rsid w:val="00527433"/>
    <w:rsid w:val="00531584"/>
    <w:rsid w:val="00531AA3"/>
    <w:rsid w:val="0053520C"/>
    <w:rsid w:val="00543851"/>
    <w:rsid w:val="005463E9"/>
    <w:rsid w:val="00552007"/>
    <w:rsid w:val="005677EF"/>
    <w:rsid w:val="00572BDF"/>
    <w:rsid w:val="005739D5"/>
    <w:rsid w:val="0057562B"/>
    <w:rsid w:val="005765D6"/>
    <w:rsid w:val="00580B34"/>
    <w:rsid w:val="00582365"/>
    <w:rsid w:val="00584802"/>
    <w:rsid w:val="005855FF"/>
    <w:rsid w:val="00595762"/>
    <w:rsid w:val="00597B80"/>
    <w:rsid w:val="00597DD2"/>
    <w:rsid w:val="005A1008"/>
    <w:rsid w:val="005A57EC"/>
    <w:rsid w:val="005A5D32"/>
    <w:rsid w:val="005B079F"/>
    <w:rsid w:val="005C1108"/>
    <w:rsid w:val="005C2686"/>
    <w:rsid w:val="005C44B3"/>
    <w:rsid w:val="005D589D"/>
    <w:rsid w:val="005D7350"/>
    <w:rsid w:val="005E73A3"/>
    <w:rsid w:val="005E7D75"/>
    <w:rsid w:val="005F5079"/>
    <w:rsid w:val="005F7DF8"/>
    <w:rsid w:val="00605060"/>
    <w:rsid w:val="006052FF"/>
    <w:rsid w:val="00607C64"/>
    <w:rsid w:val="00612686"/>
    <w:rsid w:val="00613FB3"/>
    <w:rsid w:val="00616159"/>
    <w:rsid w:val="006172A0"/>
    <w:rsid w:val="00617B0B"/>
    <w:rsid w:val="00620E6C"/>
    <w:rsid w:val="00621580"/>
    <w:rsid w:val="0062378F"/>
    <w:rsid w:val="006238C4"/>
    <w:rsid w:val="006302DB"/>
    <w:rsid w:val="00632056"/>
    <w:rsid w:val="006334CF"/>
    <w:rsid w:val="00633FF5"/>
    <w:rsid w:val="006406BC"/>
    <w:rsid w:val="006407CD"/>
    <w:rsid w:val="00641068"/>
    <w:rsid w:val="00643CAE"/>
    <w:rsid w:val="006452BE"/>
    <w:rsid w:val="006530F3"/>
    <w:rsid w:val="00655B43"/>
    <w:rsid w:val="00662C1B"/>
    <w:rsid w:val="006641B9"/>
    <w:rsid w:val="00665BED"/>
    <w:rsid w:val="006665FC"/>
    <w:rsid w:val="0068095E"/>
    <w:rsid w:val="006949E1"/>
    <w:rsid w:val="006A6123"/>
    <w:rsid w:val="006A678B"/>
    <w:rsid w:val="006A6DF0"/>
    <w:rsid w:val="006B11F0"/>
    <w:rsid w:val="006B2119"/>
    <w:rsid w:val="006B5BDA"/>
    <w:rsid w:val="006B6E40"/>
    <w:rsid w:val="006C0709"/>
    <w:rsid w:val="006C3015"/>
    <w:rsid w:val="006C40E8"/>
    <w:rsid w:val="006C4390"/>
    <w:rsid w:val="006C7D3A"/>
    <w:rsid w:val="006D1A33"/>
    <w:rsid w:val="006D256F"/>
    <w:rsid w:val="006D2587"/>
    <w:rsid w:val="006D4726"/>
    <w:rsid w:val="006E12E0"/>
    <w:rsid w:val="006E232C"/>
    <w:rsid w:val="006E5448"/>
    <w:rsid w:val="006F49D3"/>
    <w:rsid w:val="006F4FA5"/>
    <w:rsid w:val="006F4FA8"/>
    <w:rsid w:val="006F680B"/>
    <w:rsid w:val="007018C0"/>
    <w:rsid w:val="00701E87"/>
    <w:rsid w:val="00704084"/>
    <w:rsid w:val="00707557"/>
    <w:rsid w:val="00707DA2"/>
    <w:rsid w:val="007102CD"/>
    <w:rsid w:val="00711B03"/>
    <w:rsid w:val="00716D06"/>
    <w:rsid w:val="0071700E"/>
    <w:rsid w:val="00717716"/>
    <w:rsid w:val="00723B1F"/>
    <w:rsid w:val="00724B89"/>
    <w:rsid w:val="0072650C"/>
    <w:rsid w:val="0073019A"/>
    <w:rsid w:val="007367BD"/>
    <w:rsid w:val="00736A8A"/>
    <w:rsid w:val="00737A7D"/>
    <w:rsid w:val="00737F04"/>
    <w:rsid w:val="00740379"/>
    <w:rsid w:val="00741987"/>
    <w:rsid w:val="00746669"/>
    <w:rsid w:val="00750320"/>
    <w:rsid w:val="00750C4E"/>
    <w:rsid w:val="007522FC"/>
    <w:rsid w:val="00752654"/>
    <w:rsid w:val="0075503E"/>
    <w:rsid w:val="00761034"/>
    <w:rsid w:val="00765858"/>
    <w:rsid w:val="00766D43"/>
    <w:rsid w:val="0076716C"/>
    <w:rsid w:val="0076751F"/>
    <w:rsid w:val="00767BB9"/>
    <w:rsid w:val="00777171"/>
    <w:rsid w:val="00781ABC"/>
    <w:rsid w:val="007924C4"/>
    <w:rsid w:val="007942BF"/>
    <w:rsid w:val="00797826"/>
    <w:rsid w:val="007A1A8A"/>
    <w:rsid w:val="007A6F9B"/>
    <w:rsid w:val="007D013A"/>
    <w:rsid w:val="007D360F"/>
    <w:rsid w:val="007D563D"/>
    <w:rsid w:val="007E0114"/>
    <w:rsid w:val="007E1348"/>
    <w:rsid w:val="007E3386"/>
    <w:rsid w:val="007E4B41"/>
    <w:rsid w:val="00800EB4"/>
    <w:rsid w:val="0080165F"/>
    <w:rsid w:val="008031F7"/>
    <w:rsid w:val="00805639"/>
    <w:rsid w:val="008057EA"/>
    <w:rsid w:val="00806927"/>
    <w:rsid w:val="00810B8F"/>
    <w:rsid w:val="00812A52"/>
    <w:rsid w:val="00812AC0"/>
    <w:rsid w:val="008139B9"/>
    <w:rsid w:val="00821605"/>
    <w:rsid w:val="00822429"/>
    <w:rsid w:val="00826D6C"/>
    <w:rsid w:val="00827D7E"/>
    <w:rsid w:val="008314A4"/>
    <w:rsid w:val="00832FBC"/>
    <w:rsid w:val="0084331F"/>
    <w:rsid w:val="00843398"/>
    <w:rsid w:val="00847A54"/>
    <w:rsid w:val="008513CB"/>
    <w:rsid w:val="008568BF"/>
    <w:rsid w:val="00865638"/>
    <w:rsid w:val="00870D00"/>
    <w:rsid w:val="00871F3F"/>
    <w:rsid w:val="008737DC"/>
    <w:rsid w:val="00875B09"/>
    <w:rsid w:val="00881396"/>
    <w:rsid w:val="008926B6"/>
    <w:rsid w:val="0089417B"/>
    <w:rsid w:val="00894B55"/>
    <w:rsid w:val="008977F3"/>
    <w:rsid w:val="00897A34"/>
    <w:rsid w:val="008A24D9"/>
    <w:rsid w:val="008A287E"/>
    <w:rsid w:val="008A2FDB"/>
    <w:rsid w:val="008A4447"/>
    <w:rsid w:val="008A56E3"/>
    <w:rsid w:val="008A6EB9"/>
    <w:rsid w:val="008B3D3C"/>
    <w:rsid w:val="008C34D2"/>
    <w:rsid w:val="008C44EC"/>
    <w:rsid w:val="008C6121"/>
    <w:rsid w:val="008C7491"/>
    <w:rsid w:val="008C7FFA"/>
    <w:rsid w:val="008D10D5"/>
    <w:rsid w:val="008D2431"/>
    <w:rsid w:val="008E1B89"/>
    <w:rsid w:val="008E2617"/>
    <w:rsid w:val="008E2856"/>
    <w:rsid w:val="008F7DAC"/>
    <w:rsid w:val="009004DF"/>
    <w:rsid w:val="009018E5"/>
    <w:rsid w:val="00904C1F"/>
    <w:rsid w:val="00905A23"/>
    <w:rsid w:val="00905A2B"/>
    <w:rsid w:val="00914BD1"/>
    <w:rsid w:val="0091538F"/>
    <w:rsid w:val="00916FBB"/>
    <w:rsid w:val="00926DBA"/>
    <w:rsid w:val="0092737D"/>
    <w:rsid w:val="009314A5"/>
    <w:rsid w:val="00932C72"/>
    <w:rsid w:val="00934696"/>
    <w:rsid w:val="00934B19"/>
    <w:rsid w:val="00936647"/>
    <w:rsid w:val="00941A55"/>
    <w:rsid w:val="0094235C"/>
    <w:rsid w:val="00942B3B"/>
    <w:rsid w:val="00942E4E"/>
    <w:rsid w:val="00942FE4"/>
    <w:rsid w:val="00947BD0"/>
    <w:rsid w:val="00950CE4"/>
    <w:rsid w:val="0095142B"/>
    <w:rsid w:val="00957A4E"/>
    <w:rsid w:val="0096070A"/>
    <w:rsid w:val="009619BB"/>
    <w:rsid w:val="00962650"/>
    <w:rsid w:val="0097085C"/>
    <w:rsid w:val="009823FB"/>
    <w:rsid w:val="00982F68"/>
    <w:rsid w:val="0098536A"/>
    <w:rsid w:val="00986C7C"/>
    <w:rsid w:val="00987CF8"/>
    <w:rsid w:val="0099301A"/>
    <w:rsid w:val="0099342B"/>
    <w:rsid w:val="0099569B"/>
    <w:rsid w:val="009A01A2"/>
    <w:rsid w:val="009A11C8"/>
    <w:rsid w:val="009A2194"/>
    <w:rsid w:val="009A7430"/>
    <w:rsid w:val="009A7F28"/>
    <w:rsid w:val="009B3349"/>
    <w:rsid w:val="009C101A"/>
    <w:rsid w:val="009C11CB"/>
    <w:rsid w:val="009C5771"/>
    <w:rsid w:val="009C5C11"/>
    <w:rsid w:val="009D0F04"/>
    <w:rsid w:val="009D1379"/>
    <w:rsid w:val="009D23EA"/>
    <w:rsid w:val="009D75A3"/>
    <w:rsid w:val="009D79AD"/>
    <w:rsid w:val="009E07C5"/>
    <w:rsid w:val="009E62D8"/>
    <w:rsid w:val="009F5FD2"/>
    <w:rsid w:val="00A00FE4"/>
    <w:rsid w:val="00A01C5B"/>
    <w:rsid w:val="00A024EB"/>
    <w:rsid w:val="00A0307B"/>
    <w:rsid w:val="00A05ECC"/>
    <w:rsid w:val="00A11DD7"/>
    <w:rsid w:val="00A122A4"/>
    <w:rsid w:val="00A126B8"/>
    <w:rsid w:val="00A13A19"/>
    <w:rsid w:val="00A17DEA"/>
    <w:rsid w:val="00A20D7B"/>
    <w:rsid w:val="00A21A10"/>
    <w:rsid w:val="00A220C9"/>
    <w:rsid w:val="00A23D64"/>
    <w:rsid w:val="00A26BEC"/>
    <w:rsid w:val="00A27835"/>
    <w:rsid w:val="00A33908"/>
    <w:rsid w:val="00A4021F"/>
    <w:rsid w:val="00A40E0A"/>
    <w:rsid w:val="00A506E1"/>
    <w:rsid w:val="00A5135C"/>
    <w:rsid w:val="00A5139A"/>
    <w:rsid w:val="00A5326B"/>
    <w:rsid w:val="00A55635"/>
    <w:rsid w:val="00A55C85"/>
    <w:rsid w:val="00A55CAA"/>
    <w:rsid w:val="00A579DF"/>
    <w:rsid w:val="00A62303"/>
    <w:rsid w:val="00A6286B"/>
    <w:rsid w:val="00A669C5"/>
    <w:rsid w:val="00A67EF0"/>
    <w:rsid w:val="00A76D99"/>
    <w:rsid w:val="00A865BD"/>
    <w:rsid w:val="00A9058C"/>
    <w:rsid w:val="00A90F3D"/>
    <w:rsid w:val="00A91ECB"/>
    <w:rsid w:val="00A92788"/>
    <w:rsid w:val="00AA0D57"/>
    <w:rsid w:val="00AA32ED"/>
    <w:rsid w:val="00AA7E88"/>
    <w:rsid w:val="00AB095D"/>
    <w:rsid w:val="00AB36D7"/>
    <w:rsid w:val="00AB3A9E"/>
    <w:rsid w:val="00AC17A7"/>
    <w:rsid w:val="00AC1F46"/>
    <w:rsid w:val="00AC5D93"/>
    <w:rsid w:val="00AC6160"/>
    <w:rsid w:val="00AC6A8B"/>
    <w:rsid w:val="00AC7E9F"/>
    <w:rsid w:val="00AD214A"/>
    <w:rsid w:val="00AD4A6E"/>
    <w:rsid w:val="00AE0F6F"/>
    <w:rsid w:val="00AE1915"/>
    <w:rsid w:val="00AE23BA"/>
    <w:rsid w:val="00AE2B4A"/>
    <w:rsid w:val="00AE2B4F"/>
    <w:rsid w:val="00AE36DE"/>
    <w:rsid w:val="00AE48DF"/>
    <w:rsid w:val="00AF069C"/>
    <w:rsid w:val="00AF16EC"/>
    <w:rsid w:val="00AF502E"/>
    <w:rsid w:val="00AF67C4"/>
    <w:rsid w:val="00AF7A76"/>
    <w:rsid w:val="00B12782"/>
    <w:rsid w:val="00B130D5"/>
    <w:rsid w:val="00B15318"/>
    <w:rsid w:val="00B20849"/>
    <w:rsid w:val="00B26A62"/>
    <w:rsid w:val="00B32C01"/>
    <w:rsid w:val="00B353E6"/>
    <w:rsid w:val="00B35AE9"/>
    <w:rsid w:val="00B4397C"/>
    <w:rsid w:val="00B44F49"/>
    <w:rsid w:val="00B4592C"/>
    <w:rsid w:val="00B53782"/>
    <w:rsid w:val="00B54853"/>
    <w:rsid w:val="00B54B08"/>
    <w:rsid w:val="00B54FE2"/>
    <w:rsid w:val="00B553AF"/>
    <w:rsid w:val="00B5721F"/>
    <w:rsid w:val="00B578E2"/>
    <w:rsid w:val="00B57EB2"/>
    <w:rsid w:val="00B6628F"/>
    <w:rsid w:val="00B67821"/>
    <w:rsid w:val="00B80207"/>
    <w:rsid w:val="00B81620"/>
    <w:rsid w:val="00B9089C"/>
    <w:rsid w:val="00B91986"/>
    <w:rsid w:val="00B919FB"/>
    <w:rsid w:val="00B9247A"/>
    <w:rsid w:val="00B937B2"/>
    <w:rsid w:val="00B96E31"/>
    <w:rsid w:val="00BA01D7"/>
    <w:rsid w:val="00BA0321"/>
    <w:rsid w:val="00BA1546"/>
    <w:rsid w:val="00BA1A6E"/>
    <w:rsid w:val="00BA43A3"/>
    <w:rsid w:val="00BA656B"/>
    <w:rsid w:val="00BB1289"/>
    <w:rsid w:val="00BB1543"/>
    <w:rsid w:val="00BB4A8C"/>
    <w:rsid w:val="00BB5269"/>
    <w:rsid w:val="00BB5831"/>
    <w:rsid w:val="00BB7485"/>
    <w:rsid w:val="00BC0CB0"/>
    <w:rsid w:val="00BC7C67"/>
    <w:rsid w:val="00BD0594"/>
    <w:rsid w:val="00BD15AA"/>
    <w:rsid w:val="00BD2663"/>
    <w:rsid w:val="00BD35A7"/>
    <w:rsid w:val="00BD4BBA"/>
    <w:rsid w:val="00BD4CCC"/>
    <w:rsid w:val="00BD4EEC"/>
    <w:rsid w:val="00BD7497"/>
    <w:rsid w:val="00BD7BAE"/>
    <w:rsid w:val="00BE0A39"/>
    <w:rsid w:val="00BE3BA1"/>
    <w:rsid w:val="00BF198B"/>
    <w:rsid w:val="00C02B62"/>
    <w:rsid w:val="00C036EE"/>
    <w:rsid w:val="00C04EBB"/>
    <w:rsid w:val="00C111D2"/>
    <w:rsid w:val="00C1432C"/>
    <w:rsid w:val="00C150C4"/>
    <w:rsid w:val="00C15623"/>
    <w:rsid w:val="00C17B11"/>
    <w:rsid w:val="00C20BD4"/>
    <w:rsid w:val="00C20E4F"/>
    <w:rsid w:val="00C2401C"/>
    <w:rsid w:val="00C25085"/>
    <w:rsid w:val="00C27882"/>
    <w:rsid w:val="00C31905"/>
    <w:rsid w:val="00C31F78"/>
    <w:rsid w:val="00C33AD2"/>
    <w:rsid w:val="00C343C3"/>
    <w:rsid w:val="00C34D8E"/>
    <w:rsid w:val="00C37D4F"/>
    <w:rsid w:val="00C42C36"/>
    <w:rsid w:val="00C45B86"/>
    <w:rsid w:val="00C52A1E"/>
    <w:rsid w:val="00C53203"/>
    <w:rsid w:val="00C641C9"/>
    <w:rsid w:val="00C64A40"/>
    <w:rsid w:val="00C65480"/>
    <w:rsid w:val="00C6587F"/>
    <w:rsid w:val="00C77316"/>
    <w:rsid w:val="00C81FDD"/>
    <w:rsid w:val="00C84B83"/>
    <w:rsid w:val="00C84C9C"/>
    <w:rsid w:val="00C92B34"/>
    <w:rsid w:val="00C940B1"/>
    <w:rsid w:val="00C977B7"/>
    <w:rsid w:val="00CA09D4"/>
    <w:rsid w:val="00CA2E3A"/>
    <w:rsid w:val="00CA4402"/>
    <w:rsid w:val="00CA4759"/>
    <w:rsid w:val="00CA73E0"/>
    <w:rsid w:val="00CB125A"/>
    <w:rsid w:val="00CB1310"/>
    <w:rsid w:val="00CB18E2"/>
    <w:rsid w:val="00CB2D1B"/>
    <w:rsid w:val="00CB2FEB"/>
    <w:rsid w:val="00CB4577"/>
    <w:rsid w:val="00CB5E37"/>
    <w:rsid w:val="00CB682A"/>
    <w:rsid w:val="00CC4968"/>
    <w:rsid w:val="00CC5666"/>
    <w:rsid w:val="00CD0569"/>
    <w:rsid w:val="00CD1E5C"/>
    <w:rsid w:val="00CD24F7"/>
    <w:rsid w:val="00CD2C5B"/>
    <w:rsid w:val="00CD3E34"/>
    <w:rsid w:val="00CD7880"/>
    <w:rsid w:val="00CE0AB7"/>
    <w:rsid w:val="00CE0CC9"/>
    <w:rsid w:val="00CE15F5"/>
    <w:rsid w:val="00CE1863"/>
    <w:rsid w:val="00CE20A4"/>
    <w:rsid w:val="00CE4A94"/>
    <w:rsid w:val="00CE4E5F"/>
    <w:rsid w:val="00CF1268"/>
    <w:rsid w:val="00CF252E"/>
    <w:rsid w:val="00CF2D7D"/>
    <w:rsid w:val="00CF7FF9"/>
    <w:rsid w:val="00D00313"/>
    <w:rsid w:val="00D007D9"/>
    <w:rsid w:val="00D01ED8"/>
    <w:rsid w:val="00D04CFA"/>
    <w:rsid w:val="00D078D6"/>
    <w:rsid w:val="00D117B2"/>
    <w:rsid w:val="00D15D55"/>
    <w:rsid w:val="00D16331"/>
    <w:rsid w:val="00D16EB7"/>
    <w:rsid w:val="00D17A49"/>
    <w:rsid w:val="00D235C0"/>
    <w:rsid w:val="00D23D86"/>
    <w:rsid w:val="00D26899"/>
    <w:rsid w:val="00D30722"/>
    <w:rsid w:val="00D31285"/>
    <w:rsid w:val="00D34C2A"/>
    <w:rsid w:val="00D402BF"/>
    <w:rsid w:val="00D41D45"/>
    <w:rsid w:val="00D45859"/>
    <w:rsid w:val="00D46007"/>
    <w:rsid w:val="00D47BCB"/>
    <w:rsid w:val="00D47C72"/>
    <w:rsid w:val="00D50921"/>
    <w:rsid w:val="00D51100"/>
    <w:rsid w:val="00D55787"/>
    <w:rsid w:val="00D56699"/>
    <w:rsid w:val="00D61D9D"/>
    <w:rsid w:val="00D62BC0"/>
    <w:rsid w:val="00D63450"/>
    <w:rsid w:val="00D674E9"/>
    <w:rsid w:val="00D703FF"/>
    <w:rsid w:val="00D7128C"/>
    <w:rsid w:val="00D75ABB"/>
    <w:rsid w:val="00D77270"/>
    <w:rsid w:val="00D8128C"/>
    <w:rsid w:val="00D86683"/>
    <w:rsid w:val="00D86DE5"/>
    <w:rsid w:val="00D96029"/>
    <w:rsid w:val="00D961A0"/>
    <w:rsid w:val="00DA2197"/>
    <w:rsid w:val="00DA4668"/>
    <w:rsid w:val="00DA5DBB"/>
    <w:rsid w:val="00DA615C"/>
    <w:rsid w:val="00DA6950"/>
    <w:rsid w:val="00DB1560"/>
    <w:rsid w:val="00DB4E73"/>
    <w:rsid w:val="00DB6AB3"/>
    <w:rsid w:val="00DC0B91"/>
    <w:rsid w:val="00DC378F"/>
    <w:rsid w:val="00DC6295"/>
    <w:rsid w:val="00DC7CF7"/>
    <w:rsid w:val="00DD4179"/>
    <w:rsid w:val="00DD5102"/>
    <w:rsid w:val="00DE3E3A"/>
    <w:rsid w:val="00DE6FC2"/>
    <w:rsid w:val="00DF00BD"/>
    <w:rsid w:val="00DF2F58"/>
    <w:rsid w:val="00DF6FB9"/>
    <w:rsid w:val="00DF7953"/>
    <w:rsid w:val="00E06897"/>
    <w:rsid w:val="00E0738C"/>
    <w:rsid w:val="00E10451"/>
    <w:rsid w:val="00E21234"/>
    <w:rsid w:val="00E2729E"/>
    <w:rsid w:val="00E274B9"/>
    <w:rsid w:val="00E308A0"/>
    <w:rsid w:val="00E30E60"/>
    <w:rsid w:val="00E33C55"/>
    <w:rsid w:val="00E44532"/>
    <w:rsid w:val="00E4561D"/>
    <w:rsid w:val="00E45A42"/>
    <w:rsid w:val="00E47FA6"/>
    <w:rsid w:val="00E51D4D"/>
    <w:rsid w:val="00E605EC"/>
    <w:rsid w:val="00E643E2"/>
    <w:rsid w:val="00E64723"/>
    <w:rsid w:val="00E649B7"/>
    <w:rsid w:val="00E65609"/>
    <w:rsid w:val="00E657A8"/>
    <w:rsid w:val="00E65B4D"/>
    <w:rsid w:val="00E6730D"/>
    <w:rsid w:val="00E706FB"/>
    <w:rsid w:val="00E71E44"/>
    <w:rsid w:val="00E756BE"/>
    <w:rsid w:val="00E761EA"/>
    <w:rsid w:val="00E82A61"/>
    <w:rsid w:val="00E85165"/>
    <w:rsid w:val="00E91F48"/>
    <w:rsid w:val="00E95C29"/>
    <w:rsid w:val="00E9636E"/>
    <w:rsid w:val="00EA321C"/>
    <w:rsid w:val="00EA32A4"/>
    <w:rsid w:val="00EB10A5"/>
    <w:rsid w:val="00EB1EE7"/>
    <w:rsid w:val="00EB2C5F"/>
    <w:rsid w:val="00EB2E2A"/>
    <w:rsid w:val="00EB2F1D"/>
    <w:rsid w:val="00EB392A"/>
    <w:rsid w:val="00EB413F"/>
    <w:rsid w:val="00EC0D01"/>
    <w:rsid w:val="00EC1C8A"/>
    <w:rsid w:val="00EC2450"/>
    <w:rsid w:val="00EC3E19"/>
    <w:rsid w:val="00EC7021"/>
    <w:rsid w:val="00ED030A"/>
    <w:rsid w:val="00EE19FE"/>
    <w:rsid w:val="00EE1A7F"/>
    <w:rsid w:val="00EE6E39"/>
    <w:rsid w:val="00EF0045"/>
    <w:rsid w:val="00EF34DD"/>
    <w:rsid w:val="00EF6B47"/>
    <w:rsid w:val="00EF6E99"/>
    <w:rsid w:val="00F001C7"/>
    <w:rsid w:val="00F04785"/>
    <w:rsid w:val="00F10D83"/>
    <w:rsid w:val="00F10DAE"/>
    <w:rsid w:val="00F14E7D"/>
    <w:rsid w:val="00F16170"/>
    <w:rsid w:val="00F22506"/>
    <w:rsid w:val="00F23516"/>
    <w:rsid w:val="00F2799D"/>
    <w:rsid w:val="00F35170"/>
    <w:rsid w:val="00F41271"/>
    <w:rsid w:val="00F412BD"/>
    <w:rsid w:val="00F42253"/>
    <w:rsid w:val="00F538CC"/>
    <w:rsid w:val="00F606E6"/>
    <w:rsid w:val="00F60D1D"/>
    <w:rsid w:val="00F6314F"/>
    <w:rsid w:val="00F635D6"/>
    <w:rsid w:val="00F72F9D"/>
    <w:rsid w:val="00F81A88"/>
    <w:rsid w:val="00F82787"/>
    <w:rsid w:val="00F82E63"/>
    <w:rsid w:val="00F8300F"/>
    <w:rsid w:val="00F8342D"/>
    <w:rsid w:val="00F91F9F"/>
    <w:rsid w:val="00F9678E"/>
    <w:rsid w:val="00FA2E82"/>
    <w:rsid w:val="00FA4739"/>
    <w:rsid w:val="00FA5D83"/>
    <w:rsid w:val="00FA6762"/>
    <w:rsid w:val="00FB16BC"/>
    <w:rsid w:val="00FB6611"/>
    <w:rsid w:val="00FC3844"/>
    <w:rsid w:val="00FC466B"/>
    <w:rsid w:val="00FD0011"/>
    <w:rsid w:val="00FD10AE"/>
    <w:rsid w:val="00FE05D6"/>
    <w:rsid w:val="00FE3C74"/>
    <w:rsid w:val="00FF4254"/>
    <w:rsid w:val="00FF76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035C"/>
  <w15:docId w15:val="{ADEE6355-F5C2-4531-9FF9-57D91A82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9B9"/>
    <w:rPr>
      <w:sz w:val="24"/>
      <w:szCs w:val="24"/>
    </w:rPr>
  </w:style>
  <w:style w:type="paragraph" w:styleId="Naslov1">
    <w:name w:val="heading 1"/>
    <w:basedOn w:val="Normal"/>
    <w:next w:val="Normal"/>
    <w:link w:val="Naslov1Char"/>
    <w:qFormat/>
    <w:rsid w:val="000B4B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4">
    <w:name w:val="heading 4"/>
    <w:basedOn w:val="Normal"/>
    <w:next w:val="Normal"/>
    <w:link w:val="Naslov4Char"/>
    <w:semiHidden/>
    <w:unhideWhenUsed/>
    <w:qFormat/>
    <w:rsid w:val="006F4FA8"/>
    <w:pPr>
      <w:keepNext/>
      <w:keepLines/>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semiHidden/>
    <w:unhideWhenUsed/>
    <w:qFormat/>
    <w:rsid w:val="00F412BD"/>
    <w:pPr>
      <w:keepNext/>
      <w:keepLines/>
      <w:spacing w:before="40"/>
      <w:outlineLvl w:val="4"/>
    </w:pPr>
    <w:rPr>
      <w:rFonts w:asciiTheme="majorHAnsi" w:eastAsiaTheme="majorEastAsia" w:hAnsiTheme="majorHAnsi" w:cstheme="majorBidi"/>
      <w:color w:val="365F91" w:themeColor="accent1" w:themeShade="BF"/>
    </w:rPr>
  </w:style>
  <w:style w:type="paragraph" w:styleId="Naslov8">
    <w:name w:val="heading 8"/>
    <w:basedOn w:val="Normal"/>
    <w:next w:val="Normal"/>
    <w:link w:val="Naslov8Char"/>
    <w:semiHidden/>
    <w:unhideWhenUsed/>
    <w:qFormat/>
    <w:rsid w:val="006F4F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4B0998"/>
    <w:pPr>
      <w:jc w:val="both"/>
    </w:pPr>
  </w:style>
  <w:style w:type="paragraph" w:styleId="Tekstbalonia">
    <w:name w:val="Balloon Text"/>
    <w:basedOn w:val="Normal"/>
    <w:semiHidden/>
    <w:rsid w:val="004C3E56"/>
    <w:rPr>
      <w:rFonts w:ascii="Tahoma" w:hAnsi="Tahoma" w:cs="Tahoma"/>
      <w:sz w:val="16"/>
      <w:szCs w:val="16"/>
    </w:rPr>
  </w:style>
  <w:style w:type="paragraph" w:styleId="Podnoje">
    <w:name w:val="footer"/>
    <w:basedOn w:val="Normal"/>
    <w:rsid w:val="000D4B88"/>
    <w:pPr>
      <w:tabs>
        <w:tab w:val="center" w:pos="4536"/>
        <w:tab w:val="right" w:pos="9072"/>
      </w:tabs>
    </w:pPr>
  </w:style>
  <w:style w:type="character" w:styleId="Brojstranice">
    <w:name w:val="page number"/>
    <w:basedOn w:val="Zadanifontodlomka"/>
    <w:rsid w:val="000D4B88"/>
  </w:style>
  <w:style w:type="paragraph" w:styleId="Zaglavlje">
    <w:name w:val="header"/>
    <w:basedOn w:val="Normal"/>
    <w:rsid w:val="003570E8"/>
    <w:pPr>
      <w:tabs>
        <w:tab w:val="center" w:pos="4536"/>
        <w:tab w:val="right" w:pos="9072"/>
      </w:tabs>
    </w:pPr>
  </w:style>
  <w:style w:type="paragraph" w:styleId="Odlomakpopisa">
    <w:name w:val="List Paragraph"/>
    <w:basedOn w:val="Normal"/>
    <w:uiPriority w:val="34"/>
    <w:qFormat/>
    <w:rsid w:val="00A506E1"/>
    <w:pPr>
      <w:ind w:left="708"/>
    </w:pPr>
  </w:style>
  <w:style w:type="character" w:customStyle="1" w:styleId="Naslov1Char">
    <w:name w:val="Naslov 1 Char"/>
    <w:basedOn w:val="Zadanifontodlomka"/>
    <w:link w:val="Naslov1"/>
    <w:rsid w:val="000B4B49"/>
    <w:rPr>
      <w:rFonts w:asciiTheme="majorHAnsi" w:eastAsiaTheme="majorEastAsia" w:hAnsiTheme="majorHAnsi" w:cstheme="majorBidi"/>
      <w:color w:val="365F91" w:themeColor="accent1" w:themeShade="BF"/>
      <w:sz w:val="32"/>
      <w:szCs w:val="32"/>
    </w:rPr>
  </w:style>
  <w:style w:type="table" w:styleId="Reetkatablice">
    <w:name w:val="Table Grid"/>
    <w:basedOn w:val="Obinatablica"/>
    <w:rsid w:val="00BC7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0F57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Header">
    <w:name w:val="CellHeader"/>
    <w:basedOn w:val="Normal"/>
    <w:qFormat/>
    <w:rsid w:val="007A1A8A"/>
    <w:pPr>
      <w:overflowPunct w:val="0"/>
      <w:autoSpaceDE w:val="0"/>
      <w:autoSpaceDN w:val="0"/>
      <w:adjustRightInd w:val="0"/>
      <w:spacing w:after="120"/>
      <w:jc w:val="both"/>
      <w:textAlignment w:val="baseline"/>
    </w:pPr>
    <w:rPr>
      <w:rFonts w:cs="Arial"/>
      <w:bCs/>
      <w:sz w:val="20"/>
      <w:szCs w:val="22"/>
      <w:lang w:val="sl-SI"/>
    </w:rPr>
  </w:style>
  <w:style w:type="paragraph" w:customStyle="1" w:styleId="CellColumn">
    <w:name w:val="CellColumn"/>
    <w:basedOn w:val="CellHeader"/>
    <w:qFormat/>
    <w:rsid w:val="007A1A8A"/>
  </w:style>
  <w:style w:type="table" w:customStyle="1" w:styleId="StilTablice">
    <w:name w:val="StilTablice"/>
    <w:basedOn w:val="Obinatablica"/>
    <w:uiPriority w:val="99"/>
    <w:rsid w:val="007A1A8A"/>
    <w:pPr>
      <w:spacing w:after="120"/>
      <w:jc w:val="center"/>
    </w:pPr>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character" w:customStyle="1" w:styleId="Naslov4Char">
    <w:name w:val="Naslov 4 Char"/>
    <w:basedOn w:val="Zadanifontodlomka"/>
    <w:link w:val="Naslov4"/>
    <w:semiHidden/>
    <w:rsid w:val="006F4FA8"/>
    <w:rPr>
      <w:rFonts w:asciiTheme="majorHAnsi" w:eastAsiaTheme="majorEastAsia" w:hAnsiTheme="majorHAnsi" w:cstheme="majorBidi"/>
      <w:i/>
      <w:iCs/>
      <w:color w:val="365F91" w:themeColor="accent1" w:themeShade="BF"/>
      <w:sz w:val="24"/>
      <w:szCs w:val="24"/>
    </w:rPr>
  </w:style>
  <w:style w:type="character" w:customStyle="1" w:styleId="Naslov8Char">
    <w:name w:val="Naslov 8 Char"/>
    <w:basedOn w:val="Zadanifontodlomka"/>
    <w:link w:val="Naslov8"/>
    <w:semiHidden/>
    <w:rsid w:val="006F4FA8"/>
    <w:rPr>
      <w:rFonts w:asciiTheme="majorHAnsi" w:eastAsiaTheme="majorEastAsia" w:hAnsiTheme="majorHAnsi" w:cstheme="majorBidi"/>
      <w:color w:val="272727" w:themeColor="text1" w:themeTint="D8"/>
      <w:sz w:val="21"/>
      <w:szCs w:val="21"/>
    </w:rPr>
  </w:style>
  <w:style w:type="character" w:customStyle="1" w:styleId="Naslov5Char">
    <w:name w:val="Naslov 5 Char"/>
    <w:basedOn w:val="Zadanifontodlomka"/>
    <w:link w:val="Naslov5"/>
    <w:semiHidden/>
    <w:rsid w:val="00F412B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704">
      <w:bodyDiv w:val="1"/>
      <w:marLeft w:val="0"/>
      <w:marRight w:val="0"/>
      <w:marTop w:val="0"/>
      <w:marBottom w:val="0"/>
      <w:divBdr>
        <w:top w:val="none" w:sz="0" w:space="0" w:color="auto"/>
        <w:left w:val="none" w:sz="0" w:space="0" w:color="auto"/>
        <w:bottom w:val="none" w:sz="0" w:space="0" w:color="auto"/>
        <w:right w:val="none" w:sz="0" w:space="0" w:color="auto"/>
      </w:divBdr>
      <w:divsChild>
        <w:div w:id="1549075270">
          <w:marLeft w:val="2520"/>
          <w:marRight w:val="0"/>
          <w:marTop w:val="100"/>
          <w:marBottom w:val="0"/>
          <w:divBdr>
            <w:top w:val="none" w:sz="0" w:space="0" w:color="auto"/>
            <w:left w:val="none" w:sz="0" w:space="0" w:color="auto"/>
            <w:bottom w:val="none" w:sz="0" w:space="0" w:color="auto"/>
            <w:right w:val="none" w:sz="0" w:space="0" w:color="auto"/>
          </w:divBdr>
        </w:div>
        <w:div w:id="1751147864">
          <w:marLeft w:val="2520"/>
          <w:marRight w:val="0"/>
          <w:marTop w:val="100"/>
          <w:marBottom w:val="0"/>
          <w:divBdr>
            <w:top w:val="none" w:sz="0" w:space="0" w:color="auto"/>
            <w:left w:val="none" w:sz="0" w:space="0" w:color="auto"/>
            <w:bottom w:val="none" w:sz="0" w:space="0" w:color="auto"/>
            <w:right w:val="none" w:sz="0" w:space="0" w:color="auto"/>
          </w:divBdr>
        </w:div>
      </w:divsChild>
    </w:div>
    <w:div w:id="11802761">
      <w:bodyDiv w:val="1"/>
      <w:marLeft w:val="0"/>
      <w:marRight w:val="0"/>
      <w:marTop w:val="0"/>
      <w:marBottom w:val="0"/>
      <w:divBdr>
        <w:top w:val="none" w:sz="0" w:space="0" w:color="auto"/>
        <w:left w:val="none" w:sz="0" w:space="0" w:color="auto"/>
        <w:bottom w:val="none" w:sz="0" w:space="0" w:color="auto"/>
        <w:right w:val="none" w:sz="0" w:space="0" w:color="auto"/>
      </w:divBdr>
    </w:div>
    <w:div w:id="14383864">
      <w:bodyDiv w:val="1"/>
      <w:marLeft w:val="0"/>
      <w:marRight w:val="0"/>
      <w:marTop w:val="0"/>
      <w:marBottom w:val="0"/>
      <w:divBdr>
        <w:top w:val="none" w:sz="0" w:space="0" w:color="auto"/>
        <w:left w:val="none" w:sz="0" w:space="0" w:color="auto"/>
        <w:bottom w:val="none" w:sz="0" w:space="0" w:color="auto"/>
        <w:right w:val="none" w:sz="0" w:space="0" w:color="auto"/>
      </w:divBdr>
    </w:div>
    <w:div w:id="23292202">
      <w:bodyDiv w:val="1"/>
      <w:marLeft w:val="0"/>
      <w:marRight w:val="0"/>
      <w:marTop w:val="0"/>
      <w:marBottom w:val="0"/>
      <w:divBdr>
        <w:top w:val="none" w:sz="0" w:space="0" w:color="auto"/>
        <w:left w:val="none" w:sz="0" w:space="0" w:color="auto"/>
        <w:bottom w:val="none" w:sz="0" w:space="0" w:color="auto"/>
        <w:right w:val="none" w:sz="0" w:space="0" w:color="auto"/>
      </w:divBdr>
    </w:div>
    <w:div w:id="28266043">
      <w:bodyDiv w:val="1"/>
      <w:marLeft w:val="0"/>
      <w:marRight w:val="0"/>
      <w:marTop w:val="0"/>
      <w:marBottom w:val="0"/>
      <w:divBdr>
        <w:top w:val="none" w:sz="0" w:space="0" w:color="auto"/>
        <w:left w:val="none" w:sz="0" w:space="0" w:color="auto"/>
        <w:bottom w:val="none" w:sz="0" w:space="0" w:color="auto"/>
        <w:right w:val="none" w:sz="0" w:space="0" w:color="auto"/>
      </w:divBdr>
    </w:div>
    <w:div w:id="43724211">
      <w:bodyDiv w:val="1"/>
      <w:marLeft w:val="0"/>
      <w:marRight w:val="0"/>
      <w:marTop w:val="0"/>
      <w:marBottom w:val="0"/>
      <w:divBdr>
        <w:top w:val="none" w:sz="0" w:space="0" w:color="auto"/>
        <w:left w:val="none" w:sz="0" w:space="0" w:color="auto"/>
        <w:bottom w:val="none" w:sz="0" w:space="0" w:color="auto"/>
        <w:right w:val="none" w:sz="0" w:space="0" w:color="auto"/>
      </w:divBdr>
    </w:div>
    <w:div w:id="77144568">
      <w:bodyDiv w:val="1"/>
      <w:marLeft w:val="0"/>
      <w:marRight w:val="0"/>
      <w:marTop w:val="0"/>
      <w:marBottom w:val="0"/>
      <w:divBdr>
        <w:top w:val="none" w:sz="0" w:space="0" w:color="auto"/>
        <w:left w:val="none" w:sz="0" w:space="0" w:color="auto"/>
        <w:bottom w:val="none" w:sz="0" w:space="0" w:color="auto"/>
        <w:right w:val="none" w:sz="0" w:space="0" w:color="auto"/>
      </w:divBdr>
    </w:div>
    <w:div w:id="103354265">
      <w:bodyDiv w:val="1"/>
      <w:marLeft w:val="0"/>
      <w:marRight w:val="0"/>
      <w:marTop w:val="0"/>
      <w:marBottom w:val="0"/>
      <w:divBdr>
        <w:top w:val="none" w:sz="0" w:space="0" w:color="auto"/>
        <w:left w:val="none" w:sz="0" w:space="0" w:color="auto"/>
        <w:bottom w:val="none" w:sz="0" w:space="0" w:color="auto"/>
        <w:right w:val="none" w:sz="0" w:space="0" w:color="auto"/>
      </w:divBdr>
    </w:div>
    <w:div w:id="107555918">
      <w:bodyDiv w:val="1"/>
      <w:marLeft w:val="0"/>
      <w:marRight w:val="0"/>
      <w:marTop w:val="0"/>
      <w:marBottom w:val="0"/>
      <w:divBdr>
        <w:top w:val="none" w:sz="0" w:space="0" w:color="auto"/>
        <w:left w:val="none" w:sz="0" w:space="0" w:color="auto"/>
        <w:bottom w:val="none" w:sz="0" w:space="0" w:color="auto"/>
        <w:right w:val="none" w:sz="0" w:space="0" w:color="auto"/>
      </w:divBdr>
    </w:div>
    <w:div w:id="113643154">
      <w:bodyDiv w:val="1"/>
      <w:marLeft w:val="0"/>
      <w:marRight w:val="0"/>
      <w:marTop w:val="0"/>
      <w:marBottom w:val="0"/>
      <w:divBdr>
        <w:top w:val="none" w:sz="0" w:space="0" w:color="auto"/>
        <w:left w:val="none" w:sz="0" w:space="0" w:color="auto"/>
        <w:bottom w:val="none" w:sz="0" w:space="0" w:color="auto"/>
        <w:right w:val="none" w:sz="0" w:space="0" w:color="auto"/>
      </w:divBdr>
    </w:div>
    <w:div w:id="143934247">
      <w:bodyDiv w:val="1"/>
      <w:marLeft w:val="0"/>
      <w:marRight w:val="0"/>
      <w:marTop w:val="0"/>
      <w:marBottom w:val="0"/>
      <w:divBdr>
        <w:top w:val="none" w:sz="0" w:space="0" w:color="auto"/>
        <w:left w:val="none" w:sz="0" w:space="0" w:color="auto"/>
        <w:bottom w:val="none" w:sz="0" w:space="0" w:color="auto"/>
        <w:right w:val="none" w:sz="0" w:space="0" w:color="auto"/>
      </w:divBdr>
    </w:div>
    <w:div w:id="154226669">
      <w:bodyDiv w:val="1"/>
      <w:marLeft w:val="0"/>
      <w:marRight w:val="0"/>
      <w:marTop w:val="0"/>
      <w:marBottom w:val="0"/>
      <w:divBdr>
        <w:top w:val="none" w:sz="0" w:space="0" w:color="auto"/>
        <w:left w:val="none" w:sz="0" w:space="0" w:color="auto"/>
        <w:bottom w:val="none" w:sz="0" w:space="0" w:color="auto"/>
        <w:right w:val="none" w:sz="0" w:space="0" w:color="auto"/>
      </w:divBdr>
    </w:div>
    <w:div w:id="169686491">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183326508">
      <w:bodyDiv w:val="1"/>
      <w:marLeft w:val="0"/>
      <w:marRight w:val="0"/>
      <w:marTop w:val="0"/>
      <w:marBottom w:val="0"/>
      <w:divBdr>
        <w:top w:val="none" w:sz="0" w:space="0" w:color="auto"/>
        <w:left w:val="none" w:sz="0" w:space="0" w:color="auto"/>
        <w:bottom w:val="none" w:sz="0" w:space="0" w:color="auto"/>
        <w:right w:val="none" w:sz="0" w:space="0" w:color="auto"/>
      </w:divBdr>
    </w:div>
    <w:div w:id="183711222">
      <w:bodyDiv w:val="1"/>
      <w:marLeft w:val="0"/>
      <w:marRight w:val="0"/>
      <w:marTop w:val="0"/>
      <w:marBottom w:val="0"/>
      <w:divBdr>
        <w:top w:val="none" w:sz="0" w:space="0" w:color="auto"/>
        <w:left w:val="none" w:sz="0" w:space="0" w:color="auto"/>
        <w:bottom w:val="none" w:sz="0" w:space="0" w:color="auto"/>
        <w:right w:val="none" w:sz="0" w:space="0" w:color="auto"/>
      </w:divBdr>
    </w:div>
    <w:div w:id="196553879">
      <w:bodyDiv w:val="1"/>
      <w:marLeft w:val="0"/>
      <w:marRight w:val="0"/>
      <w:marTop w:val="0"/>
      <w:marBottom w:val="0"/>
      <w:divBdr>
        <w:top w:val="none" w:sz="0" w:space="0" w:color="auto"/>
        <w:left w:val="none" w:sz="0" w:space="0" w:color="auto"/>
        <w:bottom w:val="none" w:sz="0" w:space="0" w:color="auto"/>
        <w:right w:val="none" w:sz="0" w:space="0" w:color="auto"/>
      </w:divBdr>
    </w:div>
    <w:div w:id="199629334">
      <w:bodyDiv w:val="1"/>
      <w:marLeft w:val="0"/>
      <w:marRight w:val="0"/>
      <w:marTop w:val="0"/>
      <w:marBottom w:val="0"/>
      <w:divBdr>
        <w:top w:val="none" w:sz="0" w:space="0" w:color="auto"/>
        <w:left w:val="none" w:sz="0" w:space="0" w:color="auto"/>
        <w:bottom w:val="none" w:sz="0" w:space="0" w:color="auto"/>
        <w:right w:val="none" w:sz="0" w:space="0" w:color="auto"/>
      </w:divBdr>
    </w:div>
    <w:div w:id="201990126">
      <w:bodyDiv w:val="1"/>
      <w:marLeft w:val="0"/>
      <w:marRight w:val="0"/>
      <w:marTop w:val="0"/>
      <w:marBottom w:val="0"/>
      <w:divBdr>
        <w:top w:val="none" w:sz="0" w:space="0" w:color="auto"/>
        <w:left w:val="none" w:sz="0" w:space="0" w:color="auto"/>
        <w:bottom w:val="none" w:sz="0" w:space="0" w:color="auto"/>
        <w:right w:val="none" w:sz="0" w:space="0" w:color="auto"/>
      </w:divBdr>
    </w:div>
    <w:div w:id="214662288">
      <w:bodyDiv w:val="1"/>
      <w:marLeft w:val="0"/>
      <w:marRight w:val="0"/>
      <w:marTop w:val="0"/>
      <w:marBottom w:val="0"/>
      <w:divBdr>
        <w:top w:val="none" w:sz="0" w:space="0" w:color="auto"/>
        <w:left w:val="none" w:sz="0" w:space="0" w:color="auto"/>
        <w:bottom w:val="none" w:sz="0" w:space="0" w:color="auto"/>
        <w:right w:val="none" w:sz="0" w:space="0" w:color="auto"/>
      </w:divBdr>
    </w:div>
    <w:div w:id="221868599">
      <w:bodyDiv w:val="1"/>
      <w:marLeft w:val="0"/>
      <w:marRight w:val="0"/>
      <w:marTop w:val="0"/>
      <w:marBottom w:val="0"/>
      <w:divBdr>
        <w:top w:val="none" w:sz="0" w:space="0" w:color="auto"/>
        <w:left w:val="none" w:sz="0" w:space="0" w:color="auto"/>
        <w:bottom w:val="none" w:sz="0" w:space="0" w:color="auto"/>
        <w:right w:val="none" w:sz="0" w:space="0" w:color="auto"/>
      </w:divBdr>
    </w:div>
    <w:div w:id="228656130">
      <w:bodyDiv w:val="1"/>
      <w:marLeft w:val="0"/>
      <w:marRight w:val="0"/>
      <w:marTop w:val="0"/>
      <w:marBottom w:val="0"/>
      <w:divBdr>
        <w:top w:val="none" w:sz="0" w:space="0" w:color="auto"/>
        <w:left w:val="none" w:sz="0" w:space="0" w:color="auto"/>
        <w:bottom w:val="none" w:sz="0" w:space="0" w:color="auto"/>
        <w:right w:val="none" w:sz="0" w:space="0" w:color="auto"/>
      </w:divBdr>
    </w:div>
    <w:div w:id="229466137">
      <w:bodyDiv w:val="1"/>
      <w:marLeft w:val="0"/>
      <w:marRight w:val="0"/>
      <w:marTop w:val="0"/>
      <w:marBottom w:val="0"/>
      <w:divBdr>
        <w:top w:val="none" w:sz="0" w:space="0" w:color="auto"/>
        <w:left w:val="none" w:sz="0" w:space="0" w:color="auto"/>
        <w:bottom w:val="none" w:sz="0" w:space="0" w:color="auto"/>
        <w:right w:val="none" w:sz="0" w:space="0" w:color="auto"/>
      </w:divBdr>
    </w:div>
    <w:div w:id="233004812">
      <w:bodyDiv w:val="1"/>
      <w:marLeft w:val="0"/>
      <w:marRight w:val="0"/>
      <w:marTop w:val="0"/>
      <w:marBottom w:val="0"/>
      <w:divBdr>
        <w:top w:val="none" w:sz="0" w:space="0" w:color="auto"/>
        <w:left w:val="none" w:sz="0" w:space="0" w:color="auto"/>
        <w:bottom w:val="none" w:sz="0" w:space="0" w:color="auto"/>
        <w:right w:val="none" w:sz="0" w:space="0" w:color="auto"/>
      </w:divBdr>
    </w:div>
    <w:div w:id="242956979">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82999631">
      <w:bodyDiv w:val="1"/>
      <w:marLeft w:val="0"/>
      <w:marRight w:val="0"/>
      <w:marTop w:val="0"/>
      <w:marBottom w:val="0"/>
      <w:divBdr>
        <w:top w:val="none" w:sz="0" w:space="0" w:color="auto"/>
        <w:left w:val="none" w:sz="0" w:space="0" w:color="auto"/>
        <w:bottom w:val="none" w:sz="0" w:space="0" w:color="auto"/>
        <w:right w:val="none" w:sz="0" w:space="0" w:color="auto"/>
      </w:divBdr>
    </w:div>
    <w:div w:id="315451669">
      <w:bodyDiv w:val="1"/>
      <w:marLeft w:val="0"/>
      <w:marRight w:val="0"/>
      <w:marTop w:val="0"/>
      <w:marBottom w:val="0"/>
      <w:divBdr>
        <w:top w:val="none" w:sz="0" w:space="0" w:color="auto"/>
        <w:left w:val="none" w:sz="0" w:space="0" w:color="auto"/>
        <w:bottom w:val="none" w:sz="0" w:space="0" w:color="auto"/>
        <w:right w:val="none" w:sz="0" w:space="0" w:color="auto"/>
      </w:divBdr>
    </w:div>
    <w:div w:id="317465777">
      <w:bodyDiv w:val="1"/>
      <w:marLeft w:val="0"/>
      <w:marRight w:val="0"/>
      <w:marTop w:val="0"/>
      <w:marBottom w:val="0"/>
      <w:divBdr>
        <w:top w:val="none" w:sz="0" w:space="0" w:color="auto"/>
        <w:left w:val="none" w:sz="0" w:space="0" w:color="auto"/>
        <w:bottom w:val="none" w:sz="0" w:space="0" w:color="auto"/>
        <w:right w:val="none" w:sz="0" w:space="0" w:color="auto"/>
      </w:divBdr>
    </w:div>
    <w:div w:id="320893049">
      <w:bodyDiv w:val="1"/>
      <w:marLeft w:val="0"/>
      <w:marRight w:val="0"/>
      <w:marTop w:val="0"/>
      <w:marBottom w:val="0"/>
      <w:divBdr>
        <w:top w:val="none" w:sz="0" w:space="0" w:color="auto"/>
        <w:left w:val="none" w:sz="0" w:space="0" w:color="auto"/>
        <w:bottom w:val="none" w:sz="0" w:space="0" w:color="auto"/>
        <w:right w:val="none" w:sz="0" w:space="0" w:color="auto"/>
      </w:divBdr>
    </w:div>
    <w:div w:id="323096299">
      <w:bodyDiv w:val="1"/>
      <w:marLeft w:val="0"/>
      <w:marRight w:val="0"/>
      <w:marTop w:val="0"/>
      <w:marBottom w:val="0"/>
      <w:divBdr>
        <w:top w:val="none" w:sz="0" w:space="0" w:color="auto"/>
        <w:left w:val="none" w:sz="0" w:space="0" w:color="auto"/>
        <w:bottom w:val="none" w:sz="0" w:space="0" w:color="auto"/>
        <w:right w:val="none" w:sz="0" w:space="0" w:color="auto"/>
      </w:divBdr>
    </w:div>
    <w:div w:id="347953670">
      <w:bodyDiv w:val="1"/>
      <w:marLeft w:val="0"/>
      <w:marRight w:val="0"/>
      <w:marTop w:val="0"/>
      <w:marBottom w:val="0"/>
      <w:divBdr>
        <w:top w:val="none" w:sz="0" w:space="0" w:color="auto"/>
        <w:left w:val="none" w:sz="0" w:space="0" w:color="auto"/>
        <w:bottom w:val="none" w:sz="0" w:space="0" w:color="auto"/>
        <w:right w:val="none" w:sz="0" w:space="0" w:color="auto"/>
      </w:divBdr>
    </w:div>
    <w:div w:id="352847430">
      <w:bodyDiv w:val="1"/>
      <w:marLeft w:val="0"/>
      <w:marRight w:val="0"/>
      <w:marTop w:val="0"/>
      <w:marBottom w:val="0"/>
      <w:divBdr>
        <w:top w:val="none" w:sz="0" w:space="0" w:color="auto"/>
        <w:left w:val="none" w:sz="0" w:space="0" w:color="auto"/>
        <w:bottom w:val="none" w:sz="0" w:space="0" w:color="auto"/>
        <w:right w:val="none" w:sz="0" w:space="0" w:color="auto"/>
      </w:divBdr>
    </w:div>
    <w:div w:id="356659923">
      <w:bodyDiv w:val="1"/>
      <w:marLeft w:val="0"/>
      <w:marRight w:val="0"/>
      <w:marTop w:val="0"/>
      <w:marBottom w:val="0"/>
      <w:divBdr>
        <w:top w:val="none" w:sz="0" w:space="0" w:color="auto"/>
        <w:left w:val="none" w:sz="0" w:space="0" w:color="auto"/>
        <w:bottom w:val="none" w:sz="0" w:space="0" w:color="auto"/>
        <w:right w:val="none" w:sz="0" w:space="0" w:color="auto"/>
      </w:divBdr>
    </w:div>
    <w:div w:id="358432464">
      <w:bodyDiv w:val="1"/>
      <w:marLeft w:val="0"/>
      <w:marRight w:val="0"/>
      <w:marTop w:val="0"/>
      <w:marBottom w:val="0"/>
      <w:divBdr>
        <w:top w:val="none" w:sz="0" w:space="0" w:color="auto"/>
        <w:left w:val="none" w:sz="0" w:space="0" w:color="auto"/>
        <w:bottom w:val="none" w:sz="0" w:space="0" w:color="auto"/>
        <w:right w:val="none" w:sz="0" w:space="0" w:color="auto"/>
      </w:divBdr>
    </w:div>
    <w:div w:id="361976027">
      <w:bodyDiv w:val="1"/>
      <w:marLeft w:val="0"/>
      <w:marRight w:val="0"/>
      <w:marTop w:val="0"/>
      <w:marBottom w:val="0"/>
      <w:divBdr>
        <w:top w:val="none" w:sz="0" w:space="0" w:color="auto"/>
        <w:left w:val="none" w:sz="0" w:space="0" w:color="auto"/>
        <w:bottom w:val="none" w:sz="0" w:space="0" w:color="auto"/>
        <w:right w:val="none" w:sz="0" w:space="0" w:color="auto"/>
      </w:divBdr>
    </w:div>
    <w:div w:id="362755038">
      <w:bodyDiv w:val="1"/>
      <w:marLeft w:val="0"/>
      <w:marRight w:val="0"/>
      <w:marTop w:val="0"/>
      <w:marBottom w:val="0"/>
      <w:divBdr>
        <w:top w:val="none" w:sz="0" w:space="0" w:color="auto"/>
        <w:left w:val="none" w:sz="0" w:space="0" w:color="auto"/>
        <w:bottom w:val="none" w:sz="0" w:space="0" w:color="auto"/>
        <w:right w:val="none" w:sz="0" w:space="0" w:color="auto"/>
      </w:divBdr>
    </w:div>
    <w:div w:id="366221359">
      <w:bodyDiv w:val="1"/>
      <w:marLeft w:val="0"/>
      <w:marRight w:val="0"/>
      <w:marTop w:val="0"/>
      <w:marBottom w:val="0"/>
      <w:divBdr>
        <w:top w:val="none" w:sz="0" w:space="0" w:color="auto"/>
        <w:left w:val="none" w:sz="0" w:space="0" w:color="auto"/>
        <w:bottom w:val="none" w:sz="0" w:space="0" w:color="auto"/>
        <w:right w:val="none" w:sz="0" w:space="0" w:color="auto"/>
      </w:divBdr>
    </w:div>
    <w:div w:id="373964023">
      <w:bodyDiv w:val="1"/>
      <w:marLeft w:val="0"/>
      <w:marRight w:val="0"/>
      <w:marTop w:val="0"/>
      <w:marBottom w:val="0"/>
      <w:divBdr>
        <w:top w:val="none" w:sz="0" w:space="0" w:color="auto"/>
        <w:left w:val="none" w:sz="0" w:space="0" w:color="auto"/>
        <w:bottom w:val="none" w:sz="0" w:space="0" w:color="auto"/>
        <w:right w:val="none" w:sz="0" w:space="0" w:color="auto"/>
      </w:divBdr>
    </w:div>
    <w:div w:id="411587594">
      <w:bodyDiv w:val="1"/>
      <w:marLeft w:val="0"/>
      <w:marRight w:val="0"/>
      <w:marTop w:val="0"/>
      <w:marBottom w:val="0"/>
      <w:divBdr>
        <w:top w:val="none" w:sz="0" w:space="0" w:color="auto"/>
        <w:left w:val="none" w:sz="0" w:space="0" w:color="auto"/>
        <w:bottom w:val="none" w:sz="0" w:space="0" w:color="auto"/>
        <w:right w:val="none" w:sz="0" w:space="0" w:color="auto"/>
      </w:divBdr>
    </w:div>
    <w:div w:id="416174278">
      <w:bodyDiv w:val="1"/>
      <w:marLeft w:val="0"/>
      <w:marRight w:val="0"/>
      <w:marTop w:val="0"/>
      <w:marBottom w:val="0"/>
      <w:divBdr>
        <w:top w:val="none" w:sz="0" w:space="0" w:color="auto"/>
        <w:left w:val="none" w:sz="0" w:space="0" w:color="auto"/>
        <w:bottom w:val="none" w:sz="0" w:space="0" w:color="auto"/>
        <w:right w:val="none" w:sz="0" w:space="0" w:color="auto"/>
      </w:divBdr>
    </w:div>
    <w:div w:id="423036625">
      <w:bodyDiv w:val="1"/>
      <w:marLeft w:val="0"/>
      <w:marRight w:val="0"/>
      <w:marTop w:val="0"/>
      <w:marBottom w:val="0"/>
      <w:divBdr>
        <w:top w:val="none" w:sz="0" w:space="0" w:color="auto"/>
        <w:left w:val="none" w:sz="0" w:space="0" w:color="auto"/>
        <w:bottom w:val="none" w:sz="0" w:space="0" w:color="auto"/>
        <w:right w:val="none" w:sz="0" w:space="0" w:color="auto"/>
      </w:divBdr>
    </w:div>
    <w:div w:id="437991597">
      <w:bodyDiv w:val="1"/>
      <w:marLeft w:val="0"/>
      <w:marRight w:val="0"/>
      <w:marTop w:val="0"/>
      <w:marBottom w:val="0"/>
      <w:divBdr>
        <w:top w:val="none" w:sz="0" w:space="0" w:color="auto"/>
        <w:left w:val="none" w:sz="0" w:space="0" w:color="auto"/>
        <w:bottom w:val="none" w:sz="0" w:space="0" w:color="auto"/>
        <w:right w:val="none" w:sz="0" w:space="0" w:color="auto"/>
      </w:divBdr>
    </w:div>
    <w:div w:id="440223660">
      <w:bodyDiv w:val="1"/>
      <w:marLeft w:val="0"/>
      <w:marRight w:val="0"/>
      <w:marTop w:val="0"/>
      <w:marBottom w:val="0"/>
      <w:divBdr>
        <w:top w:val="none" w:sz="0" w:space="0" w:color="auto"/>
        <w:left w:val="none" w:sz="0" w:space="0" w:color="auto"/>
        <w:bottom w:val="none" w:sz="0" w:space="0" w:color="auto"/>
        <w:right w:val="none" w:sz="0" w:space="0" w:color="auto"/>
      </w:divBdr>
    </w:div>
    <w:div w:id="446580875">
      <w:bodyDiv w:val="1"/>
      <w:marLeft w:val="0"/>
      <w:marRight w:val="0"/>
      <w:marTop w:val="0"/>
      <w:marBottom w:val="0"/>
      <w:divBdr>
        <w:top w:val="none" w:sz="0" w:space="0" w:color="auto"/>
        <w:left w:val="none" w:sz="0" w:space="0" w:color="auto"/>
        <w:bottom w:val="none" w:sz="0" w:space="0" w:color="auto"/>
        <w:right w:val="none" w:sz="0" w:space="0" w:color="auto"/>
      </w:divBdr>
    </w:div>
    <w:div w:id="454174401">
      <w:bodyDiv w:val="1"/>
      <w:marLeft w:val="0"/>
      <w:marRight w:val="0"/>
      <w:marTop w:val="0"/>
      <w:marBottom w:val="0"/>
      <w:divBdr>
        <w:top w:val="none" w:sz="0" w:space="0" w:color="auto"/>
        <w:left w:val="none" w:sz="0" w:space="0" w:color="auto"/>
        <w:bottom w:val="none" w:sz="0" w:space="0" w:color="auto"/>
        <w:right w:val="none" w:sz="0" w:space="0" w:color="auto"/>
      </w:divBdr>
    </w:div>
    <w:div w:id="457728246">
      <w:bodyDiv w:val="1"/>
      <w:marLeft w:val="0"/>
      <w:marRight w:val="0"/>
      <w:marTop w:val="0"/>
      <w:marBottom w:val="0"/>
      <w:divBdr>
        <w:top w:val="none" w:sz="0" w:space="0" w:color="auto"/>
        <w:left w:val="none" w:sz="0" w:space="0" w:color="auto"/>
        <w:bottom w:val="none" w:sz="0" w:space="0" w:color="auto"/>
        <w:right w:val="none" w:sz="0" w:space="0" w:color="auto"/>
      </w:divBdr>
    </w:div>
    <w:div w:id="459344454">
      <w:bodyDiv w:val="1"/>
      <w:marLeft w:val="0"/>
      <w:marRight w:val="0"/>
      <w:marTop w:val="0"/>
      <w:marBottom w:val="0"/>
      <w:divBdr>
        <w:top w:val="none" w:sz="0" w:space="0" w:color="auto"/>
        <w:left w:val="none" w:sz="0" w:space="0" w:color="auto"/>
        <w:bottom w:val="none" w:sz="0" w:space="0" w:color="auto"/>
        <w:right w:val="none" w:sz="0" w:space="0" w:color="auto"/>
      </w:divBdr>
    </w:div>
    <w:div w:id="465394946">
      <w:bodyDiv w:val="1"/>
      <w:marLeft w:val="0"/>
      <w:marRight w:val="0"/>
      <w:marTop w:val="0"/>
      <w:marBottom w:val="0"/>
      <w:divBdr>
        <w:top w:val="none" w:sz="0" w:space="0" w:color="auto"/>
        <w:left w:val="none" w:sz="0" w:space="0" w:color="auto"/>
        <w:bottom w:val="none" w:sz="0" w:space="0" w:color="auto"/>
        <w:right w:val="none" w:sz="0" w:space="0" w:color="auto"/>
      </w:divBdr>
    </w:div>
    <w:div w:id="472910911">
      <w:bodyDiv w:val="1"/>
      <w:marLeft w:val="0"/>
      <w:marRight w:val="0"/>
      <w:marTop w:val="0"/>
      <w:marBottom w:val="0"/>
      <w:divBdr>
        <w:top w:val="none" w:sz="0" w:space="0" w:color="auto"/>
        <w:left w:val="none" w:sz="0" w:space="0" w:color="auto"/>
        <w:bottom w:val="none" w:sz="0" w:space="0" w:color="auto"/>
        <w:right w:val="none" w:sz="0" w:space="0" w:color="auto"/>
      </w:divBdr>
    </w:div>
    <w:div w:id="475730658">
      <w:bodyDiv w:val="1"/>
      <w:marLeft w:val="0"/>
      <w:marRight w:val="0"/>
      <w:marTop w:val="0"/>
      <w:marBottom w:val="0"/>
      <w:divBdr>
        <w:top w:val="none" w:sz="0" w:space="0" w:color="auto"/>
        <w:left w:val="none" w:sz="0" w:space="0" w:color="auto"/>
        <w:bottom w:val="none" w:sz="0" w:space="0" w:color="auto"/>
        <w:right w:val="none" w:sz="0" w:space="0" w:color="auto"/>
      </w:divBdr>
    </w:div>
    <w:div w:id="476341501">
      <w:bodyDiv w:val="1"/>
      <w:marLeft w:val="0"/>
      <w:marRight w:val="0"/>
      <w:marTop w:val="0"/>
      <w:marBottom w:val="0"/>
      <w:divBdr>
        <w:top w:val="none" w:sz="0" w:space="0" w:color="auto"/>
        <w:left w:val="none" w:sz="0" w:space="0" w:color="auto"/>
        <w:bottom w:val="none" w:sz="0" w:space="0" w:color="auto"/>
        <w:right w:val="none" w:sz="0" w:space="0" w:color="auto"/>
      </w:divBdr>
    </w:div>
    <w:div w:id="484056775">
      <w:bodyDiv w:val="1"/>
      <w:marLeft w:val="0"/>
      <w:marRight w:val="0"/>
      <w:marTop w:val="0"/>
      <w:marBottom w:val="0"/>
      <w:divBdr>
        <w:top w:val="none" w:sz="0" w:space="0" w:color="auto"/>
        <w:left w:val="none" w:sz="0" w:space="0" w:color="auto"/>
        <w:bottom w:val="none" w:sz="0" w:space="0" w:color="auto"/>
        <w:right w:val="none" w:sz="0" w:space="0" w:color="auto"/>
      </w:divBdr>
    </w:div>
    <w:div w:id="494953802">
      <w:bodyDiv w:val="1"/>
      <w:marLeft w:val="0"/>
      <w:marRight w:val="0"/>
      <w:marTop w:val="0"/>
      <w:marBottom w:val="0"/>
      <w:divBdr>
        <w:top w:val="none" w:sz="0" w:space="0" w:color="auto"/>
        <w:left w:val="none" w:sz="0" w:space="0" w:color="auto"/>
        <w:bottom w:val="none" w:sz="0" w:space="0" w:color="auto"/>
        <w:right w:val="none" w:sz="0" w:space="0" w:color="auto"/>
      </w:divBdr>
    </w:div>
    <w:div w:id="518663734">
      <w:bodyDiv w:val="1"/>
      <w:marLeft w:val="0"/>
      <w:marRight w:val="0"/>
      <w:marTop w:val="0"/>
      <w:marBottom w:val="0"/>
      <w:divBdr>
        <w:top w:val="none" w:sz="0" w:space="0" w:color="auto"/>
        <w:left w:val="none" w:sz="0" w:space="0" w:color="auto"/>
        <w:bottom w:val="none" w:sz="0" w:space="0" w:color="auto"/>
        <w:right w:val="none" w:sz="0" w:space="0" w:color="auto"/>
      </w:divBdr>
    </w:div>
    <w:div w:id="521866236">
      <w:bodyDiv w:val="1"/>
      <w:marLeft w:val="0"/>
      <w:marRight w:val="0"/>
      <w:marTop w:val="0"/>
      <w:marBottom w:val="0"/>
      <w:divBdr>
        <w:top w:val="none" w:sz="0" w:space="0" w:color="auto"/>
        <w:left w:val="none" w:sz="0" w:space="0" w:color="auto"/>
        <w:bottom w:val="none" w:sz="0" w:space="0" w:color="auto"/>
        <w:right w:val="none" w:sz="0" w:space="0" w:color="auto"/>
      </w:divBdr>
    </w:div>
    <w:div w:id="523128806">
      <w:bodyDiv w:val="1"/>
      <w:marLeft w:val="0"/>
      <w:marRight w:val="0"/>
      <w:marTop w:val="0"/>
      <w:marBottom w:val="0"/>
      <w:divBdr>
        <w:top w:val="none" w:sz="0" w:space="0" w:color="auto"/>
        <w:left w:val="none" w:sz="0" w:space="0" w:color="auto"/>
        <w:bottom w:val="none" w:sz="0" w:space="0" w:color="auto"/>
        <w:right w:val="none" w:sz="0" w:space="0" w:color="auto"/>
      </w:divBdr>
    </w:div>
    <w:div w:id="527720400">
      <w:bodyDiv w:val="1"/>
      <w:marLeft w:val="0"/>
      <w:marRight w:val="0"/>
      <w:marTop w:val="0"/>
      <w:marBottom w:val="0"/>
      <w:divBdr>
        <w:top w:val="none" w:sz="0" w:space="0" w:color="auto"/>
        <w:left w:val="none" w:sz="0" w:space="0" w:color="auto"/>
        <w:bottom w:val="none" w:sz="0" w:space="0" w:color="auto"/>
        <w:right w:val="none" w:sz="0" w:space="0" w:color="auto"/>
      </w:divBdr>
    </w:div>
    <w:div w:id="528182213">
      <w:bodyDiv w:val="1"/>
      <w:marLeft w:val="0"/>
      <w:marRight w:val="0"/>
      <w:marTop w:val="0"/>
      <w:marBottom w:val="0"/>
      <w:divBdr>
        <w:top w:val="none" w:sz="0" w:space="0" w:color="auto"/>
        <w:left w:val="none" w:sz="0" w:space="0" w:color="auto"/>
        <w:bottom w:val="none" w:sz="0" w:space="0" w:color="auto"/>
        <w:right w:val="none" w:sz="0" w:space="0" w:color="auto"/>
      </w:divBdr>
    </w:div>
    <w:div w:id="544297829">
      <w:bodyDiv w:val="1"/>
      <w:marLeft w:val="0"/>
      <w:marRight w:val="0"/>
      <w:marTop w:val="0"/>
      <w:marBottom w:val="0"/>
      <w:divBdr>
        <w:top w:val="none" w:sz="0" w:space="0" w:color="auto"/>
        <w:left w:val="none" w:sz="0" w:space="0" w:color="auto"/>
        <w:bottom w:val="none" w:sz="0" w:space="0" w:color="auto"/>
        <w:right w:val="none" w:sz="0" w:space="0" w:color="auto"/>
      </w:divBdr>
    </w:div>
    <w:div w:id="545340946">
      <w:bodyDiv w:val="1"/>
      <w:marLeft w:val="0"/>
      <w:marRight w:val="0"/>
      <w:marTop w:val="0"/>
      <w:marBottom w:val="0"/>
      <w:divBdr>
        <w:top w:val="none" w:sz="0" w:space="0" w:color="auto"/>
        <w:left w:val="none" w:sz="0" w:space="0" w:color="auto"/>
        <w:bottom w:val="none" w:sz="0" w:space="0" w:color="auto"/>
        <w:right w:val="none" w:sz="0" w:space="0" w:color="auto"/>
      </w:divBdr>
    </w:div>
    <w:div w:id="550314049">
      <w:bodyDiv w:val="1"/>
      <w:marLeft w:val="0"/>
      <w:marRight w:val="0"/>
      <w:marTop w:val="0"/>
      <w:marBottom w:val="0"/>
      <w:divBdr>
        <w:top w:val="none" w:sz="0" w:space="0" w:color="auto"/>
        <w:left w:val="none" w:sz="0" w:space="0" w:color="auto"/>
        <w:bottom w:val="none" w:sz="0" w:space="0" w:color="auto"/>
        <w:right w:val="none" w:sz="0" w:space="0" w:color="auto"/>
      </w:divBdr>
    </w:div>
    <w:div w:id="567306136">
      <w:bodyDiv w:val="1"/>
      <w:marLeft w:val="0"/>
      <w:marRight w:val="0"/>
      <w:marTop w:val="0"/>
      <w:marBottom w:val="0"/>
      <w:divBdr>
        <w:top w:val="none" w:sz="0" w:space="0" w:color="auto"/>
        <w:left w:val="none" w:sz="0" w:space="0" w:color="auto"/>
        <w:bottom w:val="none" w:sz="0" w:space="0" w:color="auto"/>
        <w:right w:val="none" w:sz="0" w:space="0" w:color="auto"/>
      </w:divBdr>
    </w:div>
    <w:div w:id="567956516">
      <w:bodyDiv w:val="1"/>
      <w:marLeft w:val="0"/>
      <w:marRight w:val="0"/>
      <w:marTop w:val="0"/>
      <w:marBottom w:val="0"/>
      <w:divBdr>
        <w:top w:val="none" w:sz="0" w:space="0" w:color="auto"/>
        <w:left w:val="none" w:sz="0" w:space="0" w:color="auto"/>
        <w:bottom w:val="none" w:sz="0" w:space="0" w:color="auto"/>
        <w:right w:val="none" w:sz="0" w:space="0" w:color="auto"/>
      </w:divBdr>
    </w:div>
    <w:div w:id="588582270">
      <w:bodyDiv w:val="1"/>
      <w:marLeft w:val="0"/>
      <w:marRight w:val="0"/>
      <w:marTop w:val="0"/>
      <w:marBottom w:val="0"/>
      <w:divBdr>
        <w:top w:val="none" w:sz="0" w:space="0" w:color="auto"/>
        <w:left w:val="none" w:sz="0" w:space="0" w:color="auto"/>
        <w:bottom w:val="none" w:sz="0" w:space="0" w:color="auto"/>
        <w:right w:val="none" w:sz="0" w:space="0" w:color="auto"/>
      </w:divBdr>
    </w:div>
    <w:div w:id="597298469">
      <w:bodyDiv w:val="1"/>
      <w:marLeft w:val="0"/>
      <w:marRight w:val="0"/>
      <w:marTop w:val="0"/>
      <w:marBottom w:val="0"/>
      <w:divBdr>
        <w:top w:val="none" w:sz="0" w:space="0" w:color="auto"/>
        <w:left w:val="none" w:sz="0" w:space="0" w:color="auto"/>
        <w:bottom w:val="none" w:sz="0" w:space="0" w:color="auto"/>
        <w:right w:val="none" w:sz="0" w:space="0" w:color="auto"/>
      </w:divBdr>
    </w:div>
    <w:div w:id="599414377">
      <w:bodyDiv w:val="1"/>
      <w:marLeft w:val="0"/>
      <w:marRight w:val="0"/>
      <w:marTop w:val="0"/>
      <w:marBottom w:val="0"/>
      <w:divBdr>
        <w:top w:val="none" w:sz="0" w:space="0" w:color="auto"/>
        <w:left w:val="none" w:sz="0" w:space="0" w:color="auto"/>
        <w:bottom w:val="none" w:sz="0" w:space="0" w:color="auto"/>
        <w:right w:val="none" w:sz="0" w:space="0" w:color="auto"/>
      </w:divBdr>
    </w:div>
    <w:div w:id="613755505">
      <w:bodyDiv w:val="1"/>
      <w:marLeft w:val="0"/>
      <w:marRight w:val="0"/>
      <w:marTop w:val="0"/>
      <w:marBottom w:val="0"/>
      <w:divBdr>
        <w:top w:val="none" w:sz="0" w:space="0" w:color="auto"/>
        <w:left w:val="none" w:sz="0" w:space="0" w:color="auto"/>
        <w:bottom w:val="none" w:sz="0" w:space="0" w:color="auto"/>
        <w:right w:val="none" w:sz="0" w:space="0" w:color="auto"/>
      </w:divBdr>
    </w:div>
    <w:div w:id="637105302">
      <w:bodyDiv w:val="1"/>
      <w:marLeft w:val="0"/>
      <w:marRight w:val="0"/>
      <w:marTop w:val="0"/>
      <w:marBottom w:val="0"/>
      <w:divBdr>
        <w:top w:val="none" w:sz="0" w:space="0" w:color="auto"/>
        <w:left w:val="none" w:sz="0" w:space="0" w:color="auto"/>
        <w:bottom w:val="none" w:sz="0" w:space="0" w:color="auto"/>
        <w:right w:val="none" w:sz="0" w:space="0" w:color="auto"/>
      </w:divBdr>
    </w:div>
    <w:div w:id="649290867">
      <w:bodyDiv w:val="1"/>
      <w:marLeft w:val="0"/>
      <w:marRight w:val="0"/>
      <w:marTop w:val="0"/>
      <w:marBottom w:val="0"/>
      <w:divBdr>
        <w:top w:val="none" w:sz="0" w:space="0" w:color="auto"/>
        <w:left w:val="none" w:sz="0" w:space="0" w:color="auto"/>
        <w:bottom w:val="none" w:sz="0" w:space="0" w:color="auto"/>
        <w:right w:val="none" w:sz="0" w:space="0" w:color="auto"/>
      </w:divBdr>
    </w:div>
    <w:div w:id="654919013">
      <w:bodyDiv w:val="1"/>
      <w:marLeft w:val="0"/>
      <w:marRight w:val="0"/>
      <w:marTop w:val="0"/>
      <w:marBottom w:val="0"/>
      <w:divBdr>
        <w:top w:val="none" w:sz="0" w:space="0" w:color="auto"/>
        <w:left w:val="none" w:sz="0" w:space="0" w:color="auto"/>
        <w:bottom w:val="none" w:sz="0" w:space="0" w:color="auto"/>
        <w:right w:val="none" w:sz="0" w:space="0" w:color="auto"/>
      </w:divBdr>
    </w:div>
    <w:div w:id="676807178">
      <w:bodyDiv w:val="1"/>
      <w:marLeft w:val="0"/>
      <w:marRight w:val="0"/>
      <w:marTop w:val="0"/>
      <w:marBottom w:val="0"/>
      <w:divBdr>
        <w:top w:val="none" w:sz="0" w:space="0" w:color="auto"/>
        <w:left w:val="none" w:sz="0" w:space="0" w:color="auto"/>
        <w:bottom w:val="none" w:sz="0" w:space="0" w:color="auto"/>
        <w:right w:val="none" w:sz="0" w:space="0" w:color="auto"/>
      </w:divBdr>
    </w:div>
    <w:div w:id="679115211">
      <w:bodyDiv w:val="1"/>
      <w:marLeft w:val="0"/>
      <w:marRight w:val="0"/>
      <w:marTop w:val="0"/>
      <w:marBottom w:val="0"/>
      <w:divBdr>
        <w:top w:val="none" w:sz="0" w:space="0" w:color="auto"/>
        <w:left w:val="none" w:sz="0" w:space="0" w:color="auto"/>
        <w:bottom w:val="none" w:sz="0" w:space="0" w:color="auto"/>
        <w:right w:val="none" w:sz="0" w:space="0" w:color="auto"/>
      </w:divBdr>
    </w:div>
    <w:div w:id="686903220">
      <w:bodyDiv w:val="1"/>
      <w:marLeft w:val="0"/>
      <w:marRight w:val="0"/>
      <w:marTop w:val="0"/>
      <w:marBottom w:val="0"/>
      <w:divBdr>
        <w:top w:val="none" w:sz="0" w:space="0" w:color="auto"/>
        <w:left w:val="none" w:sz="0" w:space="0" w:color="auto"/>
        <w:bottom w:val="none" w:sz="0" w:space="0" w:color="auto"/>
        <w:right w:val="none" w:sz="0" w:space="0" w:color="auto"/>
      </w:divBdr>
    </w:div>
    <w:div w:id="693264127">
      <w:bodyDiv w:val="1"/>
      <w:marLeft w:val="0"/>
      <w:marRight w:val="0"/>
      <w:marTop w:val="0"/>
      <w:marBottom w:val="0"/>
      <w:divBdr>
        <w:top w:val="none" w:sz="0" w:space="0" w:color="auto"/>
        <w:left w:val="none" w:sz="0" w:space="0" w:color="auto"/>
        <w:bottom w:val="none" w:sz="0" w:space="0" w:color="auto"/>
        <w:right w:val="none" w:sz="0" w:space="0" w:color="auto"/>
      </w:divBdr>
    </w:div>
    <w:div w:id="705254196">
      <w:bodyDiv w:val="1"/>
      <w:marLeft w:val="0"/>
      <w:marRight w:val="0"/>
      <w:marTop w:val="0"/>
      <w:marBottom w:val="0"/>
      <w:divBdr>
        <w:top w:val="none" w:sz="0" w:space="0" w:color="auto"/>
        <w:left w:val="none" w:sz="0" w:space="0" w:color="auto"/>
        <w:bottom w:val="none" w:sz="0" w:space="0" w:color="auto"/>
        <w:right w:val="none" w:sz="0" w:space="0" w:color="auto"/>
      </w:divBdr>
    </w:div>
    <w:div w:id="707024654">
      <w:bodyDiv w:val="1"/>
      <w:marLeft w:val="0"/>
      <w:marRight w:val="0"/>
      <w:marTop w:val="0"/>
      <w:marBottom w:val="0"/>
      <w:divBdr>
        <w:top w:val="none" w:sz="0" w:space="0" w:color="auto"/>
        <w:left w:val="none" w:sz="0" w:space="0" w:color="auto"/>
        <w:bottom w:val="none" w:sz="0" w:space="0" w:color="auto"/>
        <w:right w:val="none" w:sz="0" w:space="0" w:color="auto"/>
      </w:divBdr>
    </w:div>
    <w:div w:id="725448062">
      <w:bodyDiv w:val="1"/>
      <w:marLeft w:val="0"/>
      <w:marRight w:val="0"/>
      <w:marTop w:val="0"/>
      <w:marBottom w:val="0"/>
      <w:divBdr>
        <w:top w:val="none" w:sz="0" w:space="0" w:color="auto"/>
        <w:left w:val="none" w:sz="0" w:space="0" w:color="auto"/>
        <w:bottom w:val="none" w:sz="0" w:space="0" w:color="auto"/>
        <w:right w:val="none" w:sz="0" w:space="0" w:color="auto"/>
      </w:divBdr>
    </w:div>
    <w:div w:id="725882571">
      <w:bodyDiv w:val="1"/>
      <w:marLeft w:val="0"/>
      <w:marRight w:val="0"/>
      <w:marTop w:val="0"/>
      <w:marBottom w:val="0"/>
      <w:divBdr>
        <w:top w:val="none" w:sz="0" w:space="0" w:color="auto"/>
        <w:left w:val="none" w:sz="0" w:space="0" w:color="auto"/>
        <w:bottom w:val="none" w:sz="0" w:space="0" w:color="auto"/>
        <w:right w:val="none" w:sz="0" w:space="0" w:color="auto"/>
      </w:divBdr>
    </w:div>
    <w:div w:id="727875137">
      <w:bodyDiv w:val="1"/>
      <w:marLeft w:val="0"/>
      <w:marRight w:val="0"/>
      <w:marTop w:val="0"/>
      <w:marBottom w:val="0"/>
      <w:divBdr>
        <w:top w:val="none" w:sz="0" w:space="0" w:color="auto"/>
        <w:left w:val="none" w:sz="0" w:space="0" w:color="auto"/>
        <w:bottom w:val="none" w:sz="0" w:space="0" w:color="auto"/>
        <w:right w:val="none" w:sz="0" w:space="0" w:color="auto"/>
      </w:divBdr>
    </w:div>
    <w:div w:id="732314895">
      <w:bodyDiv w:val="1"/>
      <w:marLeft w:val="0"/>
      <w:marRight w:val="0"/>
      <w:marTop w:val="0"/>
      <w:marBottom w:val="0"/>
      <w:divBdr>
        <w:top w:val="none" w:sz="0" w:space="0" w:color="auto"/>
        <w:left w:val="none" w:sz="0" w:space="0" w:color="auto"/>
        <w:bottom w:val="none" w:sz="0" w:space="0" w:color="auto"/>
        <w:right w:val="none" w:sz="0" w:space="0" w:color="auto"/>
      </w:divBdr>
    </w:div>
    <w:div w:id="752237112">
      <w:bodyDiv w:val="1"/>
      <w:marLeft w:val="0"/>
      <w:marRight w:val="0"/>
      <w:marTop w:val="0"/>
      <w:marBottom w:val="0"/>
      <w:divBdr>
        <w:top w:val="none" w:sz="0" w:space="0" w:color="auto"/>
        <w:left w:val="none" w:sz="0" w:space="0" w:color="auto"/>
        <w:bottom w:val="none" w:sz="0" w:space="0" w:color="auto"/>
        <w:right w:val="none" w:sz="0" w:space="0" w:color="auto"/>
      </w:divBdr>
    </w:div>
    <w:div w:id="763915294">
      <w:bodyDiv w:val="1"/>
      <w:marLeft w:val="0"/>
      <w:marRight w:val="0"/>
      <w:marTop w:val="0"/>
      <w:marBottom w:val="0"/>
      <w:divBdr>
        <w:top w:val="none" w:sz="0" w:space="0" w:color="auto"/>
        <w:left w:val="none" w:sz="0" w:space="0" w:color="auto"/>
        <w:bottom w:val="none" w:sz="0" w:space="0" w:color="auto"/>
        <w:right w:val="none" w:sz="0" w:space="0" w:color="auto"/>
      </w:divBdr>
    </w:div>
    <w:div w:id="770124971">
      <w:bodyDiv w:val="1"/>
      <w:marLeft w:val="0"/>
      <w:marRight w:val="0"/>
      <w:marTop w:val="0"/>
      <w:marBottom w:val="0"/>
      <w:divBdr>
        <w:top w:val="none" w:sz="0" w:space="0" w:color="auto"/>
        <w:left w:val="none" w:sz="0" w:space="0" w:color="auto"/>
        <w:bottom w:val="none" w:sz="0" w:space="0" w:color="auto"/>
        <w:right w:val="none" w:sz="0" w:space="0" w:color="auto"/>
      </w:divBdr>
    </w:div>
    <w:div w:id="771319578">
      <w:bodyDiv w:val="1"/>
      <w:marLeft w:val="0"/>
      <w:marRight w:val="0"/>
      <w:marTop w:val="0"/>
      <w:marBottom w:val="0"/>
      <w:divBdr>
        <w:top w:val="none" w:sz="0" w:space="0" w:color="auto"/>
        <w:left w:val="none" w:sz="0" w:space="0" w:color="auto"/>
        <w:bottom w:val="none" w:sz="0" w:space="0" w:color="auto"/>
        <w:right w:val="none" w:sz="0" w:space="0" w:color="auto"/>
      </w:divBdr>
    </w:div>
    <w:div w:id="773554071">
      <w:bodyDiv w:val="1"/>
      <w:marLeft w:val="0"/>
      <w:marRight w:val="0"/>
      <w:marTop w:val="0"/>
      <w:marBottom w:val="0"/>
      <w:divBdr>
        <w:top w:val="none" w:sz="0" w:space="0" w:color="auto"/>
        <w:left w:val="none" w:sz="0" w:space="0" w:color="auto"/>
        <w:bottom w:val="none" w:sz="0" w:space="0" w:color="auto"/>
        <w:right w:val="none" w:sz="0" w:space="0" w:color="auto"/>
      </w:divBdr>
    </w:div>
    <w:div w:id="782187163">
      <w:bodyDiv w:val="1"/>
      <w:marLeft w:val="0"/>
      <w:marRight w:val="0"/>
      <w:marTop w:val="0"/>
      <w:marBottom w:val="0"/>
      <w:divBdr>
        <w:top w:val="none" w:sz="0" w:space="0" w:color="auto"/>
        <w:left w:val="none" w:sz="0" w:space="0" w:color="auto"/>
        <w:bottom w:val="none" w:sz="0" w:space="0" w:color="auto"/>
        <w:right w:val="none" w:sz="0" w:space="0" w:color="auto"/>
      </w:divBdr>
    </w:div>
    <w:div w:id="787896976">
      <w:bodyDiv w:val="1"/>
      <w:marLeft w:val="0"/>
      <w:marRight w:val="0"/>
      <w:marTop w:val="0"/>
      <w:marBottom w:val="0"/>
      <w:divBdr>
        <w:top w:val="none" w:sz="0" w:space="0" w:color="auto"/>
        <w:left w:val="none" w:sz="0" w:space="0" w:color="auto"/>
        <w:bottom w:val="none" w:sz="0" w:space="0" w:color="auto"/>
        <w:right w:val="none" w:sz="0" w:space="0" w:color="auto"/>
      </w:divBdr>
    </w:div>
    <w:div w:id="794100955">
      <w:bodyDiv w:val="1"/>
      <w:marLeft w:val="0"/>
      <w:marRight w:val="0"/>
      <w:marTop w:val="0"/>
      <w:marBottom w:val="0"/>
      <w:divBdr>
        <w:top w:val="none" w:sz="0" w:space="0" w:color="auto"/>
        <w:left w:val="none" w:sz="0" w:space="0" w:color="auto"/>
        <w:bottom w:val="none" w:sz="0" w:space="0" w:color="auto"/>
        <w:right w:val="none" w:sz="0" w:space="0" w:color="auto"/>
      </w:divBdr>
    </w:div>
    <w:div w:id="797459249">
      <w:bodyDiv w:val="1"/>
      <w:marLeft w:val="0"/>
      <w:marRight w:val="0"/>
      <w:marTop w:val="0"/>
      <w:marBottom w:val="0"/>
      <w:divBdr>
        <w:top w:val="none" w:sz="0" w:space="0" w:color="auto"/>
        <w:left w:val="none" w:sz="0" w:space="0" w:color="auto"/>
        <w:bottom w:val="none" w:sz="0" w:space="0" w:color="auto"/>
        <w:right w:val="none" w:sz="0" w:space="0" w:color="auto"/>
      </w:divBdr>
    </w:div>
    <w:div w:id="810944877">
      <w:bodyDiv w:val="1"/>
      <w:marLeft w:val="0"/>
      <w:marRight w:val="0"/>
      <w:marTop w:val="0"/>
      <w:marBottom w:val="0"/>
      <w:divBdr>
        <w:top w:val="none" w:sz="0" w:space="0" w:color="auto"/>
        <w:left w:val="none" w:sz="0" w:space="0" w:color="auto"/>
        <w:bottom w:val="none" w:sz="0" w:space="0" w:color="auto"/>
        <w:right w:val="none" w:sz="0" w:space="0" w:color="auto"/>
      </w:divBdr>
    </w:div>
    <w:div w:id="815149276">
      <w:bodyDiv w:val="1"/>
      <w:marLeft w:val="0"/>
      <w:marRight w:val="0"/>
      <w:marTop w:val="0"/>
      <w:marBottom w:val="0"/>
      <w:divBdr>
        <w:top w:val="none" w:sz="0" w:space="0" w:color="auto"/>
        <w:left w:val="none" w:sz="0" w:space="0" w:color="auto"/>
        <w:bottom w:val="none" w:sz="0" w:space="0" w:color="auto"/>
        <w:right w:val="none" w:sz="0" w:space="0" w:color="auto"/>
      </w:divBdr>
    </w:div>
    <w:div w:id="827016631">
      <w:bodyDiv w:val="1"/>
      <w:marLeft w:val="0"/>
      <w:marRight w:val="0"/>
      <w:marTop w:val="0"/>
      <w:marBottom w:val="0"/>
      <w:divBdr>
        <w:top w:val="none" w:sz="0" w:space="0" w:color="auto"/>
        <w:left w:val="none" w:sz="0" w:space="0" w:color="auto"/>
        <w:bottom w:val="none" w:sz="0" w:space="0" w:color="auto"/>
        <w:right w:val="none" w:sz="0" w:space="0" w:color="auto"/>
      </w:divBdr>
    </w:div>
    <w:div w:id="837231495">
      <w:bodyDiv w:val="1"/>
      <w:marLeft w:val="0"/>
      <w:marRight w:val="0"/>
      <w:marTop w:val="0"/>
      <w:marBottom w:val="0"/>
      <w:divBdr>
        <w:top w:val="none" w:sz="0" w:space="0" w:color="auto"/>
        <w:left w:val="none" w:sz="0" w:space="0" w:color="auto"/>
        <w:bottom w:val="none" w:sz="0" w:space="0" w:color="auto"/>
        <w:right w:val="none" w:sz="0" w:space="0" w:color="auto"/>
      </w:divBdr>
    </w:div>
    <w:div w:id="839009071">
      <w:bodyDiv w:val="1"/>
      <w:marLeft w:val="0"/>
      <w:marRight w:val="0"/>
      <w:marTop w:val="0"/>
      <w:marBottom w:val="0"/>
      <w:divBdr>
        <w:top w:val="none" w:sz="0" w:space="0" w:color="auto"/>
        <w:left w:val="none" w:sz="0" w:space="0" w:color="auto"/>
        <w:bottom w:val="none" w:sz="0" w:space="0" w:color="auto"/>
        <w:right w:val="none" w:sz="0" w:space="0" w:color="auto"/>
      </w:divBdr>
    </w:div>
    <w:div w:id="839924720">
      <w:bodyDiv w:val="1"/>
      <w:marLeft w:val="0"/>
      <w:marRight w:val="0"/>
      <w:marTop w:val="0"/>
      <w:marBottom w:val="0"/>
      <w:divBdr>
        <w:top w:val="none" w:sz="0" w:space="0" w:color="auto"/>
        <w:left w:val="none" w:sz="0" w:space="0" w:color="auto"/>
        <w:bottom w:val="none" w:sz="0" w:space="0" w:color="auto"/>
        <w:right w:val="none" w:sz="0" w:space="0" w:color="auto"/>
      </w:divBdr>
      <w:divsChild>
        <w:div w:id="522785451">
          <w:marLeft w:val="2520"/>
          <w:marRight w:val="0"/>
          <w:marTop w:val="100"/>
          <w:marBottom w:val="0"/>
          <w:divBdr>
            <w:top w:val="none" w:sz="0" w:space="0" w:color="auto"/>
            <w:left w:val="none" w:sz="0" w:space="0" w:color="auto"/>
            <w:bottom w:val="none" w:sz="0" w:space="0" w:color="auto"/>
            <w:right w:val="none" w:sz="0" w:space="0" w:color="auto"/>
          </w:divBdr>
        </w:div>
        <w:div w:id="960767213">
          <w:marLeft w:val="2520"/>
          <w:marRight w:val="0"/>
          <w:marTop w:val="100"/>
          <w:marBottom w:val="0"/>
          <w:divBdr>
            <w:top w:val="none" w:sz="0" w:space="0" w:color="auto"/>
            <w:left w:val="none" w:sz="0" w:space="0" w:color="auto"/>
            <w:bottom w:val="none" w:sz="0" w:space="0" w:color="auto"/>
            <w:right w:val="none" w:sz="0" w:space="0" w:color="auto"/>
          </w:divBdr>
        </w:div>
      </w:divsChild>
    </w:div>
    <w:div w:id="845676624">
      <w:bodyDiv w:val="1"/>
      <w:marLeft w:val="0"/>
      <w:marRight w:val="0"/>
      <w:marTop w:val="0"/>
      <w:marBottom w:val="0"/>
      <w:divBdr>
        <w:top w:val="none" w:sz="0" w:space="0" w:color="auto"/>
        <w:left w:val="none" w:sz="0" w:space="0" w:color="auto"/>
        <w:bottom w:val="none" w:sz="0" w:space="0" w:color="auto"/>
        <w:right w:val="none" w:sz="0" w:space="0" w:color="auto"/>
      </w:divBdr>
    </w:div>
    <w:div w:id="846869268">
      <w:bodyDiv w:val="1"/>
      <w:marLeft w:val="0"/>
      <w:marRight w:val="0"/>
      <w:marTop w:val="0"/>
      <w:marBottom w:val="0"/>
      <w:divBdr>
        <w:top w:val="none" w:sz="0" w:space="0" w:color="auto"/>
        <w:left w:val="none" w:sz="0" w:space="0" w:color="auto"/>
        <w:bottom w:val="none" w:sz="0" w:space="0" w:color="auto"/>
        <w:right w:val="none" w:sz="0" w:space="0" w:color="auto"/>
      </w:divBdr>
    </w:div>
    <w:div w:id="851183152">
      <w:bodyDiv w:val="1"/>
      <w:marLeft w:val="0"/>
      <w:marRight w:val="0"/>
      <w:marTop w:val="0"/>
      <w:marBottom w:val="0"/>
      <w:divBdr>
        <w:top w:val="none" w:sz="0" w:space="0" w:color="auto"/>
        <w:left w:val="none" w:sz="0" w:space="0" w:color="auto"/>
        <w:bottom w:val="none" w:sz="0" w:space="0" w:color="auto"/>
        <w:right w:val="none" w:sz="0" w:space="0" w:color="auto"/>
      </w:divBdr>
    </w:div>
    <w:div w:id="855189919">
      <w:bodyDiv w:val="1"/>
      <w:marLeft w:val="0"/>
      <w:marRight w:val="0"/>
      <w:marTop w:val="0"/>
      <w:marBottom w:val="0"/>
      <w:divBdr>
        <w:top w:val="none" w:sz="0" w:space="0" w:color="auto"/>
        <w:left w:val="none" w:sz="0" w:space="0" w:color="auto"/>
        <w:bottom w:val="none" w:sz="0" w:space="0" w:color="auto"/>
        <w:right w:val="none" w:sz="0" w:space="0" w:color="auto"/>
      </w:divBdr>
    </w:div>
    <w:div w:id="868689183">
      <w:bodyDiv w:val="1"/>
      <w:marLeft w:val="0"/>
      <w:marRight w:val="0"/>
      <w:marTop w:val="0"/>
      <w:marBottom w:val="0"/>
      <w:divBdr>
        <w:top w:val="none" w:sz="0" w:space="0" w:color="auto"/>
        <w:left w:val="none" w:sz="0" w:space="0" w:color="auto"/>
        <w:bottom w:val="none" w:sz="0" w:space="0" w:color="auto"/>
        <w:right w:val="none" w:sz="0" w:space="0" w:color="auto"/>
      </w:divBdr>
    </w:div>
    <w:div w:id="874460345">
      <w:bodyDiv w:val="1"/>
      <w:marLeft w:val="0"/>
      <w:marRight w:val="0"/>
      <w:marTop w:val="0"/>
      <w:marBottom w:val="0"/>
      <w:divBdr>
        <w:top w:val="none" w:sz="0" w:space="0" w:color="auto"/>
        <w:left w:val="none" w:sz="0" w:space="0" w:color="auto"/>
        <w:bottom w:val="none" w:sz="0" w:space="0" w:color="auto"/>
        <w:right w:val="none" w:sz="0" w:space="0" w:color="auto"/>
      </w:divBdr>
    </w:div>
    <w:div w:id="886717564">
      <w:bodyDiv w:val="1"/>
      <w:marLeft w:val="0"/>
      <w:marRight w:val="0"/>
      <w:marTop w:val="0"/>
      <w:marBottom w:val="0"/>
      <w:divBdr>
        <w:top w:val="none" w:sz="0" w:space="0" w:color="auto"/>
        <w:left w:val="none" w:sz="0" w:space="0" w:color="auto"/>
        <w:bottom w:val="none" w:sz="0" w:space="0" w:color="auto"/>
        <w:right w:val="none" w:sz="0" w:space="0" w:color="auto"/>
      </w:divBdr>
    </w:div>
    <w:div w:id="893273879">
      <w:bodyDiv w:val="1"/>
      <w:marLeft w:val="0"/>
      <w:marRight w:val="0"/>
      <w:marTop w:val="0"/>
      <w:marBottom w:val="0"/>
      <w:divBdr>
        <w:top w:val="none" w:sz="0" w:space="0" w:color="auto"/>
        <w:left w:val="none" w:sz="0" w:space="0" w:color="auto"/>
        <w:bottom w:val="none" w:sz="0" w:space="0" w:color="auto"/>
        <w:right w:val="none" w:sz="0" w:space="0" w:color="auto"/>
      </w:divBdr>
    </w:div>
    <w:div w:id="911428661">
      <w:bodyDiv w:val="1"/>
      <w:marLeft w:val="0"/>
      <w:marRight w:val="0"/>
      <w:marTop w:val="0"/>
      <w:marBottom w:val="0"/>
      <w:divBdr>
        <w:top w:val="none" w:sz="0" w:space="0" w:color="auto"/>
        <w:left w:val="none" w:sz="0" w:space="0" w:color="auto"/>
        <w:bottom w:val="none" w:sz="0" w:space="0" w:color="auto"/>
        <w:right w:val="none" w:sz="0" w:space="0" w:color="auto"/>
      </w:divBdr>
    </w:div>
    <w:div w:id="931553296">
      <w:bodyDiv w:val="1"/>
      <w:marLeft w:val="0"/>
      <w:marRight w:val="0"/>
      <w:marTop w:val="0"/>
      <w:marBottom w:val="0"/>
      <w:divBdr>
        <w:top w:val="none" w:sz="0" w:space="0" w:color="auto"/>
        <w:left w:val="none" w:sz="0" w:space="0" w:color="auto"/>
        <w:bottom w:val="none" w:sz="0" w:space="0" w:color="auto"/>
        <w:right w:val="none" w:sz="0" w:space="0" w:color="auto"/>
      </w:divBdr>
    </w:div>
    <w:div w:id="953755507">
      <w:bodyDiv w:val="1"/>
      <w:marLeft w:val="0"/>
      <w:marRight w:val="0"/>
      <w:marTop w:val="0"/>
      <w:marBottom w:val="0"/>
      <w:divBdr>
        <w:top w:val="none" w:sz="0" w:space="0" w:color="auto"/>
        <w:left w:val="none" w:sz="0" w:space="0" w:color="auto"/>
        <w:bottom w:val="none" w:sz="0" w:space="0" w:color="auto"/>
        <w:right w:val="none" w:sz="0" w:space="0" w:color="auto"/>
      </w:divBdr>
    </w:div>
    <w:div w:id="958217422">
      <w:bodyDiv w:val="1"/>
      <w:marLeft w:val="0"/>
      <w:marRight w:val="0"/>
      <w:marTop w:val="0"/>
      <w:marBottom w:val="0"/>
      <w:divBdr>
        <w:top w:val="none" w:sz="0" w:space="0" w:color="auto"/>
        <w:left w:val="none" w:sz="0" w:space="0" w:color="auto"/>
        <w:bottom w:val="none" w:sz="0" w:space="0" w:color="auto"/>
        <w:right w:val="none" w:sz="0" w:space="0" w:color="auto"/>
      </w:divBdr>
    </w:div>
    <w:div w:id="971986496">
      <w:bodyDiv w:val="1"/>
      <w:marLeft w:val="0"/>
      <w:marRight w:val="0"/>
      <w:marTop w:val="0"/>
      <w:marBottom w:val="0"/>
      <w:divBdr>
        <w:top w:val="none" w:sz="0" w:space="0" w:color="auto"/>
        <w:left w:val="none" w:sz="0" w:space="0" w:color="auto"/>
        <w:bottom w:val="none" w:sz="0" w:space="0" w:color="auto"/>
        <w:right w:val="none" w:sz="0" w:space="0" w:color="auto"/>
      </w:divBdr>
    </w:div>
    <w:div w:id="977489628">
      <w:bodyDiv w:val="1"/>
      <w:marLeft w:val="0"/>
      <w:marRight w:val="0"/>
      <w:marTop w:val="0"/>
      <w:marBottom w:val="0"/>
      <w:divBdr>
        <w:top w:val="none" w:sz="0" w:space="0" w:color="auto"/>
        <w:left w:val="none" w:sz="0" w:space="0" w:color="auto"/>
        <w:bottom w:val="none" w:sz="0" w:space="0" w:color="auto"/>
        <w:right w:val="none" w:sz="0" w:space="0" w:color="auto"/>
      </w:divBdr>
    </w:div>
    <w:div w:id="978068576">
      <w:bodyDiv w:val="1"/>
      <w:marLeft w:val="0"/>
      <w:marRight w:val="0"/>
      <w:marTop w:val="0"/>
      <w:marBottom w:val="0"/>
      <w:divBdr>
        <w:top w:val="none" w:sz="0" w:space="0" w:color="auto"/>
        <w:left w:val="none" w:sz="0" w:space="0" w:color="auto"/>
        <w:bottom w:val="none" w:sz="0" w:space="0" w:color="auto"/>
        <w:right w:val="none" w:sz="0" w:space="0" w:color="auto"/>
      </w:divBdr>
    </w:div>
    <w:div w:id="984358269">
      <w:bodyDiv w:val="1"/>
      <w:marLeft w:val="0"/>
      <w:marRight w:val="0"/>
      <w:marTop w:val="0"/>
      <w:marBottom w:val="0"/>
      <w:divBdr>
        <w:top w:val="none" w:sz="0" w:space="0" w:color="auto"/>
        <w:left w:val="none" w:sz="0" w:space="0" w:color="auto"/>
        <w:bottom w:val="none" w:sz="0" w:space="0" w:color="auto"/>
        <w:right w:val="none" w:sz="0" w:space="0" w:color="auto"/>
      </w:divBdr>
    </w:div>
    <w:div w:id="995299949">
      <w:bodyDiv w:val="1"/>
      <w:marLeft w:val="0"/>
      <w:marRight w:val="0"/>
      <w:marTop w:val="0"/>
      <w:marBottom w:val="0"/>
      <w:divBdr>
        <w:top w:val="none" w:sz="0" w:space="0" w:color="auto"/>
        <w:left w:val="none" w:sz="0" w:space="0" w:color="auto"/>
        <w:bottom w:val="none" w:sz="0" w:space="0" w:color="auto"/>
        <w:right w:val="none" w:sz="0" w:space="0" w:color="auto"/>
      </w:divBdr>
    </w:div>
    <w:div w:id="1002778914">
      <w:bodyDiv w:val="1"/>
      <w:marLeft w:val="0"/>
      <w:marRight w:val="0"/>
      <w:marTop w:val="0"/>
      <w:marBottom w:val="0"/>
      <w:divBdr>
        <w:top w:val="none" w:sz="0" w:space="0" w:color="auto"/>
        <w:left w:val="none" w:sz="0" w:space="0" w:color="auto"/>
        <w:bottom w:val="none" w:sz="0" w:space="0" w:color="auto"/>
        <w:right w:val="none" w:sz="0" w:space="0" w:color="auto"/>
      </w:divBdr>
    </w:div>
    <w:div w:id="1004015231">
      <w:bodyDiv w:val="1"/>
      <w:marLeft w:val="0"/>
      <w:marRight w:val="0"/>
      <w:marTop w:val="0"/>
      <w:marBottom w:val="0"/>
      <w:divBdr>
        <w:top w:val="none" w:sz="0" w:space="0" w:color="auto"/>
        <w:left w:val="none" w:sz="0" w:space="0" w:color="auto"/>
        <w:bottom w:val="none" w:sz="0" w:space="0" w:color="auto"/>
        <w:right w:val="none" w:sz="0" w:space="0" w:color="auto"/>
      </w:divBdr>
    </w:div>
    <w:div w:id="1012951538">
      <w:bodyDiv w:val="1"/>
      <w:marLeft w:val="0"/>
      <w:marRight w:val="0"/>
      <w:marTop w:val="0"/>
      <w:marBottom w:val="0"/>
      <w:divBdr>
        <w:top w:val="none" w:sz="0" w:space="0" w:color="auto"/>
        <w:left w:val="none" w:sz="0" w:space="0" w:color="auto"/>
        <w:bottom w:val="none" w:sz="0" w:space="0" w:color="auto"/>
        <w:right w:val="none" w:sz="0" w:space="0" w:color="auto"/>
      </w:divBdr>
    </w:div>
    <w:div w:id="1028262312">
      <w:bodyDiv w:val="1"/>
      <w:marLeft w:val="0"/>
      <w:marRight w:val="0"/>
      <w:marTop w:val="0"/>
      <w:marBottom w:val="0"/>
      <w:divBdr>
        <w:top w:val="none" w:sz="0" w:space="0" w:color="auto"/>
        <w:left w:val="none" w:sz="0" w:space="0" w:color="auto"/>
        <w:bottom w:val="none" w:sz="0" w:space="0" w:color="auto"/>
        <w:right w:val="none" w:sz="0" w:space="0" w:color="auto"/>
      </w:divBdr>
    </w:div>
    <w:div w:id="1036348143">
      <w:bodyDiv w:val="1"/>
      <w:marLeft w:val="0"/>
      <w:marRight w:val="0"/>
      <w:marTop w:val="0"/>
      <w:marBottom w:val="0"/>
      <w:divBdr>
        <w:top w:val="none" w:sz="0" w:space="0" w:color="auto"/>
        <w:left w:val="none" w:sz="0" w:space="0" w:color="auto"/>
        <w:bottom w:val="none" w:sz="0" w:space="0" w:color="auto"/>
        <w:right w:val="none" w:sz="0" w:space="0" w:color="auto"/>
      </w:divBdr>
    </w:div>
    <w:div w:id="1052382998">
      <w:bodyDiv w:val="1"/>
      <w:marLeft w:val="0"/>
      <w:marRight w:val="0"/>
      <w:marTop w:val="0"/>
      <w:marBottom w:val="0"/>
      <w:divBdr>
        <w:top w:val="none" w:sz="0" w:space="0" w:color="auto"/>
        <w:left w:val="none" w:sz="0" w:space="0" w:color="auto"/>
        <w:bottom w:val="none" w:sz="0" w:space="0" w:color="auto"/>
        <w:right w:val="none" w:sz="0" w:space="0" w:color="auto"/>
      </w:divBdr>
    </w:div>
    <w:div w:id="1055197653">
      <w:bodyDiv w:val="1"/>
      <w:marLeft w:val="0"/>
      <w:marRight w:val="0"/>
      <w:marTop w:val="0"/>
      <w:marBottom w:val="0"/>
      <w:divBdr>
        <w:top w:val="none" w:sz="0" w:space="0" w:color="auto"/>
        <w:left w:val="none" w:sz="0" w:space="0" w:color="auto"/>
        <w:bottom w:val="none" w:sz="0" w:space="0" w:color="auto"/>
        <w:right w:val="none" w:sz="0" w:space="0" w:color="auto"/>
      </w:divBdr>
    </w:div>
    <w:div w:id="1063987936">
      <w:bodyDiv w:val="1"/>
      <w:marLeft w:val="0"/>
      <w:marRight w:val="0"/>
      <w:marTop w:val="0"/>
      <w:marBottom w:val="0"/>
      <w:divBdr>
        <w:top w:val="none" w:sz="0" w:space="0" w:color="auto"/>
        <w:left w:val="none" w:sz="0" w:space="0" w:color="auto"/>
        <w:bottom w:val="none" w:sz="0" w:space="0" w:color="auto"/>
        <w:right w:val="none" w:sz="0" w:space="0" w:color="auto"/>
      </w:divBdr>
    </w:div>
    <w:div w:id="1070228380">
      <w:bodyDiv w:val="1"/>
      <w:marLeft w:val="0"/>
      <w:marRight w:val="0"/>
      <w:marTop w:val="0"/>
      <w:marBottom w:val="0"/>
      <w:divBdr>
        <w:top w:val="none" w:sz="0" w:space="0" w:color="auto"/>
        <w:left w:val="none" w:sz="0" w:space="0" w:color="auto"/>
        <w:bottom w:val="none" w:sz="0" w:space="0" w:color="auto"/>
        <w:right w:val="none" w:sz="0" w:space="0" w:color="auto"/>
      </w:divBdr>
    </w:div>
    <w:div w:id="1078019288">
      <w:bodyDiv w:val="1"/>
      <w:marLeft w:val="0"/>
      <w:marRight w:val="0"/>
      <w:marTop w:val="0"/>
      <w:marBottom w:val="0"/>
      <w:divBdr>
        <w:top w:val="none" w:sz="0" w:space="0" w:color="auto"/>
        <w:left w:val="none" w:sz="0" w:space="0" w:color="auto"/>
        <w:bottom w:val="none" w:sz="0" w:space="0" w:color="auto"/>
        <w:right w:val="none" w:sz="0" w:space="0" w:color="auto"/>
      </w:divBdr>
    </w:div>
    <w:div w:id="1088692231">
      <w:bodyDiv w:val="1"/>
      <w:marLeft w:val="0"/>
      <w:marRight w:val="0"/>
      <w:marTop w:val="0"/>
      <w:marBottom w:val="0"/>
      <w:divBdr>
        <w:top w:val="none" w:sz="0" w:space="0" w:color="auto"/>
        <w:left w:val="none" w:sz="0" w:space="0" w:color="auto"/>
        <w:bottom w:val="none" w:sz="0" w:space="0" w:color="auto"/>
        <w:right w:val="none" w:sz="0" w:space="0" w:color="auto"/>
      </w:divBdr>
    </w:div>
    <w:div w:id="1107387220">
      <w:bodyDiv w:val="1"/>
      <w:marLeft w:val="0"/>
      <w:marRight w:val="0"/>
      <w:marTop w:val="0"/>
      <w:marBottom w:val="0"/>
      <w:divBdr>
        <w:top w:val="none" w:sz="0" w:space="0" w:color="auto"/>
        <w:left w:val="none" w:sz="0" w:space="0" w:color="auto"/>
        <w:bottom w:val="none" w:sz="0" w:space="0" w:color="auto"/>
        <w:right w:val="none" w:sz="0" w:space="0" w:color="auto"/>
      </w:divBdr>
    </w:div>
    <w:div w:id="1123500058">
      <w:bodyDiv w:val="1"/>
      <w:marLeft w:val="0"/>
      <w:marRight w:val="0"/>
      <w:marTop w:val="0"/>
      <w:marBottom w:val="0"/>
      <w:divBdr>
        <w:top w:val="none" w:sz="0" w:space="0" w:color="auto"/>
        <w:left w:val="none" w:sz="0" w:space="0" w:color="auto"/>
        <w:bottom w:val="none" w:sz="0" w:space="0" w:color="auto"/>
        <w:right w:val="none" w:sz="0" w:space="0" w:color="auto"/>
      </w:divBdr>
    </w:div>
    <w:div w:id="1145076497">
      <w:bodyDiv w:val="1"/>
      <w:marLeft w:val="0"/>
      <w:marRight w:val="0"/>
      <w:marTop w:val="0"/>
      <w:marBottom w:val="0"/>
      <w:divBdr>
        <w:top w:val="none" w:sz="0" w:space="0" w:color="auto"/>
        <w:left w:val="none" w:sz="0" w:space="0" w:color="auto"/>
        <w:bottom w:val="none" w:sz="0" w:space="0" w:color="auto"/>
        <w:right w:val="none" w:sz="0" w:space="0" w:color="auto"/>
      </w:divBdr>
    </w:div>
    <w:div w:id="1147745603">
      <w:bodyDiv w:val="1"/>
      <w:marLeft w:val="0"/>
      <w:marRight w:val="0"/>
      <w:marTop w:val="0"/>
      <w:marBottom w:val="0"/>
      <w:divBdr>
        <w:top w:val="none" w:sz="0" w:space="0" w:color="auto"/>
        <w:left w:val="none" w:sz="0" w:space="0" w:color="auto"/>
        <w:bottom w:val="none" w:sz="0" w:space="0" w:color="auto"/>
        <w:right w:val="none" w:sz="0" w:space="0" w:color="auto"/>
      </w:divBdr>
    </w:div>
    <w:div w:id="1161311719">
      <w:bodyDiv w:val="1"/>
      <w:marLeft w:val="0"/>
      <w:marRight w:val="0"/>
      <w:marTop w:val="0"/>
      <w:marBottom w:val="0"/>
      <w:divBdr>
        <w:top w:val="none" w:sz="0" w:space="0" w:color="auto"/>
        <w:left w:val="none" w:sz="0" w:space="0" w:color="auto"/>
        <w:bottom w:val="none" w:sz="0" w:space="0" w:color="auto"/>
        <w:right w:val="none" w:sz="0" w:space="0" w:color="auto"/>
      </w:divBdr>
    </w:div>
    <w:div w:id="1167473795">
      <w:bodyDiv w:val="1"/>
      <w:marLeft w:val="0"/>
      <w:marRight w:val="0"/>
      <w:marTop w:val="0"/>
      <w:marBottom w:val="0"/>
      <w:divBdr>
        <w:top w:val="none" w:sz="0" w:space="0" w:color="auto"/>
        <w:left w:val="none" w:sz="0" w:space="0" w:color="auto"/>
        <w:bottom w:val="none" w:sz="0" w:space="0" w:color="auto"/>
        <w:right w:val="none" w:sz="0" w:space="0" w:color="auto"/>
      </w:divBdr>
    </w:div>
    <w:div w:id="1169172244">
      <w:bodyDiv w:val="1"/>
      <w:marLeft w:val="0"/>
      <w:marRight w:val="0"/>
      <w:marTop w:val="0"/>
      <w:marBottom w:val="0"/>
      <w:divBdr>
        <w:top w:val="none" w:sz="0" w:space="0" w:color="auto"/>
        <w:left w:val="none" w:sz="0" w:space="0" w:color="auto"/>
        <w:bottom w:val="none" w:sz="0" w:space="0" w:color="auto"/>
        <w:right w:val="none" w:sz="0" w:space="0" w:color="auto"/>
      </w:divBdr>
    </w:div>
    <w:div w:id="1169521260">
      <w:bodyDiv w:val="1"/>
      <w:marLeft w:val="0"/>
      <w:marRight w:val="0"/>
      <w:marTop w:val="0"/>
      <w:marBottom w:val="0"/>
      <w:divBdr>
        <w:top w:val="none" w:sz="0" w:space="0" w:color="auto"/>
        <w:left w:val="none" w:sz="0" w:space="0" w:color="auto"/>
        <w:bottom w:val="none" w:sz="0" w:space="0" w:color="auto"/>
        <w:right w:val="none" w:sz="0" w:space="0" w:color="auto"/>
      </w:divBdr>
    </w:div>
    <w:div w:id="1172643511">
      <w:bodyDiv w:val="1"/>
      <w:marLeft w:val="0"/>
      <w:marRight w:val="0"/>
      <w:marTop w:val="0"/>
      <w:marBottom w:val="0"/>
      <w:divBdr>
        <w:top w:val="none" w:sz="0" w:space="0" w:color="auto"/>
        <w:left w:val="none" w:sz="0" w:space="0" w:color="auto"/>
        <w:bottom w:val="none" w:sz="0" w:space="0" w:color="auto"/>
        <w:right w:val="none" w:sz="0" w:space="0" w:color="auto"/>
      </w:divBdr>
    </w:div>
    <w:div w:id="1174955219">
      <w:bodyDiv w:val="1"/>
      <w:marLeft w:val="0"/>
      <w:marRight w:val="0"/>
      <w:marTop w:val="0"/>
      <w:marBottom w:val="0"/>
      <w:divBdr>
        <w:top w:val="none" w:sz="0" w:space="0" w:color="auto"/>
        <w:left w:val="none" w:sz="0" w:space="0" w:color="auto"/>
        <w:bottom w:val="none" w:sz="0" w:space="0" w:color="auto"/>
        <w:right w:val="none" w:sz="0" w:space="0" w:color="auto"/>
      </w:divBdr>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5508191">
      <w:bodyDiv w:val="1"/>
      <w:marLeft w:val="0"/>
      <w:marRight w:val="0"/>
      <w:marTop w:val="0"/>
      <w:marBottom w:val="0"/>
      <w:divBdr>
        <w:top w:val="none" w:sz="0" w:space="0" w:color="auto"/>
        <w:left w:val="none" w:sz="0" w:space="0" w:color="auto"/>
        <w:bottom w:val="none" w:sz="0" w:space="0" w:color="auto"/>
        <w:right w:val="none" w:sz="0" w:space="0" w:color="auto"/>
      </w:divBdr>
    </w:div>
    <w:div w:id="1197112759">
      <w:bodyDiv w:val="1"/>
      <w:marLeft w:val="0"/>
      <w:marRight w:val="0"/>
      <w:marTop w:val="0"/>
      <w:marBottom w:val="0"/>
      <w:divBdr>
        <w:top w:val="none" w:sz="0" w:space="0" w:color="auto"/>
        <w:left w:val="none" w:sz="0" w:space="0" w:color="auto"/>
        <w:bottom w:val="none" w:sz="0" w:space="0" w:color="auto"/>
        <w:right w:val="none" w:sz="0" w:space="0" w:color="auto"/>
      </w:divBdr>
    </w:div>
    <w:div w:id="1208880682">
      <w:bodyDiv w:val="1"/>
      <w:marLeft w:val="0"/>
      <w:marRight w:val="0"/>
      <w:marTop w:val="0"/>
      <w:marBottom w:val="0"/>
      <w:divBdr>
        <w:top w:val="none" w:sz="0" w:space="0" w:color="auto"/>
        <w:left w:val="none" w:sz="0" w:space="0" w:color="auto"/>
        <w:bottom w:val="none" w:sz="0" w:space="0" w:color="auto"/>
        <w:right w:val="none" w:sz="0" w:space="0" w:color="auto"/>
      </w:divBdr>
    </w:div>
    <w:div w:id="1220093709">
      <w:bodyDiv w:val="1"/>
      <w:marLeft w:val="0"/>
      <w:marRight w:val="0"/>
      <w:marTop w:val="0"/>
      <w:marBottom w:val="0"/>
      <w:divBdr>
        <w:top w:val="none" w:sz="0" w:space="0" w:color="auto"/>
        <w:left w:val="none" w:sz="0" w:space="0" w:color="auto"/>
        <w:bottom w:val="none" w:sz="0" w:space="0" w:color="auto"/>
        <w:right w:val="none" w:sz="0" w:space="0" w:color="auto"/>
      </w:divBdr>
    </w:div>
    <w:div w:id="1220433243">
      <w:bodyDiv w:val="1"/>
      <w:marLeft w:val="0"/>
      <w:marRight w:val="0"/>
      <w:marTop w:val="0"/>
      <w:marBottom w:val="0"/>
      <w:divBdr>
        <w:top w:val="none" w:sz="0" w:space="0" w:color="auto"/>
        <w:left w:val="none" w:sz="0" w:space="0" w:color="auto"/>
        <w:bottom w:val="none" w:sz="0" w:space="0" w:color="auto"/>
        <w:right w:val="none" w:sz="0" w:space="0" w:color="auto"/>
      </w:divBdr>
    </w:div>
    <w:div w:id="1224415818">
      <w:bodyDiv w:val="1"/>
      <w:marLeft w:val="0"/>
      <w:marRight w:val="0"/>
      <w:marTop w:val="0"/>
      <w:marBottom w:val="0"/>
      <w:divBdr>
        <w:top w:val="none" w:sz="0" w:space="0" w:color="auto"/>
        <w:left w:val="none" w:sz="0" w:space="0" w:color="auto"/>
        <w:bottom w:val="none" w:sz="0" w:space="0" w:color="auto"/>
        <w:right w:val="none" w:sz="0" w:space="0" w:color="auto"/>
      </w:divBdr>
    </w:div>
    <w:div w:id="1230923147">
      <w:bodyDiv w:val="1"/>
      <w:marLeft w:val="0"/>
      <w:marRight w:val="0"/>
      <w:marTop w:val="0"/>
      <w:marBottom w:val="0"/>
      <w:divBdr>
        <w:top w:val="none" w:sz="0" w:space="0" w:color="auto"/>
        <w:left w:val="none" w:sz="0" w:space="0" w:color="auto"/>
        <w:bottom w:val="none" w:sz="0" w:space="0" w:color="auto"/>
        <w:right w:val="none" w:sz="0" w:space="0" w:color="auto"/>
      </w:divBdr>
    </w:div>
    <w:div w:id="1239248590">
      <w:bodyDiv w:val="1"/>
      <w:marLeft w:val="0"/>
      <w:marRight w:val="0"/>
      <w:marTop w:val="0"/>
      <w:marBottom w:val="0"/>
      <w:divBdr>
        <w:top w:val="none" w:sz="0" w:space="0" w:color="auto"/>
        <w:left w:val="none" w:sz="0" w:space="0" w:color="auto"/>
        <w:bottom w:val="none" w:sz="0" w:space="0" w:color="auto"/>
        <w:right w:val="none" w:sz="0" w:space="0" w:color="auto"/>
      </w:divBdr>
    </w:div>
    <w:div w:id="1241252716">
      <w:bodyDiv w:val="1"/>
      <w:marLeft w:val="0"/>
      <w:marRight w:val="0"/>
      <w:marTop w:val="0"/>
      <w:marBottom w:val="0"/>
      <w:divBdr>
        <w:top w:val="none" w:sz="0" w:space="0" w:color="auto"/>
        <w:left w:val="none" w:sz="0" w:space="0" w:color="auto"/>
        <w:bottom w:val="none" w:sz="0" w:space="0" w:color="auto"/>
        <w:right w:val="none" w:sz="0" w:space="0" w:color="auto"/>
      </w:divBdr>
    </w:div>
    <w:div w:id="1242175556">
      <w:bodyDiv w:val="1"/>
      <w:marLeft w:val="0"/>
      <w:marRight w:val="0"/>
      <w:marTop w:val="0"/>
      <w:marBottom w:val="0"/>
      <w:divBdr>
        <w:top w:val="none" w:sz="0" w:space="0" w:color="auto"/>
        <w:left w:val="none" w:sz="0" w:space="0" w:color="auto"/>
        <w:bottom w:val="none" w:sz="0" w:space="0" w:color="auto"/>
        <w:right w:val="none" w:sz="0" w:space="0" w:color="auto"/>
      </w:divBdr>
    </w:div>
    <w:div w:id="1242905443">
      <w:bodyDiv w:val="1"/>
      <w:marLeft w:val="0"/>
      <w:marRight w:val="0"/>
      <w:marTop w:val="0"/>
      <w:marBottom w:val="0"/>
      <w:divBdr>
        <w:top w:val="none" w:sz="0" w:space="0" w:color="auto"/>
        <w:left w:val="none" w:sz="0" w:space="0" w:color="auto"/>
        <w:bottom w:val="none" w:sz="0" w:space="0" w:color="auto"/>
        <w:right w:val="none" w:sz="0" w:space="0" w:color="auto"/>
      </w:divBdr>
    </w:div>
    <w:div w:id="1242910381">
      <w:bodyDiv w:val="1"/>
      <w:marLeft w:val="0"/>
      <w:marRight w:val="0"/>
      <w:marTop w:val="0"/>
      <w:marBottom w:val="0"/>
      <w:divBdr>
        <w:top w:val="none" w:sz="0" w:space="0" w:color="auto"/>
        <w:left w:val="none" w:sz="0" w:space="0" w:color="auto"/>
        <w:bottom w:val="none" w:sz="0" w:space="0" w:color="auto"/>
        <w:right w:val="none" w:sz="0" w:space="0" w:color="auto"/>
      </w:divBdr>
    </w:div>
    <w:div w:id="1248424914">
      <w:bodyDiv w:val="1"/>
      <w:marLeft w:val="0"/>
      <w:marRight w:val="0"/>
      <w:marTop w:val="0"/>
      <w:marBottom w:val="0"/>
      <w:divBdr>
        <w:top w:val="none" w:sz="0" w:space="0" w:color="auto"/>
        <w:left w:val="none" w:sz="0" w:space="0" w:color="auto"/>
        <w:bottom w:val="none" w:sz="0" w:space="0" w:color="auto"/>
        <w:right w:val="none" w:sz="0" w:space="0" w:color="auto"/>
      </w:divBdr>
    </w:div>
    <w:div w:id="1250235640">
      <w:bodyDiv w:val="1"/>
      <w:marLeft w:val="0"/>
      <w:marRight w:val="0"/>
      <w:marTop w:val="0"/>
      <w:marBottom w:val="0"/>
      <w:divBdr>
        <w:top w:val="none" w:sz="0" w:space="0" w:color="auto"/>
        <w:left w:val="none" w:sz="0" w:space="0" w:color="auto"/>
        <w:bottom w:val="none" w:sz="0" w:space="0" w:color="auto"/>
        <w:right w:val="none" w:sz="0" w:space="0" w:color="auto"/>
      </w:divBdr>
    </w:div>
    <w:div w:id="1255820768">
      <w:bodyDiv w:val="1"/>
      <w:marLeft w:val="0"/>
      <w:marRight w:val="0"/>
      <w:marTop w:val="0"/>
      <w:marBottom w:val="0"/>
      <w:divBdr>
        <w:top w:val="none" w:sz="0" w:space="0" w:color="auto"/>
        <w:left w:val="none" w:sz="0" w:space="0" w:color="auto"/>
        <w:bottom w:val="none" w:sz="0" w:space="0" w:color="auto"/>
        <w:right w:val="none" w:sz="0" w:space="0" w:color="auto"/>
      </w:divBdr>
    </w:div>
    <w:div w:id="1256400914">
      <w:bodyDiv w:val="1"/>
      <w:marLeft w:val="0"/>
      <w:marRight w:val="0"/>
      <w:marTop w:val="0"/>
      <w:marBottom w:val="0"/>
      <w:divBdr>
        <w:top w:val="none" w:sz="0" w:space="0" w:color="auto"/>
        <w:left w:val="none" w:sz="0" w:space="0" w:color="auto"/>
        <w:bottom w:val="none" w:sz="0" w:space="0" w:color="auto"/>
        <w:right w:val="none" w:sz="0" w:space="0" w:color="auto"/>
      </w:divBdr>
    </w:div>
    <w:div w:id="1259022260">
      <w:bodyDiv w:val="1"/>
      <w:marLeft w:val="0"/>
      <w:marRight w:val="0"/>
      <w:marTop w:val="0"/>
      <w:marBottom w:val="0"/>
      <w:divBdr>
        <w:top w:val="none" w:sz="0" w:space="0" w:color="auto"/>
        <w:left w:val="none" w:sz="0" w:space="0" w:color="auto"/>
        <w:bottom w:val="none" w:sz="0" w:space="0" w:color="auto"/>
        <w:right w:val="none" w:sz="0" w:space="0" w:color="auto"/>
      </w:divBdr>
    </w:div>
    <w:div w:id="1260990385">
      <w:bodyDiv w:val="1"/>
      <w:marLeft w:val="0"/>
      <w:marRight w:val="0"/>
      <w:marTop w:val="0"/>
      <w:marBottom w:val="0"/>
      <w:divBdr>
        <w:top w:val="none" w:sz="0" w:space="0" w:color="auto"/>
        <w:left w:val="none" w:sz="0" w:space="0" w:color="auto"/>
        <w:bottom w:val="none" w:sz="0" w:space="0" w:color="auto"/>
        <w:right w:val="none" w:sz="0" w:space="0" w:color="auto"/>
      </w:divBdr>
    </w:div>
    <w:div w:id="1270426448">
      <w:bodyDiv w:val="1"/>
      <w:marLeft w:val="0"/>
      <w:marRight w:val="0"/>
      <w:marTop w:val="0"/>
      <w:marBottom w:val="0"/>
      <w:divBdr>
        <w:top w:val="none" w:sz="0" w:space="0" w:color="auto"/>
        <w:left w:val="none" w:sz="0" w:space="0" w:color="auto"/>
        <w:bottom w:val="none" w:sz="0" w:space="0" w:color="auto"/>
        <w:right w:val="none" w:sz="0" w:space="0" w:color="auto"/>
      </w:divBdr>
    </w:div>
    <w:div w:id="1275164461">
      <w:bodyDiv w:val="1"/>
      <w:marLeft w:val="0"/>
      <w:marRight w:val="0"/>
      <w:marTop w:val="0"/>
      <w:marBottom w:val="0"/>
      <w:divBdr>
        <w:top w:val="none" w:sz="0" w:space="0" w:color="auto"/>
        <w:left w:val="none" w:sz="0" w:space="0" w:color="auto"/>
        <w:bottom w:val="none" w:sz="0" w:space="0" w:color="auto"/>
        <w:right w:val="none" w:sz="0" w:space="0" w:color="auto"/>
      </w:divBdr>
    </w:div>
    <w:div w:id="1291671838">
      <w:bodyDiv w:val="1"/>
      <w:marLeft w:val="0"/>
      <w:marRight w:val="0"/>
      <w:marTop w:val="0"/>
      <w:marBottom w:val="0"/>
      <w:divBdr>
        <w:top w:val="none" w:sz="0" w:space="0" w:color="auto"/>
        <w:left w:val="none" w:sz="0" w:space="0" w:color="auto"/>
        <w:bottom w:val="none" w:sz="0" w:space="0" w:color="auto"/>
        <w:right w:val="none" w:sz="0" w:space="0" w:color="auto"/>
      </w:divBdr>
    </w:div>
    <w:div w:id="1308240619">
      <w:bodyDiv w:val="1"/>
      <w:marLeft w:val="0"/>
      <w:marRight w:val="0"/>
      <w:marTop w:val="0"/>
      <w:marBottom w:val="0"/>
      <w:divBdr>
        <w:top w:val="none" w:sz="0" w:space="0" w:color="auto"/>
        <w:left w:val="none" w:sz="0" w:space="0" w:color="auto"/>
        <w:bottom w:val="none" w:sz="0" w:space="0" w:color="auto"/>
        <w:right w:val="none" w:sz="0" w:space="0" w:color="auto"/>
      </w:divBdr>
    </w:div>
    <w:div w:id="1323897635">
      <w:bodyDiv w:val="1"/>
      <w:marLeft w:val="0"/>
      <w:marRight w:val="0"/>
      <w:marTop w:val="0"/>
      <w:marBottom w:val="0"/>
      <w:divBdr>
        <w:top w:val="none" w:sz="0" w:space="0" w:color="auto"/>
        <w:left w:val="none" w:sz="0" w:space="0" w:color="auto"/>
        <w:bottom w:val="none" w:sz="0" w:space="0" w:color="auto"/>
        <w:right w:val="none" w:sz="0" w:space="0" w:color="auto"/>
      </w:divBdr>
    </w:div>
    <w:div w:id="1328558369">
      <w:bodyDiv w:val="1"/>
      <w:marLeft w:val="0"/>
      <w:marRight w:val="0"/>
      <w:marTop w:val="0"/>
      <w:marBottom w:val="0"/>
      <w:divBdr>
        <w:top w:val="none" w:sz="0" w:space="0" w:color="auto"/>
        <w:left w:val="none" w:sz="0" w:space="0" w:color="auto"/>
        <w:bottom w:val="none" w:sz="0" w:space="0" w:color="auto"/>
        <w:right w:val="none" w:sz="0" w:space="0" w:color="auto"/>
      </w:divBdr>
    </w:div>
    <w:div w:id="1329677809">
      <w:bodyDiv w:val="1"/>
      <w:marLeft w:val="0"/>
      <w:marRight w:val="0"/>
      <w:marTop w:val="0"/>
      <w:marBottom w:val="0"/>
      <w:divBdr>
        <w:top w:val="none" w:sz="0" w:space="0" w:color="auto"/>
        <w:left w:val="none" w:sz="0" w:space="0" w:color="auto"/>
        <w:bottom w:val="none" w:sz="0" w:space="0" w:color="auto"/>
        <w:right w:val="none" w:sz="0" w:space="0" w:color="auto"/>
      </w:divBdr>
    </w:div>
    <w:div w:id="1331564633">
      <w:bodyDiv w:val="1"/>
      <w:marLeft w:val="0"/>
      <w:marRight w:val="0"/>
      <w:marTop w:val="0"/>
      <w:marBottom w:val="0"/>
      <w:divBdr>
        <w:top w:val="none" w:sz="0" w:space="0" w:color="auto"/>
        <w:left w:val="none" w:sz="0" w:space="0" w:color="auto"/>
        <w:bottom w:val="none" w:sz="0" w:space="0" w:color="auto"/>
        <w:right w:val="none" w:sz="0" w:space="0" w:color="auto"/>
      </w:divBdr>
    </w:div>
    <w:div w:id="1344553794">
      <w:bodyDiv w:val="1"/>
      <w:marLeft w:val="0"/>
      <w:marRight w:val="0"/>
      <w:marTop w:val="0"/>
      <w:marBottom w:val="0"/>
      <w:divBdr>
        <w:top w:val="none" w:sz="0" w:space="0" w:color="auto"/>
        <w:left w:val="none" w:sz="0" w:space="0" w:color="auto"/>
        <w:bottom w:val="none" w:sz="0" w:space="0" w:color="auto"/>
        <w:right w:val="none" w:sz="0" w:space="0" w:color="auto"/>
      </w:divBdr>
    </w:div>
    <w:div w:id="1357191170">
      <w:bodyDiv w:val="1"/>
      <w:marLeft w:val="0"/>
      <w:marRight w:val="0"/>
      <w:marTop w:val="0"/>
      <w:marBottom w:val="0"/>
      <w:divBdr>
        <w:top w:val="none" w:sz="0" w:space="0" w:color="auto"/>
        <w:left w:val="none" w:sz="0" w:space="0" w:color="auto"/>
        <w:bottom w:val="none" w:sz="0" w:space="0" w:color="auto"/>
        <w:right w:val="none" w:sz="0" w:space="0" w:color="auto"/>
      </w:divBdr>
    </w:div>
    <w:div w:id="1358577154">
      <w:bodyDiv w:val="1"/>
      <w:marLeft w:val="0"/>
      <w:marRight w:val="0"/>
      <w:marTop w:val="0"/>
      <w:marBottom w:val="0"/>
      <w:divBdr>
        <w:top w:val="none" w:sz="0" w:space="0" w:color="auto"/>
        <w:left w:val="none" w:sz="0" w:space="0" w:color="auto"/>
        <w:bottom w:val="none" w:sz="0" w:space="0" w:color="auto"/>
        <w:right w:val="none" w:sz="0" w:space="0" w:color="auto"/>
      </w:divBdr>
    </w:div>
    <w:div w:id="1400785746">
      <w:bodyDiv w:val="1"/>
      <w:marLeft w:val="0"/>
      <w:marRight w:val="0"/>
      <w:marTop w:val="0"/>
      <w:marBottom w:val="0"/>
      <w:divBdr>
        <w:top w:val="none" w:sz="0" w:space="0" w:color="auto"/>
        <w:left w:val="none" w:sz="0" w:space="0" w:color="auto"/>
        <w:bottom w:val="none" w:sz="0" w:space="0" w:color="auto"/>
        <w:right w:val="none" w:sz="0" w:space="0" w:color="auto"/>
      </w:divBdr>
    </w:div>
    <w:div w:id="1405832022">
      <w:bodyDiv w:val="1"/>
      <w:marLeft w:val="0"/>
      <w:marRight w:val="0"/>
      <w:marTop w:val="0"/>
      <w:marBottom w:val="0"/>
      <w:divBdr>
        <w:top w:val="none" w:sz="0" w:space="0" w:color="auto"/>
        <w:left w:val="none" w:sz="0" w:space="0" w:color="auto"/>
        <w:bottom w:val="none" w:sz="0" w:space="0" w:color="auto"/>
        <w:right w:val="none" w:sz="0" w:space="0" w:color="auto"/>
      </w:divBdr>
    </w:div>
    <w:div w:id="1407873313">
      <w:bodyDiv w:val="1"/>
      <w:marLeft w:val="0"/>
      <w:marRight w:val="0"/>
      <w:marTop w:val="0"/>
      <w:marBottom w:val="0"/>
      <w:divBdr>
        <w:top w:val="none" w:sz="0" w:space="0" w:color="auto"/>
        <w:left w:val="none" w:sz="0" w:space="0" w:color="auto"/>
        <w:bottom w:val="none" w:sz="0" w:space="0" w:color="auto"/>
        <w:right w:val="none" w:sz="0" w:space="0" w:color="auto"/>
      </w:divBdr>
    </w:div>
    <w:div w:id="1409231642">
      <w:bodyDiv w:val="1"/>
      <w:marLeft w:val="0"/>
      <w:marRight w:val="0"/>
      <w:marTop w:val="0"/>
      <w:marBottom w:val="0"/>
      <w:divBdr>
        <w:top w:val="none" w:sz="0" w:space="0" w:color="auto"/>
        <w:left w:val="none" w:sz="0" w:space="0" w:color="auto"/>
        <w:bottom w:val="none" w:sz="0" w:space="0" w:color="auto"/>
        <w:right w:val="none" w:sz="0" w:space="0" w:color="auto"/>
      </w:divBdr>
    </w:div>
    <w:div w:id="1412655705">
      <w:bodyDiv w:val="1"/>
      <w:marLeft w:val="0"/>
      <w:marRight w:val="0"/>
      <w:marTop w:val="0"/>
      <w:marBottom w:val="0"/>
      <w:divBdr>
        <w:top w:val="none" w:sz="0" w:space="0" w:color="auto"/>
        <w:left w:val="none" w:sz="0" w:space="0" w:color="auto"/>
        <w:bottom w:val="none" w:sz="0" w:space="0" w:color="auto"/>
        <w:right w:val="none" w:sz="0" w:space="0" w:color="auto"/>
      </w:divBdr>
    </w:div>
    <w:div w:id="1430470728">
      <w:bodyDiv w:val="1"/>
      <w:marLeft w:val="0"/>
      <w:marRight w:val="0"/>
      <w:marTop w:val="0"/>
      <w:marBottom w:val="0"/>
      <w:divBdr>
        <w:top w:val="none" w:sz="0" w:space="0" w:color="auto"/>
        <w:left w:val="none" w:sz="0" w:space="0" w:color="auto"/>
        <w:bottom w:val="none" w:sz="0" w:space="0" w:color="auto"/>
        <w:right w:val="none" w:sz="0" w:space="0" w:color="auto"/>
      </w:divBdr>
    </w:div>
    <w:div w:id="1430472092">
      <w:bodyDiv w:val="1"/>
      <w:marLeft w:val="0"/>
      <w:marRight w:val="0"/>
      <w:marTop w:val="0"/>
      <w:marBottom w:val="0"/>
      <w:divBdr>
        <w:top w:val="none" w:sz="0" w:space="0" w:color="auto"/>
        <w:left w:val="none" w:sz="0" w:space="0" w:color="auto"/>
        <w:bottom w:val="none" w:sz="0" w:space="0" w:color="auto"/>
        <w:right w:val="none" w:sz="0" w:space="0" w:color="auto"/>
      </w:divBdr>
    </w:div>
    <w:div w:id="1446541994">
      <w:bodyDiv w:val="1"/>
      <w:marLeft w:val="0"/>
      <w:marRight w:val="0"/>
      <w:marTop w:val="0"/>
      <w:marBottom w:val="0"/>
      <w:divBdr>
        <w:top w:val="none" w:sz="0" w:space="0" w:color="auto"/>
        <w:left w:val="none" w:sz="0" w:space="0" w:color="auto"/>
        <w:bottom w:val="none" w:sz="0" w:space="0" w:color="auto"/>
        <w:right w:val="none" w:sz="0" w:space="0" w:color="auto"/>
      </w:divBdr>
    </w:div>
    <w:div w:id="1463226097">
      <w:bodyDiv w:val="1"/>
      <w:marLeft w:val="0"/>
      <w:marRight w:val="0"/>
      <w:marTop w:val="0"/>
      <w:marBottom w:val="0"/>
      <w:divBdr>
        <w:top w:val="none" w:sz="0" w:space="0" w:color="auto"/>
        <w:left w:val="none" w:sz="0" w:space="0" w:color="auto"/>
        <w:bottom w:val="none" w:sz="0" w:space="0" w:color="auto"/>
        <w:right w:val="none" w:sz="0" w:space="0" w:color="auto"/>
      </w:divBdr>
    </w:div>
    <w:div w:id="1483035662">
      <w:bodyDiv w:val="1"/>
      <w:marLeft w:val="0"/>
      <w:marRight w:val="0"/>
      <w:marTop w:val="0"/>
      <w:marBottom w:val="0"/>
      <w:divBdr>
        <w:top w:val="none" w:sz="0" w:space="0" w:color="auto"/>
        <w:left w:val="none" w:sz="0" w:space="0" w:color="auto"/>
        <w:bottom w:val="none" w:sz="0" w:space="0" w:color="auto"/>
        <w:right w:val="none" w:sz="0" w:space="0" w:color="auto"/>
      </w:divBdr>
    </w:div>
    <w:div w:id="1496652644">
      <w:bodyDiv w:val="1"/>
      <w:marLeft w:val="0"/>
      <w:marRight w:val="0"/>
      <w:marTop w:val="0"/>
      <w:marBottom w:val="0"/>
      <w:divBdr>
        <w:top w:val="none" w:sz="0" w:space="0" w:color="auto"/>
        <w:left w:val="none" w:sz="0" w:space="0" w:color="auto"/>
        <w:bottom w:val="none" w:sz="0" w:space="0" w:color="auto"/>
        <w:right w:val="none" w:sz="0" w:space="0" w:color="auto"/>
      </w:divBdr>
    </w:div>
    <w:div w:id="1505628526">
      <w:bodyDiv w:val="1"/>
      <w:marLeft w:val="0"/>
      <w:marRight w:val="0"/>
      <w:marTop w:val="0"/>
      <w:marBottom w:val="0"/>
      <w:divBdr>
        <w:top w:val="none" w:sz="0" w:space="0" w:color="auto"/>
        <w:left w:val="none" w:sz="0" w:space="0" w:color="auto"/>
        <w:bottom w:val="none" w:sz="0" w:space="0" w:color="auto"/>
        <w:right w:val="none" w:sz="0" w:space="0" w:color="auto"/>
      </w:divBdr>
    </w:div>
    <w:div w:id="1515533260">
      <w:bodyDiv w:val="1"/>
      <w:marLeft w:val="0"/>
      <w:marRight w:val="0"/>
      <w:marTop w:val="0"/>
      <w:marBottom w:val="0"/>
      <w:divBdr>
        <w:top w:val="none" w:sz="0" w:space="0" w:color="auto"/>
        <w:left w:val="none" w:sz="0" w:space="0" w:color="auto"/>
        <w:bottom w:val="none" w:sz="0" w:space="0" w:color="auto"/>
        <w:right w:val="none" w:sz="0" w:space="0" w:color="auto"/>
      </w:divBdr>
    </w:div>
    <w:div w:id="1517886401">
      <w:bodyDiv w:val="1"/>
      <w:marLeft w:val="0"/>
      <w:marRight w:val="0"/>
      <w:marTop w:val="0"/>
      <w:marBottom w:val="0"/>
      <w:divBdr>
        <w:top w:val="none" w:sz="0" w:space="0" w:color="auto"/>
        <w:left w:val="none" w:sz="0" w:space="0" w:color="auto"/>
        <w:bottom w:val="none" w:sz="0" w:space="0" w:color="auto"/>
        <w:right w:val="none" w:sz="0" w:space="0" w:color="auto"/>
      </w:divBdr>
    </w:div>
    <w:div w:id="1517891556">
      <w:bodyDiv w:val="1"/>
      <w:marLeft w:val="0"/>
      <w:marRight w:val="0"/>
      <w:marTop w:val="0"/>
      <w:marBottom w:val="0"/>
      <w:divBdr>
        <w:top w:val="none" w:sz="0" w:space="0" w:color="auto"/>
        <w:left w:val="none" w:sz="0" w:space="0" w:color="auto"/>
        <w:bottom w:val="none" w:sz="0" w:space="0" w:color="auto"/>
        <w:right w:val="none" w:sz="0" w:space="0" w:color="auto"/>
      </w:divBdr>
    </w:div>
    <w:div w:id="1524326062">
      <w:bodyDiv w:val="1"/>
      <w:marLeft w:val="0"/>
      <w:marRight w:val="0"/>
      <w:marTop w:val="0"/>
      <w:marBottom w:val="0"/>
      <w:divBdr>
        <w:top w:val="none" w:sz="0" w:space="0" w:color="auto"/>
        <w:left w:val="none" w:sz="0" w:space="0" w:color="auto"/>
        <w:bottom w:val="none" w:sz="0" w:space="0" w:color="auto"/>
        <w:right w:val="none" w:sz="0" w:space="0" w:color="auto"/>
      </w:divBdr>
    </w:div>
    <w:div w:id="1536773889">
      <w:bodyDiv w:val="1"/>
      <w:marLeft w:val="0"/>
      <w:marRight w:val="0"/>
      <w:marTop w:val="0"/>
      <w:marBottom w:val="0"/>
      <w:divBdr>
        <w:top w:val="none" w:sz="0" w:space="0" w:color="auto"/>
        <w:left w:val="none" w:sz="0" w:space="0" w:color="auto"/>
        <w:bottom w:val="none" w:sz="0" w:space="0" w:color="auto"/>
        <w:right w:val="none" w:sz="0" w:space="0" w:color="auto"/>
      </w:divBdr>
    </w:div>
    <w:div w:id="1543325998">
      <w:bodyDiv w:val="1"/>
      <w:marLeft w:val="0"/>
      <w:marRight w:val="0"/>
      <w:marTop w:val="0"/>
      <w:marBottom w:val="0"/>
      <w:divBdr>
        <w:top w:val="none" w:sz="0" w:space="0" w:color="auto"/>
        <w:left w:val="none" w:sz="0" w:space="0" w:color="auto"/>
        <w:bottom w:val="none" w:sz="0" w:space="0" w:color="auto"/>
        <w:right w:val="none" w:sz="0" w:space="0" w:color="auto"/>
      </w:divBdr>
    </w:div>
    <w:div w:id="1546216294">
      <w:bodyDiv w:val="1"/>
      <w:marLeft w:val="0"/>
      <w:marRight w:val="0"/>
      <w:marTop w:val="0"/>
      <w:marBottom w:val="0"/>
      <w:divBdr>
        <w:top w:val="none" w:sz="0" w:space="0" w:color="auto"/>
        <w:left w:val="none" w:sz="0" w:space="0" w:color="auto"/>
        <w:bottom w:val="none" w:sz="0" w:space="0" w:color="auto"/>
        <w:right w:val="none" w:sz="0" w:space="0" w:color="auto"/>
      </w:divBdr>
    </w:div>
    <w:div w:id="1554655844">
      <w:bodyDiv w:val="1"/>
      <w:marLeft w:val="0"/>
      <w:marRight w:val="0"/>
      <w:marTop w:val="0"/>
      <w:marBottom w:val="0"/>
      <w:divBdr>
        <w:top w:val="none" w:sz="0" w:space="0" w:color="auto"/>
        <w:left w:val="none" w:sz="0" w:space="0" w:color="auto"/>
        <w:bottom w:val="none" w:sz="0" w:space="0" w:color="auto"/>
        <w:right w:val="none" w:sz="0" w:space="0" w:color="auto"/>
      </w:divBdr>
    </w:div>
    <w:div w:id="1567063255">
      <w:bodyDiv w:val="1"/>
      <w:marLeft w:val="0"/>
      <w:marRight w:val="0"/>
      <w:marTop w:val="0"/>
      <w:marBottom w:val="0"/>
      <w:divBdr>
        <w:top w:val="none" w:sz="0" w:space="0" w:color="auto"/>
        <w:left w:val="none" w:sz="0" w:space="0" w:color="auto"/>
        <w:bottom w:val="none" w:sz="0" w:space="0" w:color="auto"/>
        <w:right w:val="none" w:sz="0" w:space="0" w:color="auto"/>
      </w:divBdr>
    </w:div>
    <w:div w:id="1576815477">
      <w:bodyDiv w:val="1"/>
      <w:marLeft w:val="0"/>
      <w:marRight w:val="0"/>
      <w:marTop w:val="0"/>
      <w:marBottom w:val="0"/>
      <w:divBdr>
        <w:top w:val="none" w:sz="0" w:space="0" w:color="auto"/>
        <w:left w:val="none" w:sz="0" w:space="0" w:color="auto"/>
        <w:bottom w:val="none" w:sz="0" w:space="0" w:color="auto"/>
        <w:right w:val="none" w:sz="0" w:space="0" w:color="auto"/>
      </w:divBdr>
    </w:div>
    <w:div w:id="1590770653">
      <w:bodyDiv w:val="1"/>
      <w:marLeft w:val="0"/>
      <w:marRight w:val="0"/>
      <w:marTop w:val="0"/>
      <w:marBottom w:val="0"/>
      <w:divBdr>
        <w:top w:val="none" w:sz="0" w:space="0" w:color="auto"/>
        <w:left w:val="none" w:sz="0" w:space="0" w:color="auto"/>
        <w:bottom w:val="none" w:sz="0" w:space="0" w:color="auto"/>
        <w:right w:val="none" w:sz="0" w:space="0" w:color="auto"/>
      </w:divBdr>
    </w:div>
    <w:div w:id="1599369165">
      <w:bodyDiv w:val="1"/>
      <w:marLeft w:val="0"/>
      <w:marRight w:val="0"/>
      <w:marTop w:val="0"/>
      <w:marBottom w:val="0"/>
      <w:divBdr>
        <w:top w:val="none" w:sz="0" w:space="0" w:color="auto"/>
        <w:left w:val="none" w:sz="0" w:space="0" w:color="auto"/>
        <w:bottom w:val="none" w:sz="0" w:space="0" w:color="auto"/>
        <w:right w:val="none" w:sz="0" w:space="0" w:color="auto"/>
      </w:divBdr>
    </w:div>
    <w:div w:id="1626963511">
      <w:bodyDiv w:val="1"/>
      <w:marLeft w:val="0"/>
      <w:marRight w:val="0"/>
      <w:marTop w:val="0"/>
      <w:marBottom w:val="0"/>
      <w:divBdr>
        <w:top w:val="none" w:sz="0" w:space="0" w:color="auto"/>
        <w:left w:val="none" w:sz="0" w:space="0" w:color="auto"/>
        <w:bottom w:val="none" w:sz="0" w:space="0" w:color="auto"/>
        <w:right w:val="none" w:sz="0" w:space="0" w:color="auto"/>
      </w:divBdr>
    </w:div>
    <w:div w:id="1635256137">
      <w:bodyDiv w:val="1"/>
      <w:marLeft w:val="0"/>
      <w:marRight w:val="0"/>
      <w:marTop w:val="0"/>
      <w:marBottom w:val="0"/>
      <w:divBdr>
        <w:top w:val="none" w:sz="0" w:space="0" w:color="auto"/>
        <w:left w:val="none" w:sz="0" w:space="0" w:color="auto"/>
        <w:bottom w:val="none" w:sz="0" w:space="0" w:color="auto"/>
        <w:right w:val="none" w:sz="0" w:space="0" w:color="auto"/>
      </w:divBdr>
    </w:div>
    <w:div w:id="1636987868">
      <w:bodyDiv w:val="1"/>
      <w:marLeft w:val="0"/>
      <w:marRight w:val="0"/>
      <w:marTop w:val="0"/>
      <w:marBottom w:val="0"/>
      <w:divBdr>
        <w:top w:val="none" w:sz="0" w:space="0" w:color="auto"/>
        <w:left w:val="none" w:sz="0" w:space="0" w:color="auto"/>
        <w:bottom w:val="none" w:sz="0" w:space="0" w:color="auto"/>
        <w:right w:val="none" w:sz="0" w:space="0" w:color="auto"/>
      </w:divBdr>
    </w:div>
    <w:div w:id="1639602982">
      <w:bodyDiv w:val="1"/>
      <w:marLeft w:val="0"/>
      <w:marRight w:val="0"/>
      <w:marTop w:val="0"/>
      <w:marBottom w:val="0"/>
      <w:divBdr>
        <w:top w:val="none" w:sz="0" w:space="0" w:color="auto"/>
        <w:left w:val="none" w:sz="0" w:space="0" w:color="auto"/>
        <w:bottom w:val="none" w:sz="0" w:space="0" w:color="auto"/>
        <w:right w:val="none" w:sz="0" w:space="0" w:color="auto"/>
      </w:divBdr>
    </w:div>
    <w:div w:id="1651254105">
      <w:bodyDiv w:val="1"/>
      <w:marLeft w:val="0"/>
      <w:marRight w:val="0"/>
      <w:marTop w:val="0"/>
      <w:marBottom w:val="0"/>
      <w:divBdr>
        <w:top w:val="none" w:sz="0" w:space="0" w:color="auto"/>
        <w:left w:val="none" w:sz="0" w:space="0" w:color="auto"/>
        <w:bottom w:val="none" w:sz="0" w:space="0" w:color="auto"/>
        <w:right w:val="none" w:sz="0" w:space="0" w:color="auto"/>
      </w:divBdr>
    </w:div>
    <w:div w:id="1660840489">
      <w:bodyDiv w:val="1"/>
      <w:marLeft w:val="0"/>
      <w:marRight w:val="0"/>
      <w:marTop w:val="0"/>
      <w:marBottom w:val="0"/>
      <w:divBdr>
        <w:top w:val="none" w:sz="0" w:space="0" w:color="auto"/>
        <w:left w:val="none" w:sz="0" w:space="0" w:color="auto"/>
        <w:bottom w:val="none" w:sz="0" w:space="0" w:color="auto"/>
        <w:right w:val="none" w:sz="0" w:space="0" w:color="auto"/>
      </w:divBdr>
    </w:div>
    <w:div w:id="1664161051">
      <w:bodyDiv w:val="1"/>
      <w:marLeft w:val="0"/>
      <w:marRight w:val="0"/>
      <w:marTop w:val="0"/>
      <w:marBottom w:val="0"/>
      <w:divBdr>
        <w:top w:val="none" w:sz="0" w:space="0" w:color="auto"/>
        <w:left w:val="none" w:sz="0" w:space="0" w:color="auto"/>
        <w:bottom w:val="none" w:sz="0" w:space="0" w:color="auto"/>
        <w:right w:val="none" w:sz="0" w:space="0" w:color="auto"/>
      </w:divBdr>
    </w:div>
    <w:div w:id="1668628793">
      <w:bodyDiv w:val="1"/>
      <w:marLeft w:val="0"/>
      <w:marRight w:val="0"/>
      <w:marTop w:val="0"/>
      <w:marBottom w:val="0"/>
      <w:divBdr>
        <w:top w:val="none" w:sz="0" w:space="0" w:color="auto"/>
        <w:left w:val="none" w:sz="0" w:space="0" w:color="auto"/>
        <w:bottom w:val="none" w:sz="0" w:space="0" w:color="auto"/>
        <w:right w:val="none" w:sz="0" w:space="0" w:color="auto"/>
      </w:divBdr>
    </w:div>
    <w:div w:id="1686321791">
      <w:bodyDiv w:val="1"/>
      <w:marLeft w:val="0"/>
      <w:marRight w:val="0"/>
      <w:marTop w:val="0"/>
      <w:marBottom w:val="0"/>
      <w:divBdr>
        <w:top w:val="none" w:sz="0" w:space="0" w:color="auto"/>
        <w:left w:val="none" w:sz="0" w:space="0" w:color="auto"/>
        <w:bottom w:val="none" w:sz="0" w:space="0" w:color="auto"/>
        <w:right w:val="none" w:sz="0" w:space="0" w:color="auto"/>
      </w:divBdr>
    </w:div>
    <w:div w:id="1686325484">
      <w:bodyDiv w:val="1"/>
      <w:marLeft w:val="0"/>
      <w:marRight w:val="0"/>
      <w:marTop w:val="0"/>
      <w:marBottom w:val="0"/>
      <w:divBdr>
        <w:top w:val="none" w:sz="0" w:space="0" w:color="auto"/>
        <w:left w:val="none" w:sz="0" w:space="0" w:color="auto"/>
        <w:bottom w:val="none" w:sz="0" w:space="0" w:color="auto"/>
        <w:right w:val="none" w:sz="0" w:space="0" w:color="auto"/>
      </w:divBdr>
    </w:div>
    <w:div w:id="1687096831">
      <w:bodyDiv w:val="1"/>
      <w:marLeft w:val="0"/>
      <w:marRight w:val="0"/>
      <w:marTop w:val="0"/>
      <w:marBottom w:val="0"/>
      <w:divBdr>
        <w:top w:val="none" w:sz="0" w:space="0" w:color="auto"/>
        <w:left w:val="none" w:sz="0" w:space="0" w:color="auto"/>
        <w:bottom w:val="none" w:sz="0" w:space="0" w:color="auto"/>
        <w:right w:val="none" w:sz="0" w:space="0" w:color="auto"/>
      </w:divBdr>
    </w:div>
    <w:div w:id="1706369867">
      <w:bodyDiv w:val="1"/>
      <w:marLeft w:val="0"/>
      <w:marRight w:val="0"/>
      <w:marTop w:val="0"/>
      <w:marBottom w:val="0"/>
      <w:divBdr>
        <w:top w:val="none" w:sz="0" w:space="0" w:color="auto"/>
        <w:left w:val="none" w:sz="0" w:space="0" w:color="auto"/>
        <w:bottom w:val="none" w:sz="0" w:space="0" w:color="auto"/>
        <w:right w:val="none" w:sz="0" w:space="0" w:color="auto"/>
      </w:divBdr>
    </w:div>
    <w:div w:id="1710253700">
      <w:bodyDiv w:val="1"/>
      <w:marLeft w:val="0"/>
      <w:marRight w:val="0"/>
      <w:marTop w:val="0"/>
      <w:marBottom w:val="0"/>
      <w:divBdr>
        <w:top w:val="none" w:sz="0" w:space="0" w:color="auto"/>
        <w:left w:val="none" w:sz="0" w:space="0" w:color="auto"/>
        <w:bottom w:val="none" w:sz="0" w:space="0" w:color="auto"/>
        <w:right w:val="none" w:sz="0" w:space="0" w:color="auto"/>
      </w:divBdr>
    </w:div>
    <w:div w:id="1712027183">
      <w:bodyDiv w:val="1"/>
      <w:marLeft w:val="0"/>
      <w:marRight w:val="0"/>
      <w:marTop w:val="0"/>
      <w:marBottom w:val="0"/>
      <w:divBdr>
        <w:top w:val="none" w:sz="0" w:space="0" w:color="auto"/>
        <w:left w:val="none" w:sz="0" w:space="0" w:color="auto"/>
        <w:bottom w:val="none" w:sz="0" w:space="0" w:color="auto"/>
        <w:right w:val="none" w:sz="0" w:space="0" w:color="auto"/>
      </w:divBdr>
    </w:div>
    <w:div w:id="1712339770">
      <w:bodyDiv w:val="1"/>
      <w:marLeft w:val="0"/>
      <w:marRight w:val="0"/>
      <w:marTop w:val="0"/>
      <w:marBottom w:val="0"/>
      <w:divBdr>
        <w:top w:val="none" w:sz="0" w:space="0" w:color="auto"/>
        <w:left w:val="none" w:sz="0" w:space="0" w:color="auto"/>
        <w:bottom w:val="none" w:sz="0" w:space="0" w:color="auto"/>
        <w:right w:val="none" w:sz="0" w:space="0" w:color="auto"/>
      </w:divBdr>
    </w:div>
    <w:div w:id="1720739951">
      <w:bodyDiv w:val="1"/>
      <w:marLeft w:val="0"/>
      <w:marRight w:val="0"/>
      <w:marTop w:val="0"/>
      <w:marBottom w:val="0"/>
      <w:divBdr>
        <w:top w:val="none" w:sz="0" w:space="0" w:color="auto"/>
        <w:left w:val="none" w:sz="0" w:space="0" w:color="auto"/>
        <w:bottom w:val="none" w:sz="0" w:space="0" w:color="auto"/>
        <w:right w:val="none" w:sz="0" w:space="0" w:color="auto"/>
      </w:divBdr>
    </w:div>
    <w:div w:id="1722633357">
      <w:bodyDiv w:val="1"/>
      <w:marLeft w:val="0"/>
      <w:marRight w:val="0"/>
      <w:marTop w:val="0"/>
      <w:marBottom w:val="0"/>
      <w:divBdr>
        <w:top w:val="none" w:sz="0" w:space="0" w:color="auto"/>
        <w:left w:val="none" w:sz="0" w:space="0" w:color="auto"/>
        <w:bottom w:val="none" w:sz="0" w:space="0" w:color="auto"/>
        <w:right w:val="none" w:sz="0" w:space="0" w:color="auto"/>
      </w:divBdr>
    </w:div>
    <w:div w:id="1723554680">
      <w:bodyDiv w:val="1"/>
      <w:marLeft w:val="0"/>
      <w:marRight w:val="0"/>
      <w:marTop w:val="0"/>
      <w:marBottom w:val="0"/>
      <w:divBdr>
        <w:top w:val="none" w:sz="0" w:space="0" w:color="auto"/>
        <w:left w:val="none" w:sz="0" w:space="0" w:color="auto"/>
        <w:bottom w:val="none" w:sz="0" w:space="0" w:color="auto"/>
        <w:right w:val="none" w:sz="0" w:space="0" w:color="auto"/>
      </w:divBdr>
    </w:div>
    <w:div w:id="1736199620">
      <w:bodyDiv w:val="1"/>
      <w:marLeft w:val="0"/>
      <w:marRight w:val="0"/>
      <w:marTop w:val="0"/>
      <w:marBottom w:val="0"/>
      <w:divBdr>
        <w:top w:val="none" w:sz="0" w:space="0" w:color="auto"/>
        <w:left w:val="none" w:sz="0" w:space="0" w:color="auto"/>
        <w:bottom w:val="none" w:sz="0" w:space="0" w:color="auto"/>
        <w:right w:val="none" w:sz="0" w:space="0" w:color="auto"/>
      </w:divBdr>
    </w:div>
    <w:div w:id="1740977616">
      <w:bodyDiv w:val="1"/>
      <w:marLeft w:val="0"/>
      <w:marRight w:val="0"/>
      <w:marTop w:val="0"/>
      <w:marBottom w:val="0"/>
      <w:divBdr>
        <w:top w:val="none" w:sz="0" w:space="0" w:color="auto"/>
        <w:left w:val="none" w:sz="0" w:space="0" w:color="auto"/>
        <w:bottom w:val="none" w:sz="0" w:space="0" w:color="auto"/>
        <w:right w:val="none" w:sz="0" w:space="0" w:color="auto"/>
      </w:divBdr>
    </w:div>
    <w:div w:id="1763915066">
      <w:bodyDiv w:val="1"/>
      <w:marLeft w:val="0"/>
      <w:marRight w:val="0"/>
      <w:marTop w:val="0"/>
      <w:marBottom w:val="0"/>
      <w:divBdr>
        <w:top w:val="none" w:sz="0" w:space="0" w:color="auto"/>
        <w:left w:val="none" w:sz="0" w:space="0" w:color="auto"/>
        <w:bottom w:val="none" w:sz="0" w:space="0" w:color="auto"/>
        <w:right w:val="none" w:sz="0" w:space="0" w:color="auto"/>
      </w:divBdr>
    </w:div>
    <w:div w:id="1765029691">
      <w:bodyDiv w:val="1"/>
      <w:marLeft w:val="0"/>
      <w:marRight w:val="0"/>
      <w:marTop w:val="0"/>
      <w:marBottom w:val="0"/>
      <w:divBdr>
        <w:top w:val="none" w:sz="0" w:space="0" w:color="auto"/>
        <w:left w:val="none" w:sz="0" w:space="0" w:color="auto"/>
        <w:bottom w:val="none" w:sz="0" w:space="0" w:color="auto"/>
        <w:right w:val="none" w:sz="0" w:space="0" w:color="auto"/>
      </w:divBdr>
    </w:div>
    <w:div w:id="1767457097">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82534015">
      <w:bodyDiv w:val="1"/>
      <w:marLeft w:val="0"/>
      <w:marRight w:val="0"/>
      <w:marTop w:val="0"/>
      <w:marBottom w:val="0"/>
      <w:divBdr>
        <w:top w:val="none" w:sz="0" w:space="0" w:color="auto"/>
        <w:left w:val="none" w:sz="0" w:space="0" w:color="auto"/>
        <w:bottom w:val="none" w:sz="0" w:space="0" w:color="auto"/>
        <w:right w:val="none" w:sz="0" w:space="0" w:color="auto"/>
      </w:divBdr>
    </w:div>
    <w:div w:id="1810516350">
      <w:bodyDiv w:val="1"/>
      <w:marLeft w:val="0"/>
      <w:marRight w:val="0"/>
      <w:marTop w:val="0"/>
      <w:marBottom w:val="0"/>
      <w:divBdr>
        <w:top w:val="none" w:sz="0" w:space="0" w:color="auto"/>
        <w:left w:val="none" w:sz="0" w:space="0" w:color="auto"/>
        <w:bottom w:val="none" w:sz="0" w:space="0" w:color="auto"/>
        <w:right w:val="none" w:sz="0" w:space="0" w:color="auto"/>
      </w:divBdr>
    </w:div>
    <w:div w:id="1810855496">
      <w:bodyDiv w:val="1"/>
      <w:marLeft w:val="0"/>
      <w:marRight w:val="0"/>
      <w:marTop w:val="0"/>
      <w:marBottom w:val="0"/>
      <w:divBdr>
        <w:top w:val="none" w:sz="0" w:space="0" w:color="auto"/>
        <w:left w:val="none" w:sz="0" w:space="0" w:color="auto"/>
        <w:bottom w:val="none" w:sz="0" w:space="0" w:color="auto"/>
        <w:right w:val="none" w:sz="0" w:space="0" w:color="auto"/>
      </w:divBdr>
    </w:div>
    <w:div w:id="1810904894">
      <w:bodyDiv w:val="1"/>
      <w:marLeft w:val="0"/>
      <w:marRight w:val="0"/>
      <w:marTop w:val="0"/>
      <w:marBottom w:val="0"/>
      <w:divBdr>
        <w:top w:val="none" w:sz="0" w:space="0" w:color="auto"/>
        <w:left w:val="none" w:sz="0" w:space="0" w:color="auto"/>
        <w:bottom w:val="none" w:sz="0" w:space="0" w:color="auto"/>
        <w:right w:val="none" w:sz="0" w:space="0" w:color="auto"/>
      </w:divBdr>
    </w:div>
    <w:div w:id="1818106400">
      <w:bodyDiv w:val="1"/>
      <w:marLeft w:val="0"/>
      <w:marRight w:val="0"/>
      <w:marTop w:val="0"/>
      <w:marBottom w:val="0"/>
      <w:divBdr>
        <w:top w:val="none" w:sz="0" w:space="0" w:color="auto"/>
        <w:left w:val="none" w:sz="0" w:space="0" w:color="auto"/>
        <w:bottom w:val="none" w:sz="0" w:space="0" w:color="auto"/>
        <w:right w:val="none" w:sz="0" w:space="0" w:color="auto"/>
      </w:divBdr>
    </w:div>
    <w:div w:id="1820413994">
      <w:bodyDiv w:val="1"/>
      <w:marLeft w:val="0"/>
      <w:marRight w:val="0"/>
      <w:marTop w:val="0"/>
      <w:marBottom w:val="0"/>
      <w:divBdr>
        <w:top w:val="none" w:sz="0" w:space="0" w:color="auto"/>
        <w:left w:val="none" w:sz="0" w:space="0" w:color="auto"/>
        <w:bottom w:val="none" w:sz="0" w:space="0" w:color="auto"/>
        <w:right w:val="none" w:sz="0" w:space="0" w:color="auto"/>
      </w:divBdr>
    </w:div>
    <w:div w:id="1820801597">
      <w:bodyDiv w:val="1"/>
      <w:marLeft w:val="0"/>
      <w:marRight w:val="0"/>
      <w:marTop w:val="0"/>
      <w:marBottom w:val="0"/>
      <w:divBdr>
        <w:top w:val="none" w:sz="0" w:space="0" w:color="auto"/>
        <w:left w:val="none" w:sz="0" w:space="0" w:color="auto"/>
        <w:bottom w:val="none" w:sz="0" w:space="0" w:color="auto"/>
        <w:right w:val="none" w:sz="0" w:space="0" w:color="auto"/>
      </w:divBdr>
    </w:div>
    <w:div w:id="1822766451">
      <w:bodyDiv w:val="1"/>
      <w:marLeft w:val="0"/>
      <w:marRight w:val="0"/>
      <w:marTop w:val="0"/>
      <w:marBottom w:val="0"/>
      <w:divBdr>
        <w:top w:val="none" w:sz="0" w:space="0" w:color="auto"/>
        <w:left w:val="none" w:sz="0" w:space="0" w:color="auto"/>
        <w:bottom w:val="none" w:sz="0" w:space="0" w:color="auto"/>
        <w:right w:val="none" w:sz="0" w:space="0" w:color="auto"/>
      </w:divBdr>
    </w:div>
    <w:div w:id="1830634650">
      <w:bodyDiv w:val="1"/>
      <w:marLeft w:val="0"/>
      <w:marRight w:val="0"/>
      <w:marTop w:val="0"/>
      <w:marBottom w:val="0"/>
      <w:divBdr>
        <w:top w:val="none" w:sz="0" w:space="0" w:color="auto"/>
        <w:left w:val="none" w:sz="0" w:space="0" w:color="auto"/>
        <w:bottom w:val="none" w:sz="0" w:space="0" w:color="auto"/>
        <w:right w:val="none" w:sz="0" w:space="0" w:color="auto"/>
      </w:divBdr>
    </w:div>
    <w:div w:id="1860852524">
      <w:bodyDiv w:val="1"/>
      <w:marLeft w:val="0"/>
      <w:marRight w:val="0"/>
      <w:marTop w:val="0"/>
      <w:marBottom w:val="0"/>
      <w:divBdr>
        <w:top w:val="none" w:sz="0" w:space="0" w:color="auto"/>
        <w:left w:val="none" w:sz="0" w:space="0" w:color="auto"/>
        <w:bottom w:val="none" w:sz="0" w:space="0" w:color="auto"/>
        <w:right w:val="none" w:sz="0" w:space="0" w:color="auto"/>
      </w:divBdr>
    </w:div>
    <w:div w:id="1870603939">
      <w:bodyDiv w:val="1"/>
      <w:marLeft w:val="0"/>
      <w:marRight w:val="0"/>
      <w:marTop w:val="0"/>
      <w:marBottom w:val="0"/>
      <w:divBdr>
        <w:top w:val="none" w:sz="0" w:space="0" w:color="auto"/>
        <w:left w:val="none" w:sz="0" w:space="0" w:color="auto"/>
        <w:bottom w:val="none" w:sz="0" w:space="0" w:color="auto"/>
        <w:right w:val="none" w:sz="0" w:space="0" w:color="auto"/>
      </w:divBdr>
    </w:div>
    <w:div w:id="1874340565">
      <w:bodyDiv w:val="1"/>
      <w:marLeft w:val="0"/>
      <w:marRight w:val="0"/>
      <w:marTop w:val="0"/>
      <w:marBottom w:val="0"/>
      <w:divBdr>
        <w:top w:val="none" w:sz="0" w:space="0" w:color="auto"/>
        <w:left w:val="none" w:sz="0" w:space="0" w:color="auto"/>
        <w:bottom w:val="none" w:sz="0" w:space="0" w:color="auto"/>
        <w:right w:val="none" w:sz="0" w:space="0" w:color="auto"/>
      </w:divBdr>
    </w:div>
    <w:div w:id="1876773760">
      <w:bodyDiv w:val="1"/>
      <w:marLeft w:val="0"/>
      <w:marRight w:val="0"/>
      <w:marTop w:val="0"/>
      <w:marBottom w:val="0"/>
      <w:divBdr>
        <w:top w:val="none" w:sz="0" w:space="0" w:color="auto"/>
        <w:left w:val="none" w:sz="0" w:space="0" w:color="auto"/>
        <w:bottom w:val="none" w:sz="0" w:space="0" w:color="auto"/>
        <w:right w:val="none" w:sz="0" w:space="0" w:color="auto"/>
      </w:divBdr>
    </w:div>
    <w:div w:id="1883053342">
      <w:bodyDiv w:val="1"/>
      <w:marLeft w:val="0"/>
      <w:marRight w:val="0"/>
      <w:marTop w:val="0"/>
      <w:marBottom w:val="0"/>
      <w:divBdr>
        <w:top w:val="none" w:sz="0" w:space="0" w:color="auto"/>
        <w:left w:val="none" w:sz="0" w:space="0" w:color="auto"/>
        <w:bottom w:val="none" w:sz="0" w:space="0" w:color="auto"/>
        <w:right w:val="none" w:sz="0" w:space="0" w:color="auto"/>
      </w:divBdr>
    </w:div>
    <w:div w:id="1889754122">
      <w:bodyDiv w:val="1"/>
      <w:marLeft w:val="0"/>
      <w:marRight w:val="0"/>
      <w:marTop w:val="0"/>
      <w:marBottom w:val="0"/>
      <w:divBdr>
        <w:top w:val="none" w:sz="0" w:space="0" w:color="auto"/>
        <w:left w:val="none" w:sz="0" w:space="0" w:color="auto"/>
        <w:bottom w:val="none" w:sz="0" w:space="0" w:color="auto"/>
        <w:right w:val="none" w:sz="0" w:space="0" w:color="auto"/>
      </w:divBdr>
    </w:div>
    <w:div w:id="1896894601">
      <w:bodyDiv w:val="1"/>
      <w:marLeft w:val="0"/>
      <w:marRight w:val="0"/>
      <w:marTop w:val="0"/>
      <w:marBottom w:val="0"/>
      <w:divBdr>
        <w:top w:val="none" w:sz="0" w:space="0" w:color="auto"/>
        <w:left w:val="none" w:sz="0" w:space="0" w:color="auto"/>
        <w:bottom w:val="none" w:sz="0" w:space="0" w:color="auto"/>
        <w:right w:val="none" w:sz="0" w:space="0" w:color="auto"/>
      </w:divBdr>
    </w:div>
    <w:div w:id="1913926124">
      <w:bodyDiv w:val="1"/>
      <w:marLeft w:val="0"/>
      <w:marRight w:val="0"/>
      <w:marTop w:val="0"/>
      <w:marBottom w:val="0"/>
      <w:divBdr>
        <w:top w:val="none" w:sz="0" w:space="0" w:color="auto"/>
        <w:left w:val="none" w:sz="0" w:space="0" w:color="auto"/>
        <w:bottom w:val="none" w:sz="0" w:space="0" w:color="auto"/>
        <w:right w:val="none" w:sz="0" w:space="0" w:color="auto"/>
      </w:divBdr>
    </w:div>
    <w:div w:id="1914852398">
      <w:bodyDiv w:val="1"/>
      <w:marLeft w:val="0"/>
      <w:marRight w:val="0"/>
      <w:marTop w:val="0"/>
      <w:marBottom w:val="0"/>
      <w:divBdr>
        <w:top w:val="none" w:sz="0" w:space="0" w:color="auto"/>
        <w:left w:val="none" w:sz="0" w:space="0" w:color="auto"/>
        <w:bottom w:val="none" w:sz="0" w:space="0" w:color="auto"/>
        <w:right w:val="none" w:sz="0" w:space="0" w:color="auto"/>
      </w:divBdr>
    </w:div>
    <w:div w:id="1923097352">
      <w:bodyDiv w:val="1"/>
      <w:marLeft w:val="0"/>
      <w:marRight w:val="0"/>
      <w:marTop w:val="0"/>
      <w:marBottom w:val="0"/>
      <w:divBdr>
        <w:top w:val="none" w:sz="0" w:space="0" w:color="auto"/>
        <w:left w:val="none" w:sz="0" w:space="0" w:color="auto"/>
        <w:bottom w:val="none" w:sz="0" w:space="0" w:color="auto"/>
        <w:right w:val="none" w:sz="0" w:space="0" w:color="auto"/>
      </w:divBdr>
    </w:div>
    <w:div w:id="1927223042">
      <w:bodyDiv w:val="1"/>
      <w:marLeft w:val="0"/>
      <w:marRight w:val="0"/>
      <w:marTop w:val="0"/>
      <w:marBottom w:val="0"/>
      <w:divBdr>
        <w:top w:val="none" w:sz="0" w:space="0" w:color="auto"/>
        <w:left w:val="none" w:sz="0" w:space="0" w:color="auto"/>
        <w:bottom w:val="none" w:sz="0" w:space="0" w:color="auto"/>
        <w:right w:val="none" w:sz="0" w:space="0" w:color="auto"/>
      </w:divBdr>
    </w:div>
    <w:div w:id="1940017087">
      <w:bodyDiv w:val="1"/>
      <w:marLeft w:val="0"/>
      <w:marRight w:val="0"/>
      <w:marTop w:val="0"/>
      <w:marBottom w:val="0"/>
      <w:divBdr>
        <w:top w:val="none" w:sz="0" w:space="0" w:color="auto"/>
        <w:left w:val="none" w:sz="0" w:space="0" w:color="auto"/>
        <w:bottom w:val="none" w:sz="0" w:space="0" w:color="auto"/>
        <w:right w:val="none" w:sz="0" w:space="0" w:color="auto"/>
      </w:divBdr>
    </w:div>
    <w:div w:id="1950694627">
      <w:bodyDiv w:val="1"/>
      <w:marLeft w:val="0"/>
      <w:marRight w:val="0"/>
      <w:marTop w:val="0"/>
      <w:marBottom w:val="0"/>
      <w:divBdr>
        <w:top w:val="none" w:sz="0" w:space="0" w:color="auto"/>
        <w:left w:val="none" w:sz="0" w:space="0" w:color="auto"/>
        <w:bottom w:val="none" w:sz="0" w:space="0" w:color="auto"/>
        <w:right w:val="none" w:sz="0" w:space="0" w:color="auto"/>
      </w:divBdr>
    </w:div>
    <w:div w:id="1966041418">
      <w:bodyDiv w:val="1"/>
      <w:marLeft w:val="0"/>
      <w:marRight w:val="0"/>
      <w:marTop w:val="0"/>
      <w:marBottom w:val="0"/>
      <w:divBdr>
        <w:top w:val="none" w:sz="0" w:space="0" w:color="auto"/>
        <w:left w:val="none" w:sz="0" w:space="0" w:color="auto"/>
        <w:bottom w:val="none" w:sz="0" w:space="0" w:color="auto"/>
        <w:right w:val="none" w:sz="0" w:space="0" w:color="auto"/>
      </w:divBdr>
    </w:div>
    <w:div w:id="1966080577">
      <w:bodyDiv w:val="1"/>
      <w:marLeft w:val="0"/>
      <w:marRight w:val="0"/>
      <w:marTop w:val="0"/>
      <w:marBottom w:val="0"/>
      <w:divBdr>
        <w:top w:val="none" w:sz="0" w:space="0" w:color="auto"/>
        <w:left w:val="none" w:sz="0" w:space="0" w:color="auto"/>
        <w:bottom w:val="none" w:sz="0" w:space="0" w:color="auto"/>
        <w:right w:val="none" w:sz="0" w:space="0" w:color="auto"/>
      </w:divBdr>
    </w:div>
    <w:div w:id="1966933376">
      <w:bodyDiv w:val="1"/>
      <w:marLeft w:val="0"/>
      <w:marRight w:val="0"/>
      <w:marTop w:val="0"/>
      <w:marBottom w:val="0"/>
      <w:divBdr>
        <w:top w:val="none" w:sz="0" w:space="0" w:color="auto"/>
        <w:left w:val="none" w:sz="0" w:space="0" w:color="auto"/>
        <w:bottom w:val="none" w:sz="0" w:space="0" w:color="auto"/>
        <w:right w:val="none" w:sz="0" w:space="0" w:color="auto"/>
      </w:divBdr>
    </w:div>
    <w:div w:id="1967276984">
      <w:bodyDiv w:val="1"/>
      <w:marLeft w:val="0"/>
      <w:marRight w:val="0"/>
      <w:marTop w:val="0"/>
      <w:marBottom w:val="0"/>
      <w:divBdr>
        <w:top w:val="none" w:sz="0" w:space="0" w:color="auto"/>
        <w:left w:val="none" w:sz="0" w:space="0" w:color="auto"/>
        <w:bottom w:val="none" w:sz="0" w:space="0" w:color="auto"/>
        <w:right w:val="none" w:sz="0" w:space="0" w:color="auto"/>
      </w:divBdr>
    </w:div>
    <w:div w:id="1968581274">
      <w:bodyDiv w:val="1"/>
      <w:marLeft w:val="0"/>
      <w:marRight w:val="0"/>
      <w:marTop w:val="0"/>
      <w:marBottom w:val="0"/>
      <w:divBdr>
        <w:top w:val="none" w:sz="0" w:space="0" w:color="auto"/>
        <w:left w:val="none" w:sz="0" w:space="0" w:color="auto"/>
        <w:bottom w:val="none" w:sz="0" w:space="0" w:color="auto"/>
        <w:right w:val="none" w:sz="0" w:space="0" w:color="auto"/>
      </w:divBdr>
    </w:div>
    <w:div w:id="1974603632">
      <w:bodyDiv w:val="1"/>
      <w:marLeft w:val="0"/>
      <w:marRight w:val="0"/>
      <w:marTop w:val="0"/>
      <w:marBottom w:val="0"/>
      <w:divBdr>
        <w:top w:val="none" w:sz="0" w:space="0" w:color="auto"/>
        <w:left w:val="none" w:sz="0" w:space="0" w:color="auto"/>
        <w:bottom w:val="none" w:sz="0" w:space="0" w:color="auto"/>
        <w:right w:val="none" w:sz="0" w:space="0" w:color="auto"/>
      </w:divBdr>
    </w:div>
    <w:div w:id="1975980932">
      <w:bodyDiv w:val="1"/>
      <w:marLeft w:val="0"/>
      <w:marRight w:val="0"/>
      <w:marTop w:val="0"/>
      <w:marBottom w:val="0"/>
      <w:divBdr>
        <w:top w:val="none" w:sz="0" w:space="0" w:color="auto"/>
        <w:left w:val="none" w:sz="0" w:space="0" w:color="auto"/>
        <w:bottom w:val="none" w:sz="0" w:space="0" w:color="auto"/>
        <w:right w:val="none" w:sz="0" w:space="0" w:color="auto"/>
      </w:divBdr>
    </w:div>
    <w:div w:id="1979993564">
      <w:bodyDiv w:val="1"/>
      <w:marLeft w:val="0"/>
      <w:marRight w:val="0"/>
      <w:marTop w:val="0"/>
      <w:marBottom w:val="0"/>
      <w:divBdr>
        <w:top w:val="none" w:sz="0" w:space="0" w:color="auto"/>
        <w:left w:val="none" w:sz="0" w:space="0" w:color="auto"/>
        <w:bottom w:val="none" w:sz="0" w:space="0" w:color="auto"/>
        <w:right w:val="none" w:sz="0" w:space="0" w:color="auto"/>
      </w:divBdr>
    </w:div>
    <w:div w:id="1991906632">
      <w:bodyDiv w:val="1"/>
      <w:marLeft w:val="0"/>
      <w:marRight w:val="0"/>
      <w:marTop w:val="0"/>
      <w:marBottom w:val="0"/>
      <w:divBdr>
        <w:top w:val="none" w:sz="0" w:space="0" w:color="auto"/>
        <w:left w:val="none" w:sz="0" w:space="0" w:color="auto"/>
        <w:bottom w:val="none" w:sz="0" w:space="0" w:color="auto"/>
        <w:right w:val="none" w:sz="0" w:space="0" w:color="auto"/>
      </w:divBdr>
    </w:div>
    <w:div w:id="2017919204">
      <w:bodyDiv w:val="1"/>
      <w:marLeft w:val="0"/>
      <w:marRight w:val="0"/>
      <w:marTop w:val="0"/>
      <w:marBottom w:val="0"/>
      <w:divBdr>
        <w:top w:val="none" w:sz="0" w:space="0" w:color="auto"/>
        <w:left w:val="none" w:sz="0" w:space="0" w:color="auto"/>
        <w:bottom w:val="none" w:sz="0" w:space="0" w:color="auto"/>
        <w:right w:val="none" w:sz="0" w:space="0" w:color="auto"/>
      </w:divBdr>
    </w:div>
    <w:div w:id="2032102618">
      <w:bodyDiv w:val="1"/>
      <w:marLeft w:val="0"/>
      <w:marRight w:val="0"/>
      <w:marTop w:val="0"/>
      <w:marBottom w:val="0"/>
      <w:divBdr>
        <w:top w:val="none" w:sz="0" w:space="0" w:color="auto"/>
        <w:left w:val="none" w:sz="0" w:space="0" w:color="auto"/>
        <w:bottom w:val="none" w:sz="0" w:space="0" w:color="auto"/>
        <w:right w:val="none" w:sz="0" w:space="0" w:color="auto"/>
      </w:divBdr>
    </w:div>
    <w:div w:id="2040885931">
      <w:bodyDiv w:val="1"/>
      <w:marLeft w:val="0"/>
      <w:marRight w:val="0"/>
      <w:marTop w:val="0"/>
      <w:marBottom w:val="0"/>
      <w:divBdr>
        <w:top w:val="none" w:sz="0" w:space="0" w:color="auto"/>
        <w:left w:val="none" w:sz="0" w:space="0" w:color="auto"/>
        <w:bottom w:val="none" w:sz="0" w:space="0" w:color="auto"/>
        <w:right w:val="none" w:sz="0" w:space="0" w:color="auto"/>
      </w:divBdr>
    </w:div>
    <w:div w:id="2048869665">
      <w:bodyDiv w:val="1"/>
      <w:marLeft w:val="0"/>
      <w:marRight w:val="0"/>
      <w:marTop w:val="0"/>
      <w:marBottom w:val="0"/>
      <w:divBdr>
        <w:top w:val="none" w:sz="0" w:space="0" w:color="auto"/>
        <w:left w:val="none" w:sz="0" w:space="0" w:color="auto"/>
        <w:bottom w:val="none" w:sz="0" w:space="0" w:color="auto"/>
        <w:right w:val="none" w:sz="0" w:space="0" w:color="auto"/>
      </w:divBdr>
    </w:div>
    <w:div w:id="2066905228">
      <w:bodyDiv w:val="1"/>
      <w:marLeft w:val="0"/>
      <w:marRight w:val="0"/>
      <w:marTop w:val="0"/>
      <w:marBottom w:val="0"/>
      <w:divBdr>
        <w:top w:val="none" w:sz="0" w:space="0" w:color="auto"/>
        <w:left w:val="none" w:sz="0" w:space="0" w:color="auto"/>
        <w:bottom w:val="none" w:sz="0" w:space="0" w:color="auto"/>
        <w:right w:val="none" w:sz="0" w:space="0" w:color="auto"/>
      </w:divBdr>
    </w:div>
    <w:div w:id="2072649659">
      <w:bodyDiv w:val="1"/>
      <w:marLeft w:val="0"/>
      <w:marRight w:val="0"/>
      <w:marTop w:val="0"/>
      <w:marBottom w:val="0"/>
      <w:divBdr>
        <w:top w:val="none" w:sz="0" w:space="0" w:color="auto"/>
        <w:left w:val="none" w:sz="0" w:space="0" w:color="auto"/>
        <w:bottom w:val="none" w:sz="0" w:space="0" w:color="auto"/>
        <w:right w:val="none" w:sz="0" w:space="0" w:color="auto"/>
      </w:divBdr>
    </w:div>
    <w:div w:id="2073962118">
      <w:bodyDiv w:val="1"/>
      <w:marLeft w:val="0"/>
      <w:marRight w:val="0"/>
      <w:marTop w:val="0"/>
      <w:marBottom w:val="0"/>
      <w:divBdr>
        <w:top w:val="none" w:sz="0" w:space="0" w:color="auto"/>
        <w:left w:val="none" w:sz="0" w:space="0" w:color="auto"/>
        <w:bottom w:val="none" w:sz="0" w:space="0" w:color="auto"/>
        <w:right w:val="none" w:sz="0" w:space="0" w:color="auto"/>
      </w:divBdr>
    </w:div>
    <w:div w:id="2074229910">
      <w:bodyDiv w:val="1"/>
      <w:marLeft w:val="0"/>
      <w:marRight w:val="0"/>
      <w:marTop w:val="0"/>
      <w:marBottom w:val="0"/>
      <w:divBdr>
        <w:top w:val="none" w:sz="0" w:space="0" w:color="auto"/>
        <w:left w:val="none" w:sz="0" w:space="0" w:color="auto"/>
        <w:bottom w:val="none" w:sz="0" w:space="0" w:color="auto"/>
        <w:right w:val="none" w:sz="0" w:space="0" w:color="auto"/>
      </w:divBdr>
    </w:div>
    <w:div w:id="2080324633">
      <w:bodyDiv w:val="1"/>
      <w:marLeft w:val="0"/>
      <w:marRight w:val="0"/>
      <w:marTop w:val="0"/>
      <w:marBottom w:val="0"/>
      <w:divBdr>
        <w:top w:val="none" w:sz="0" w:space="0" w:color="auto"/>
        <w:left w:val="none" w:sz="0" w:space="0" w:color="auto"/>
        <w:bottom w:val="none" w:sz="0" w:space="0" w:color="auto"/>
        <w:right w:val="none" w:sz="0" w:space="0" w:color="auto"/>
      </w:divBdr>
    </w:div>
    <w:div w:id="2082486012">
      <w:bodyDiv w:val="1"/>
      <w:marLeft w:val="0"/>
      <w:marRight w:val="0"/>
      <w:marTop w:val="0"/>
      <w:marBottom w:val="0"/>
      <w:divBdr>
        <w:top w:val="none" w:sz="0" w:space="0" w:color="auto"/>
        <w:left w:val="none" w:sz="0" w:space="0" w:color="auto"/>
        <w:bottom w:val="none" w:sz="0" w:space="0" w:color="auto"/>
        <w:right w:val="none" w:sz="0" w:space="0" w:color="auto"/>
      </w:divBdr>
    </w:div>
    <w:div w:id="2086684436">
      <w:bodyDiv w:val="1"/>
      <w:marLeft w:val="0"/>
      <w:marRight w:val="0"/>
      <w:marTop w:val="0"/>
      <w:marBottom w:val="0"/>
      <w:divBdr>
        <w:top w:val="none" w:sz="0" w:space="0" w:color="auto"/>
        <w:left w:val="none" w:sz="0" w:space="0" w:color="auto"/>
        <w:bottom w:val="none" w:sz="0" w:space="0" w:color="auto"/>
        <w:right w:val="none" w:sz="0" w:space="0" w:color="auto"/>
      </w:divBdr>
    </w:div>
    <w:div w:id="2090038507">
      <w:bodyDiv w:val="1"/>
      <w:marLeft w:val="0"/>
      <w:marRight w:val="0"/>
      <w:marTop w:val="0"/>
      <w:marBottom w:val="0"/>
      <w:divBdr>
        <w:top w:val="none" w:sz="0" w:space="0" w:color="auto"/>
        <w:left w:val="none" w:sz="0" w:space="0" w:color="auto"/>
        <w:bottom w:val="none" w:sz="0" w:space="0" w:color="auto"/>
        <w:right w:val="none" w:sz="0" w:space="0" w:color="auto"/>
      </w:divBdr>
    </w:div>
    <w:div w:id="2110079754">
      <w:bodyDiv w:val="1"/>
      <w:marLeft w:val="0"/>
      <w:marRight w:val="0"/>
      <w:marTop w:val="0"/>
      <w:marBottom w:val="0"/>
      <w:divBdr>
        <w:top w:val="none" w:sz="0" w:space="0" w:color="auto"/>
        <w:left w:val="none" w:sz="0" w:space="0" w:color="auto"/>
        <w:bottom w:val="none" w:sz="0" w:space="0" w:color="auto"/>
        <w:right w:val="none" w:sz="0" w:space="0" w:color="auto"/>
      </w:divBdr>
    </w:div>
    <w:div w:id="212160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45C62-AD42-4F45-8F31-89EF9401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4106</Words>
  <Characters>23406</Characters>
  <Application>Microsoft Office Word</Application>
  <DocSecurity>0</DocSecurity>
  <Lines>195</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SD</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dc:creator>
  <cp:keywords/>
  <dc:description/>
  <cp:lastModifiedBy>Tea Peko</cp:lastModifiedBy>
  <cp:revision>6</cp:revision>
  <cp:lastPrinted>2025-11-11T09:31:00Z</cp:lastPrinted>
  <dcterms:created xsi:type="dcterms:W3CDTF">2025-10-30T11:08:00Z</dcterms:created>
  <dcterms:modified xsi:type="dcterms:W3CDTF">2025-11-11T09:46:00Z</dcterms:modified>
</cp:coreProperties>
</file>