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42678" w:rsidRPr="00A6056C" w:rsidRDefault="0026240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6056C">
        <w:rPr>
          <w:rFonts w:ascii="Times New Roman" w:hAnsi="Times New Roman" w:cs="Times New Roman"/>
          <w:b/>
          <w:bCs/>
          <w:sz w:val="24"/>
          <w:szCs w:val="24"/>
        </w:rPr>
        <w:t>KLINIČKA BOLNICA „SVETI DUH“</w:t>
      </w:r>
    </w:p>
    <w:p w:rsidR="0026240F" w:rsidRPr="00A6056C" w:rsidRDefault="0026240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6056C">
        <w:rPr>
          <w:rFonts w:ascii="Times New Roman" w:hAnsi="Times New Roman" w:cs="Times New Roman"/>
          <w:b/>
          <w:bCs/>
          <w:sz w:val="24"/>
          <w:szCs w:val="24"/>
        </w:rPr>
        <w:t>Zagreb, Sveti Duh 64</w:t>
      </w:r>
    </w:p>
    <w:p w:rsidR="0026240F" w:rsidRPr="00A6056C" w:rsidRDefault="0026240F">
      <w:pPr>
        <w:rPr>
          <w:rFonts w:ascii="Times New Roman" w:hAnsi="Times New Roman" w:cs="Times New Roman"/>
          <w:sz w:val="24"/>
          <w:szCs w:val="24"/>
        </w:rPr>
      </w:pPr>
      <w:r w:rsidRPr="00A6056C">
        <w:rPr>
          <w:rFonts w:ascii="Times New Roman" w:hAnsi="Times New Roman" w:cs="Times New Roman"/>
          <w:sz w:val="24"/>
          <w:szCs w:val="24"/>
        </w:rPr>
        <w:t>Zagreb, 16. ožujka 2023.</w:t>
      </w:r>
    </w:p>
    <w:p w:rsidR="0026240F" w:rsidRPr="00A6056C" w:rsidRDefault="0026240F">
      <w:pPr>
        <w:rPr>
          <w:rFonts w:ascii="Times New Roman" w:hAnsi="Times New Roman" w:cs="Times New Roman"/>
          <w:sz w:val="24"/>
          <w:szCs w:val="24"/>
        </w:rPr>
      </w:pPr>
    </w:p>
    <w:p w:rsidR="0026240F" w:rsidRPr="00A6056C" w:rsidRDefault="0026240F" w:rsidP="001A56B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056C">
        <w:rPr>
          <w:rFonts w:ascii="Times New Roman" w:hAnsi="Times New Roman" w:cs="Times New Roman"/>
          <w:b/>
          <w:bCs/>
          <w:sz w:val="24"/>
          <w:szCs w:val="24"/>
        </w:rPr>
        <w:t xml:space="preserve">OBRAZLOŽENJE </w:t>
      </w:r>
      <w:r w:rsidR="004F714D">
        <w:rPr>
          <w:rFonts w:ascii="Times New Roman" w:hAnsi="Times New Roman" w:cs="Times New Roman"/>
          <w:b/>
          <w:bCs/>
          <w:sz w:val="24"/>
          <w:szCs w:val="24"/>
        </w:rPr>
        <w:t xml:space="preserve">IZVRŠENJA FINANCIJSKOG PLANA </w:t>
      </w:r>
      <w:r w:rsidR="000A314E" w:rsidRPr="00A6056C">
        <w:rPr>
          <w:rFonts w:ascii="Times New Roman" w:hAnsi="Times New Roman" w:cs="Times New Roman"/>
          <w:b/>
          <w:bCs/>
          <w:sz w:val="24"/>
          <w:szCs w:val="24"/>
        </w:rPr>
        <w:t>ZA 2022. GODINU</w:t>
      </w:r>
    </w:p>
    <w:p w:rsidR="000A314E" w:rsidRPr="00A6056C" w:rsidRDefault="000A314E">
      <w:pPr>
        <w:rPr>
          <w:rFonts w:ascii="Times New Roman" w:hAnsi="Times New Roman" w:cs="Times New Roman"/>
          <w:sz w:val="24"/>
          <w:szCs w:val="24"/>
        </w:rPr>
      </w:pPr>
    </w:p>
    <w:p w:rsidR="00826BDB" w:rsidRPr="00A6056C" w:rsidRDefault="004F714D" w:rsidP="006F22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Klinička bolnica „Sveti Duh“ (u daljnjem tekstu: Bolnica) u 2022. godini</w:t>
      </w:r>
      <w:r w:rsidR="00826BDB" w:rsidRPr="00A6056C">
        <w:rPr>
          <w:rFonts w:ascii="Times New Roman" w:hAnsi="Times New Roman" w:cs="Times New Roman"/>
          <w:sz w:val="24"/>
          <w:szCs w:val="24"/>
        </w:rPr>
        <w:t xml:space="preserve"> ukupno je ostvar</w:t>
      </w:r>
      <w:r>
        <w:rPr>
          <w:rFonts w:ascii="Times New Roman" w:hAnsi="Times New Roman" w:cs="Times New Roman"/>
          <w:sz w:val="24"/>
          <w:szCs w:val="24"/>
        </w:rPr>
        <w:t>ila</w:t>
      </w:r>
      <w:r w:rsidR="00826BDB" w:rsidRPr="00A6056C">
        <w:rPr>
          <w:rFonts w:ascii="Times New Roman" w:hAnsi="Times New Roman" w:cs="Times New Roman"/>
          <w:sz w:val="24"/>
          <w:szCs w:val="24"/>
        </w:rPr>
        <w:t xml:space="preserve"> prihoda poslovanja u iznosu</w:t>
      </w:r>
      <w:r w:rsidR="00237C95" w:rsidRPr="00A6056C">
        <w:rPr>
          <w:rFonts w:ascii="Times New Roman" w:hAnsi="Times New Roman" w:cs="Times New Roman"/>
          <w:sz w:val="24"/>
          <w:szCs w:val="24"/>
        </w:rPr>
        <w:t xml:space="preserve"> od</w:t>
      </w:r>
      <w:r w:rsidR="00826BDB" w:rsidRPr="00A6056C">
        <w:rPr>
          <w:rFonts w:ascii="Times New Roman" w:hAnsi="Times New Roman" w:cs="Times New Roman"/>
          <w:sz w:val="24"/>
          <w:szCs w:val="24"/>
        </w:rPr>
        <w:t xml:space="preserve"> 579.040.314,29 kn te rashoda poslovanja u ukupnom iznosu 595.906.342,20 kn</w:t>
      </w:r>
      <w:r>
        <w:rPr>
          <w:rFonts w:ascii="Times New Roman" w:hAnsi="Times New Roman" w:cs="Times New Roman"/>
          <w:sz w:val="24"/>
          <w:szCs w:val="24"/>
        </w:rPr>
        <w:t xml:space="preserve"> te je </w:t>
      </w:r>
      <w:r w:rsidR="00826BDB" w:rsidRPr="00A6056C">
        <w:rPr>
          <w:rFonts w:ascii="Times New Roman" w:hAnsi="Times New Roman" w:cs="Times New Roman"/>
          <w:sz w:val="24"/>
          <w:szCs w:val="24"/>
        </w:rPr>
        <w:t xml:space="preserve">ostvaren manjak prihoda u iznosu </w:t>
      </w:r>
      <w:r>
        <w:rPr>
          <w:rFonts w:ascii="Times New Roman" w:hAnsi="Times New Roman" w:cs="Times New Roman"/>
          <w:sz w:val="24"/>
          <w:szCs w:val="24"/>
        </w:rPr>
        <w:t xml:space="preserve">od </w:t>
      </w:r>
      <w:r w:rsidR="00826BDB" w:rsidRPr="00A6056C">
        <w:rPr>
          <w:rFonts w:ascii="Times New Roman" w:hAnsi="Times New Roman" w:cs="Times New Roman"/>
          <w:sz w:val="24"/>
          <w:szCs w:val="24"/>
        </w:rPr>
        <w:t>16.866.027,91 kn.</w:t>
      </w:r>
    </w:p>
    <w:p w:rsidR="00A6056C" w:rsidRDefault="00A6056C" w:rsidP="00A60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6056C">
        <w:rPr>
          <w:rFonts w:ascii="Times New Roman" w:eastAsia="Times New Roman" w:hAnsi="Times New Roman" w:cs="Times New Roman"/>
          <w:sz w:val="24"/>
          <w:szCs w:val="24"/>
          <w:lang w:eastAsia="hr-HR"/>
        </w:rPr>
        <w:t>U razdoblju od siječnja do prosinca 2022. godine ostvareni su ukupni prihodi</w:t>
      </w:r>
      <w:r w:rsidR="008C0B5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redovnog</w:t>
      </w:r>
      <w:r w:rsidRPr="00A605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poslovanja u iznosu od 578.936.975,68 kn te su isti u odnosu na razdoblje od siječnja do prosinca 2021. veći za iznos od 21.043.039,68 kn, odnosno za 4%.</w:t>
      </w:r>
      <w:r w:rsidR="008C0B5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6056C">
        <w:rPr>
          <w:rFonts w:ascii="Times New Roman" w:eastAsia="Times New Roman" w:hAnsi="Times New Roman" w:cs="Times New Roman"/>
          <w:sz w:val="24"/>
          <w:szCs w:val="24"/>
          <w:lang w:eastAsia="hr-HR"/>
        </w:rPr>
        <w:t>Na rast prihoda utjecalo je usporavanje Covid pandemije, što je omogućilo pružanje više zdravstvenih usluga u odnosu na prethodnu godinu</w:t>
      </w:r>
      <w:r w:rsidR="008C0B5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Pr="00A6056C">
        <w:rPr>
          <w:rFonts w:ascii="Times New Roman" w:eastAsia="Times New Roman" w:hAnsi="Times New Roman" w:cs="Times New Roman"/>
          <w:sz w:val="24"/>
          <w:szCs w:val="24"/>
          <w:lang w:eastAsia="hr-HR"/>
        </w:rPr>
        <w:t>Najznačajniji prihodi u ukupnim prihodima bolnice čine prihodi ostvareni od Hrvatskog zavoda za zdravstveno osiguranje, koji u 2022. iznose 430.182.229,47 kn i veći su u odnosu na 2021. za 56.887.913,47 kn odnosno za 15 %.</w:t>
      </w:r>
    </w:p>
    <w:p w:rsidR="00A6056C" w:rsidRDefault="00A6056C" w:rsidP="00A60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6056C" w:rsidRDefault="00A6056C" w:rsidP="00A60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6056C">
        <w:rPr>
          <w:rFonts w:ascii="Times New Roman" w:eastAsia="Times New Roman" w:hAnsi="Times New Roman" w:cs="Times New Roman"/>
          <w:sz w:val="24"/>
          <w:szCs w:val="24"/>
          <w:lang w:eastAsia="hr-HR"/>
        </w:rPr>
        <w:t>Ukupni rashodi i izdaci u razdoblju od siječnja do prosinca 2022.</w:t>
      </w:r>
      <w:r w:rsidR="004F714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godine</w:t>
      </w:r>
      <w:r w:rsidRPr="00A605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F714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ostvareni su u iznosu od </w:t>
      </w:r>
      <w:r w:rsidRPr="00A6056C">
        <w:rPr>
          <w:rFonts w:ascii="Times New Roman" w:eastAsia="Times New Roman" w:hAnsi="Times New Roman" w:cs="Times New Roman"/>
          <w:sz w:val="24"/>
          <w:szCs w:val="24"/>
          <w:lang w:eastAsia="hr-HR"/>
        </w:rPr>
        <w:t>595.906.342</w:t>
      </w:r>
      <w:r w:rsidR="008C0B58">
        <w:rPr>
          <w:rFonts w:ascii="Times New Roman" w:eastAsia="Times New Roman" w:hAnsi="Times New Roman" w:cs="Times New Roman"/>
          <w:sz w:val="24"/>
          <w:szCs w:val="24"/>
          <w:lang w:eastAsia="hr-HR"/>
        </w:rPr>
        <w:t>,20</w:t>
      </w:r>
      <w:r w:rsidRPr="00A605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kn te su u odnosu na 2021.</w:t>
      </w:r>
      <w:r w:rsidR="004F714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godinu</w:t>
      </w:r>
      <w:r w:rsidRPr="00A605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veći za 30.545.330 kn odnosno za 5 %. </w:t>
      </w:r>
    </w:p>
    <w:p w:rsidR="008C0B58" w:rsidRPr="00A6056C" w:rsidRDefault="008C0B58" w:rsidP="00A60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E7861" w:rsidRPr="00A6056C" w:rsidRDefault="00EE7861" w:rsidP="006F22D6">
      <w:pPr>
        <w:jc w:val="both"/>
        <w:rPr>
          <w:rFonts w:ascii="Times New Roman" w:hAnsi="Times New Roman" w:cs="Times New Roman"/>
          <w:sz w:val="24"/>
          <w:szCs w:val="24"/>
        </w:rPr>
      </w:pPr>
      <w:r w:rsidRPr="00A6056C">
        <w:rPr>
          <w:rFonts w:ascii="Times New Roman" w:hAnsi="Times New Roman" w:cs="Times New Roman"/>
          <w:sz w:val="24"/>
          <w:szCs w:val="24"/>
        </w:rPr>
        <w:t>U nastavku dajemo obrazloženje prihoda i rashoda po izvorima financiranja.</w:t>
      </w:r>
    </w:p>
    <w:p w:rsidR="00237C95" w:rsidRPr="00A6056C" w:rsidRDefault="00826BDB" w:rsidP="00BF4D31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056C">
        <w:rPr>
          <w:rFonts w:ascii="Times New Roman" w:hAnsi="Times New Roman" w:cs="Times New Roman"/>
          <w:sz w:val="24"/>
          <w:szCs w:val="24"/>
        </w:rPr>
        <w:t xml:space="preserve">Izvor financiranja 1.1.1. </w:t>
      </w:r>
      <w:r w:rsidR="00237C95" w:rsidRPr="00A6056C">
        <w:rPr>
          <w:rFonts w:ascii="Times New Roman" w:hAnsi="Times New Roman" w:cs="Times New Roman"/>
          <w:sz w:val="24"/>
          <w:szCs w:val="24"/>
        </w:rPr>
        <w:t xml:space="preserve">Opći prihodi i primici </w:t>
      </w:r>
    </w:p>
    <w:p w:rsidR="00EE7861" w:rsidRDefault="00EE7861" w:rsidP="00EE7861">
      <w:pPr>
        <w:pStyle w:val="Odlomakpopisa"/>
        <w:ind w:left="316"/>
        <w:jc w:val="both"/>
        <w:rPr>
          <w:rFonts w:ascii="Times New Roman" w:hAnsi="Times New Roman" w:cs="Times New Roman"/>
          <w:sz w:val="24"/>
          <w:szCs w:val="24"/>
        </w:rPr>
      </w:pPr>
      <w:r w:rsidRPr="00C35049">
        <w:rPr>
          <w:rFonts w:ascii="Times New Roman" w:hAnsi="Times New Roman" w:cs="Times New Roman"/>
          <w:sz w:val="24"/>
          <w:szCs w:val="24"/>
        </w:rPr>
        <w:t>Tijekom 2022. godine Bolnica je ostvarila 6.168.589,05 kn pomoći od Grada Zagreba, odnosno od osnivača, koje je utrošila namjenski za sanaciju dospjelih obveza prema dobavljačima lijekova i potrošnog medicinskog materijala</w:t>
      </w:r>
      <w:r w:rsidRPr="00A6056C">
        <w:rPr>
          <w:rFonts w:ascii="Times New Roman" w:hAnsi="Times New Roman" w:cs="Times New Roman"/>
          <w:sz w:val="24"/>
          <w:szCs w:val="24"/>
        </w:rPr>
        <w:t>.</w:t>
      </w:r>
      <w:r w:rsidR="00DB3011" w:rsidRPr="00A605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5049" w:rsidRPr="00A6056C" w:rsidRDefault="00C35049" w:rsidP="00EE7861">
      <w:pPr>
        <w:pStyle w:val="Odlomakpopisa"/>
        <w:ind w:left="316"/>
        <w:jc w:val="both"/>
        <w:rPr>
          <w:rFonts w:ascii="Times New Roman" w:hAnsi="Times New Roman" w:cs="Times New Roman"/>
          <w:sz w:val="24"/>
          <w:szCs w:val="24"/>
        </w:rPr>
      </w:pPr>
    </w:p>
    <w:p w:rsidR="00EE7861" w:rsidRPr="00A6056C" w:rsidRDefault="00237C95" w:rsidP="00BF4D31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056C">
        <w:rPr>
          <w:rFonts w:ascii="Times New Roman" w:hAnsi="Times New Roman" w:cs="Times New Roman"/>
          <w:sz w:val="24"/>
          <w:szCs w:val="24"/>
        </w:rPr>
        <w:t>I</w:t>
      </w:r>
      <w:r w:rsidR="00826BDB" w:rsidRPr="00A6056C">
        <w:rPr>
          <w:rFonts w:ascii="Times New Roman" w:hAnsi="Times New Roman" w:cs="Times New Roman"/>
          <w:sz w:val="24"/>
          <w:szCs w:val="24"/>
        </w:rPr>
        <w:t>zvor financiranja 1.2.3.</w:t>
      </w:r>
      <w:r w:rsidRPr="00A6056C">
        <w:rPr>
          <w:rFonts w:ascii="Times New Roman" w:hAnsi="Times New Roman" w:cs="Times New Roman"/>
          <w:sz w:val="24"/>
          <w:szCs w:val="24"/>
        </w:rPr>
        <w:t xml:space="preserve"> Decentralizirana sredstva-zdravstvo</w:t>
      </w:r>
    </w:p>
    <w:p w:rsidR="00EE7861" w:rsidRPr="00A6056C" w:rsidRDefault="00EE7861" w:rsidP="00EE7861">
      <w:pPr>
        <w:pStyle w:val="Odlomakpopisa"/>
        <w:ind w:left="316"/>
        <w:jc w:val="both"/>
        <w:rPr>
          <w:rFonts w:ascii="Times New Roman" w:hAnsi="Times New Roman" w:cs="Times New Roman"/>
          <w:sz w:val="24"/>
          <w:szCs w:val="24"/>
        </w:rPr>
      </w:pPr>
      <w:r w:rsidRPr="00A6056C">
        <w:rPr>
          <w:rFonts w:ascii="Times New Roman" w:hAnsi="Times New Roman" w:cs="Times New Roman"/>
          <w:sz w:val="24"/>
          <w:szCs w:val="24"/>
        </w:rPr>
        <w:t xml:space="preserve">U 2022. godini planirano je ukupno 9.000.000,00 kn </w:t>
      </w:r>
      <w:r w:rsidR="00BF4D31" w:rsidRPr="00A6056C">
        <w:rPr>
          <w:rFonts w:ascii="Times New Roman" w:hAnsi="Times New Roman" w:cs="Times New Roman"/>
          <w:sz w:val="24"/>
          <w:szCs w:val="24"/>
        </w:rPr>
        <w:t>prihod</w:t>
      </w:r>
      <w:r w:rsidRPr="00A6056C">
        <w:rPr>
          <w:rFonts w:ascii="Times New Roman" w:hAnsi="Times New Roman" w:cs="Times New Roman"/>
          <w:sz w:val="24"/>
          <w:szCs w:val="24"/>
        </w:rPr>
        <w:t>a</w:t>
      </w:r>
      <w:r w:rsidR="00BF4D31" w:rsidRPr="00A6056C">
        <w:rPr>
          <w:rFonts w:ascii="Times New Roman" w:hAnsi="Times New Roman" w:cs="Times New Roman"/>
          <w:sz w:val="24"/>
          <w:szCs w:val="24"/>
        </w:rPr>
        <w:t xml:space="preserve"> iz decentraliziranih sredstava</w:t>
      </w:r>
      <w:r w:rsidRPr="00A6056C">
        <w:rPr>
          <w:rFonts w:ascii="Times New Roman" w:hAnsi="Times New Roman" w:cs="Times New Roman"/>
          <w:sz w:val="24"/>
          <w:szCs w:val="24"/>
        </w:rPr>
        <w:t xml:space="preserve"> te je do kraja godine iz navedenog izvora financiranja ostvareno</w:t>
      </w:r>
      <w:r w:rsidR="00DB3011" w:rsidRPr="00A6056C">
        <w:rPr>
          <w:rFonts w:ascii="Times New Roman" w:hAnsi="Times New Roman" w:cs="Times New Roman"/>
          <w:sz w:val="24"/>
          <w:szCs w:val="24"/>
        </w:rPr>
        <w:t xml:space="preserve"> ukupno</w:t>
      </w:r>
      <w:r w:rsidRPr="00A6056C">
        <w:rPr>
          <w:rFonts w:ascii="Times New Roman" w:hAnsi="Times New Roman" w:cs="Times New Roman"/>
          <w:sz w:val="24"/>
          <w:szCs w:val="24"/>
        </w:rPr>
        <w:t xml:space="preserve"> 8.992.</w:t>
      </w:r>
      <w:r w:rsidR="00DB3011" w:rsidRPr="00A6056C">
        <w:rPr>
          <w:rFonts w:ascii="Times New Roman" w:hAnsi="Times New Roman" w:cs="Times New Roman"/>
          <w:sz w:val="24"/>
          <w:szCs w:val="24"/>
        </w:rPr>
        <w:t xml:space="preserve">263,70 kn, od čega iznos od 5.000.000,00 kn za financiranje izdataka za financijsku imovinu i otplatu zajmova, 229.263,70 kn za kamate na primljeni zajam te 3.763.000,00 kn za nabavu nefinancijske </w:t>
      </w:r>
      <w:r w:rsidR="00DB3011" w:rsidRPr="004A7D13">
        <w:rPr>
          <w:rFonts w:ascii="Times New Roman" w:hAnsi="Times New Roman" w:cs="Times New Roman"/>
          <w:sz w:val="24"/>
          <w:szCs w:val="24"/>
        </w:rPr>
        <w:t>imovine (</w:t>
      </w:r>
      <w:r w:rsidR="004A7D13">
        <w:rPr>
          <w:rFonts w:ascii="Times New Roman" w:hAnsi="Times New Roman" w:cs="Times New Roman"/>
          <w:sz w:val="24"/>
          <w:szCs w:val="24"/>
        </w:rPr>
        <w:t xml:space="preserve">nabava </w:t>
      </w:r>
      <w:r w:rsidR="004A7D13" w:rsidRPr="004A7D13">
        <w:rPr>
          <w:rFonts w:ascii="Times New Roman" w:hAnsi="Times New Roman" w:cs="Times New Roman"/>
          <w:sz w:val="24"/>
          <w:szCs w:val="24"/>
        </w:rPr>
        <w:t>endoskopskog stupa za potrebe Klinike za ginekologiju i porodništvo</w:t>
      </w:r>
      <w:r w:rsidR="00DB3011" w:rsidRPr="004A7D13">
        <w:rPr>
          <w:rFonts w:ascii="Times New Roman" w:hAnsi="Times New Roman" w:cs="Times New Roman"/>
          <w:sz w:val="24"/>
          <w:szCs w:val="24"/>
        </w:rPr>
        <w:t>).</w:t>
      </w:r>
    </w:p>
    <w:p w:rsidR="00EE7861" w:rsidRPr="00A6056C" w:rsidRDefault="00EE7861" w:rsidP="00EE7861">
      <w:pPr>
        <w:pStyle w:val="Odlomakpopisa"/>
        <w:ind w:left="316"/>
        <w:jc w:val="both"/>
        <w:rPr>
          <w:rFonts w:ascii="Times New Roman" w:hAnsi="Times New Roman" w:cs="Times New Roman"/>
          <w:sz w:val="24"/>
          <w:szCs w:val="24"/>
        </w:rPr>
      </w:pPr>
    </w:p>
    <w:p w:rsidR="00DB3011" w:rsidRPr="00A6056C" w:rsidRDefault="00160BF2" w:rsidP="00DB3011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056C">
        <w:rPr>
          <w:rFonts w:ascii="Times New Roman" w:hAnsi="Times New Roman" w:cs="Times New Roman"/>
          <w:sz w:val="24"/>
          <w:szCs w:val="24"/>
        </w:rPr>
        <w:t xml:space="preserve">Izvor financiranja 3.1.1. Vlastiti prihodi </w:t>
      </w:r>
    </w:p>
    <w:p w:rsidR="004F714D" w:rsidRDefault="00DB3011" w:rsidP="004A7D13">
      <w:pPr>
        <w:pStyle w:val="Odlomakpopisa"/>
        <w:ind w:left="316"/>
        <w:jc w:val="both"/>
        <w:rPr>
          <w:rFonts w:ascii="Times New Roman" w:hAnsi="Times New Roman" w:cs="Times New Roman"/>
          <w:sz w:val="24"/>
          <w:szCs w:val="24"/>
        </w:rPr>
      </w:pPr>
      <w:r w:rsidRPr="00A6056C">
        <w:rPr>
          <w:rFonts w:ascii="Times New Roman" w:hAnsi="Times New Roman" w:cs="Times New Roman"/>
          <w:sz w:val="24"/>
          <w:szCs w:val="24"/>
        </w:rPr>
        <w:t xml:space="preserve">U 2022. godini Bolnica je planirala ostvariti 4.371.000,00 kn vlastitih prihoda, ali je do kraja godine ostvarila ukupno 12.736.561,59 kn vlastitih prihoda. Najznačajnije odstupanje planiranih od ostvarenih prihoda u 2022. godini u iznosu od 7.179.836,00 kn ostvareno je </w:t>
      </w:r>
      <w:r w:rsidR="004F714D">
        <w:rPr>
          <w:rFonts w:ascii="Times New Roman" w:hAnsi="Times New Roman" w:cs="Times New Roman"/>
          <w:sz w:val="24"/>
          <w:szCs w:val="24"/>
        </w:rPr>
        <w:t xml:space="preserve">temeljem prihoda od liječenja </w:t>
      </w:r>
      <w:r w:rsidR="008E2974" w:rsidRPr="00A6056C">
        <w:rPr>
          <w:rFonts w:ascii="Times New Roman" w:hAnsi="Times New Roman" w:cs="Times New Roman"/>
          <w:sz w:val="24"/>
          <w:szCs w:val="24"/>
        </w:rPr>
        <w:t>lijekom Luxturna pacijenata koji nisu osiguranici</w:t>
      </w:r>
      <w:r w:rsidRPr="00A6056C">
        <w:rPr>
          <w:rFonts w:ascii="Times New Roman" w:hAnsi="Times New Roman" w:cs="Times New Roman"/>
          <w:sz w:val="24"/>
          <w:szCs w:val="24"/>
        </w:rPr>
        <w:t xml:space="preserve"> Hrvatskog zavoda za zdravstveno osiguranje (u daljnjem tekstu:</w:t>
      </w:r>
      <w:r w:rsidR="008E2974" w:rsidRPr="00A6056C">
        <w:rPr>
          <w:rFonts w:ascii="Times New Roman" w:hAnsi="Times New Roman" w:cs="Times New Roman"/>
          <w:sz w:val="24"/>
          <w:szCs w:val="24"/>
        </w:rPr>
        <w:t xml:space="preserve"> HZZO</w:t>
      </w:r>
      <w:r w:rsidRPr="00A6056C">
        <w:rPr>
          <w:rFonts w:ascii="Times New Roman" w:hAnsi="Times New Roman" w:cs="Times New Roman"/>
          <w:sz w:val="24"/>
          <w:szCs w:val="24"/>
        </w:rPr>
        <w:t>)</w:t>
      </w:r>
      <w:r w:rsidR="008E2974" w:rsidRPr="00A6056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F714D" w:rsidRPr="004A7D13" w:rsidRDefault="004F714D" w:rsidP="004A7D13">
      <w:pPr>
        <w:pStyle w:val="Odlomakpopisa"/>
        <w:ind w:left="316"/>
        <w:jc w:val="both"/>
        <w:rPr>
          <w:rFonts w:ascii="Times New Roman" w:hAnsi="Times New Roman" w:cs="Times New Roman"/>
          <w:sz w:val="24"/>
          <w:szCs w:val="24"/>
        </w:rPr>
      </w:pPr>
    </w:p>
    <w:p w:rsidR="00DB3011" w:rsidRPr="00A6056C" w:rsidRDefault="008E2974" w:rsidP="00A52187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056C">
        <w:rPr>
          <w:rFonts w:ascii="Times New Roman" w:hAnsi="Times New Roman" w:cs="Times New Roman"/>
          <w:sz w:val="24"/>
          <w:szCs w:val="24"/>
        </w:rPr>
        <w:t>Izvor financiranja 4.3.1. – Prihodi za posebne namjene</w:t>
      </w:r>
    </w:p>
    <w:p w:rsidR="00A6056C" w:rsidRDefault="008E2974" w:rsidP="002561A4">
      <w:pPr>
        <w:pStyle w:val="Odlomakpopisa"/>
        <w:ind w:left="316"/>
        <w:jc w:val="both"/>
        <w:rPr>
          <w:rFonts w:ascii="Times New Roman" w:hAnsi="Times New Roman" w:cs="Times New Roman"/>
          <w:sz w:val="24"/>
          <w:szCs w:val="24"/>
        </w:rPr>
      </w:pPr>
      <w:r w:rsidRPr="00A6056C">
        <w:rPr>
          <w:rFonts w:ascii="Times New Roman" w:hAnsi="Times New Roman" w:cs="Times New Roman"/>
          <w:sz w:val="24"/>
          <w:szCs w:val="24"/>
        </w:rPr>
        <w:t>Najveći udio unutar ovog izvora financiranja su prihodi od HZZO-a koji su planirani u većem iznosu od ostvarenog za 34.112.961,43 kn</w:t>
      </w:r>
      <w:r w:rsidR="00DB3011" w:rsidRPr="00A6056C">
        <w:rPr>
          <w:rFonts w:ascii="Times New Roman" w:hAnsi="Times New Roman" w:cs="Times New Roman"/>
          <w:sz w:val="24"/>
          <w:szCs w:val="24"/>
        </w:rPr>
        <w:t xml:space="preserve">. </w:t>
      </w:r>
      <w:r w:rsidR="002561A4" w:rsidRPr="00A6056C">
        <w:rPr>
          <w:rFonts w:ascii="Times New Roman" w:hAnsi="Times New Roman" w:cs="Times New Roman"/>
          <w:sz w:val="24"/>
          <w:szCs w:val="24"/>
        </w:rPr>
        <w:t xml:space="preserve">Navedeni prihodi </w:t>
      </w:r>
      <w:r w:rsidRPr="00A6056C">
        <w:rPr>
          <w:rFonts w:ascii="Times New Roman" w:hAnsi="Times New Roman" w:cs="Times New Roman"/>
          <w:sz w:val="24"/>
          <w:szCs w:val="24"/>
        </w:rPr>
        <w:t>planirani</w:t>
      </w:r>
      <w:r w:rsidR="002561A4" w:rsidRPr="00A6056C">
        <w:rPr>
          <w:rFonts w:ascii="Times New Roman" w:hAnsi="Times New Roman" w:cs="Times New Roman"/>
          <w:sz w:val="24"/>
          <w:szCs w:val="24"/>
        </w:rPr>
        <w:t xml:space="preserve"> su</w:t>
      </w:r>
      <w:r w:rsidRPr="00A6056C">
        <w:rPr>
          <w:rFonts w:ascii="Times New Roman" w:hAnsi="Times New Roman" w:cs="Times New Roman"/>
          <w:sz w:val="24"/>
          <w:szCs w:val="24"/>
        </w:rPr>
        <w:t xml:space="preserve"> </w:t>
      </w:r>
      <w:r w:rsidR="00277516" w:rsidRPr="00A6056C">
        <w:rPr>
          <w:rFonts w:ascii="Times New Roman" w:hAnsi="Times New Roman" w:cs="Times New Roman"/>
          <w:sz w:val="24"/>
          <w:szCs w:val="24"/>
        </w:rPr>
        <w:t>na osnov</w:t>
      </w:r>
      <w:r w:rsidR="002561A4" w:rsidRPr="00A6056C">
        <w:rPr>
          <w:rFonts w:ascii="Times New Roman" w:hAnsi="Times New Roman" w:cs="Times New Roman"/>
          <w:sz w:val="24"/>
          <w:szCs w:val="24"/>
        </w:rPr>
        <w:t>i</w:t>
      </w:r>
      <w:r w:rsidR="00277516" w:rsidRPr="00A6056C">
        <w:rPr>
          <w:rFonts w:ascii="Times New Roman" w:hAnsi="Times New Roman" w:cs="Times New Roman"/>
          <w:sz w:val="24"/>
          <w:szCs w:val="24"/>
        </w:rPr>
        <w:t xml:space="preserve"> </w:t>
      </w:r>
      <w:r w:rsidR="00277516" w:rsidRPr="00A6056C">
        <w:rPr>
          <w:rFonts w:ascii="Times New Roman" w:hAnsi="Times New Roman" w:cs="Times New Roman"/>
          <w:sz w:val="24"/>
          <w:szCs w:val="24"/>
        </w:rPr>
        <w:lastRenderedPageBreak/>
        <w:t>iznosa limita</w:t>
      </w:r>
      <w:r w:rsidR="001A56B3" w:rsidRPr="00A6056C">
        <w:rPr>
          <w:rFonts w:ascii="Times New Roman" w:hAnsi="Times New Roman" w:cs="Times New Roman"/>
          <w:sz w:val="24"/>
          <w:szCs w:val="24"/>
        </w:rPr>
        <w:t xml:space="preserve"> i iznosa za izvanlimitne usluge</w:t>
      </w:r>
      <w:r w:rsidR="00277516" w:rsidRPr="00A6056C">
        <w:rPr>
          <w:rFonts w:ascii="Times New Roman" w:hAnsi="Times New Roman" w:cs="Times New Roman"/>
          <w:sz w:val="24"/>
          <w:szCs w:val="24"/>
        </w:rPr>
        <w:t xml:space="preserve"> koji</w:t>
      </w:r>
      <w:r w:rsidR="002561A4" w:rsidRPr="00A6056C">
        <w:rPr>
          <w:rFonts w:ascii="Times New Roman" w:hAnsi="Times New Roman" w:cs="Times New Roman"/>
          <w:sz w:val="24"/>
          <w:szCs w:val="24"/>
        </w:rPr>
        <w:t xml:space="preserve"> su</w:t>
      </w:r>
      <w:r w:rsidR="00277516" w:rsidRPr="00A6056C">
        <w:rPr>
          <w:rFonts w:ascii="Times New Roman" w:hAnsi="Times New Roman" w:cs="Times New Roman"/>
          <w:sz w:val="24"/>
          <w:szCs w:val="24"/>
        </w:rPr>
        <w:t xml:space="preserve"> u trenutku planiranja (listopad 2021.)</w:t>
      </w:r>
      <w:r w:rsidR="002561A4" w:rsidRPr="00A6056C">
        <w:rPr>
          <w:rFonts w:ascii="Times New Roman" w:hAnsi="Times New Roman" w:cs="Times New Roman"/>
          <w:sz w:val="24"/>
          <w:szCs w:val="24"/>
        </w:rPr>
        <w:t xml:space="preserve"> bili ugovoreni s HZZO-om. </w:t>
      </w:r>
      <w:r w:rsidR="00A6056C" w:rsidRPr="00A6056C">
        <w:rPr>
          <w:rFonts w:ascii="Times New Roman" w:hAnsi="Times New Roman" w:cs="Times New Roman"/>
          <w:sz w:val="24"/>
          <w:szCs w:val="24"/>
        </w:rPr>
        <w:t xml:space="preserve">Bolnica je na ime maksimalno utvrđenog osnovnog iznosa sredstava u 2022. godini (limit i posebno ugovoreni DTP postupci) primila 384.984.902,64 kn (od čega je 343.816.708,92 kn </w:t>
      </w:r>
      <w:r w:rsidR="004F714D">
        <w:rPr>
          <w:rFonts w:ascii="Times New Roman" w:hAnsi="Times New Roman" w:cs="Times New Roman"/>
          <w:sz w:val="24"/>
          <w:szCs w:val="24"/>
        </w:rPr>
        <w:t>HZZO</w:t>
      </w:r>
      <w:r w:rsidR="00A6056C" w:rsidRPr="00A6056C">
        <w:rPr>
          <w:rFonts w:ascii="Times New Roman" w:hAnsi="Times New Roman" w:cs="Times New Roman"/>
          <w:sz w:val="24"/>
          <w:szCs w:val="24"/>
        </w:rPr>
        <w:t xml:space="preserve"> priznao</w:t>
      </w:r>
      <w:r w:rsidR="004F714D">
        <w:rPr>
          <w:rFonts w:ascii="Times New Roman" w:hAnsi="Times New Roman" w:cs="Times New Roman"/>
          <w:sz w:val="24"/>
          <w:szCs w:val="24"/>
        </w:rPr>
        <w:t xml:space="preserve"> i evidentirano je na prihodima</w:t>
      </w:r>
      <w:r w:rsidR="00A6056C" w:rsidRPr="00A6056C">
        <w:rPr>
          <w:rFonts w:ascii="Times New Roman" w:hAnsi="Times New Roman" w:cs="Times New Roman"/>
          <w:sz w:val="24"/>
          <w:szCs w:val="24"/>
        </w:rPr>
        <w:t>, a iznos od 41.168.193,72 kn je evidentiran na kontu</w:t>
      </w:r>
      <w:r w:rsidR="00C35049">
        <w:rPr>
          <w:rFonts w:ascii="Times New Roman" w:hAnsi="Times New Roman" w:cs="Times New Roman"/>
          <w:sz w:val="24"/>
          <w:szCs w:val="24"/>
        </w:rPr>
        <w:t xml:space="preserve"> obveza za</w:t>
      </w:r>
      <w:r w:rsidR="00A6056C" w:rsidRPr="00A6056C">
        <w:rPr>
          <w:rFonts w:ascii="Times New Roman" w:hAnsi="Times New Roman" w:cs="Times New Roman"/>
          <w:sz w:val="24"/>
          <w:szCs w:val="24"/>
        </w:rPr>
        <w:t xml:space="preserve"> primljen</w:t>
      </w:r>
      <w:r w:rsidR="00C35049">
        <w:rPr>
          <w:rFonts w:ascii="Times New Roman" w:hAnsi="Times New Roman" w:cs="Times New Roman"/>
          <w:sz w:val="24"/>
          <w:szCs w:val="24"/>
        </w:rPr>
        <w:t>e</w:t>
      </w:r>
      <w:r w:rsidR="00A6056C" w:rsidRPr="00A6056C">
        <w:rPr>
          <w:rFonts w:ascii="Times New Roman" w:hAnsi="Times New Roman" w:cs="Times New Roman"/>
          <w:sz w:val="24"/>
          <w:szCs w:val="24"/>
        </w:rPr>
        <w:t xml:space="preserve"> predujmov</w:t>
      </w:r>
      <w:r w:rsidR="00C35049">
        <w:rPr>
          <w:rFonts w:ascii="Times New Roman" w:hAnsi="Times New Roman" w:cs="Times New Roman"/>
          <w:sz w:val="24"/>
          <w:szCs w:val="24"/>
        </w:rPr>
        <w:t>e</w:t>
      </w:r>
      <w:r w:rsidR="00A6056C" w:rsidRPr="00A6056C">
        <w:rPr>
          <w:rFonts w:ascii="Times New Roman" w:hAnsi="Times New Roman" w:cs="Times New Roman"/>
          <w:sz w:val="24"/>
          <w:szCs w:val="24"/>
        </w:rPr>
        <w:t xml:space="preserve"> od </w:t>
      </w:r>
      <w:r w:rsidR="00C35049">
        <w:rPr>
          <w:rFonts w:ascii="Times New Roman" w:hAnsi="Times New Roman" w:cs="Times New Roman"/>
          <w:sz w:val="24"/>
          <w:szCs w:val="24"/>
        </w:rPr>
        <w:t>HZZO-a</w:t>
      </w:r>
      <w:r w:rsidR="004F714D">
        <w:rPr>
          <w:rFonts w:ascii="Times New Roman" w:hAnsi="Times New Roman" w:cs="Times New Roman"/>
          <w:sz w:val="24"/>
          <w:szCs w:val="24"/>
        </w:rPr>
        <w:t>)</w:t>
      </w:r>
      <w:r w:rsidR="00A6056C" w:rsidRPr="00A6056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6056C" w:rsidRPr="00A6056C" w:rsidRDefault="00A6056C" w:rsidP="002561A4">
      <w:pPr>
        <w:pStyle w:val="Odlomakpopisa"/>
        <w:ind w:left="316"/>
        <w:jc w:val="both"/>
        <w:rPr>
          <w:rFonts w:ascii="Times New Roman" w:hAnsi="Times New Roman" w:cs="Times New Roman"/>
          <w:sz w:val="24"/>
          <w:szCs w:val="24"/>
        </w:rPr>
      </w:pPr>
    </w:p>
    <w:p w:rsidR="002561A4" w:rsidRPr="00A6056C" w:rsidRDefault="00277516" w:rsidP="002561A4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056C">
        <w:rPr>
          <w:rFonts w:ascii="Times New Roman" w:hAnsi="Times New Roman" w:cs="Times New Roman"/>
          <w:sz w:val="24"/>
          <w:szCs w:val="24"/>
        </w:rPr>
        <w:t xml:space="preserve">Izvor financiranja 5.2.1. Pomoći drugih proračuna </w:t>
      </w:r>
    </w:p>
    <w:p w:rsidR="00A6056C" w:rsidRDefault="002561A4" w:rsidP="00A6056C">
      <w:pPr>
        <w:pStyle w:val="Odlomakpopisa"/>
        <w:ind w:left="316"/>
        <w:jc w:val="both"/>
        <w:rPr>
          <w:rFonts w:ascii="Times New Roman" w:hAnsi="Times New Roman" w:cs="Times New Roman"/>
          <w:sz w:val="24"/>
          <w:szCs w:val="24"/>
        </w:rPr>
      </w:pPr>
      <w:r w:rsidRPr="00A6056C">
        <w:rPr>
          <w:rFonts w:ascii="Times New Roman" w:hAnsi="Times New Roman" w:cs="Times New Roman"/>
          <w:sz w:val="24"/>
          <w:szCs w:val="24"/>
        </w:rPr>
        <w:t xml:space="preserve">Prihodi navedenog izvora financiranja </w:t>
      </w:r>
      <w:r w:rsidR="00277516" w:rsidRPr="00A6056C">
        <w:rPr>
          <w:rFonts w:ascii="Times New Roman" w:hAnsi="Times New Roman" w:cs="Times New Roman"/>
          <w:sz w:val="24"/>
          <w:szCs w:val="24"/>
        </w:rPr>
        <w:t>sastoji se najvećim dijelom od pomoći državnog proračuna</w:t>
      </w:r>
      <w:r w:rsidRPr="00A6056C">
        <w:rPr>
          <w:rFonts w:ascii="Times New Roman" w:hAnsi="Times New Roman" w:cs="Times New Roman"/>
          <w:sz w:val="24"/>
          <w:szCs w:val="24"/>
        </w:rPr>
        <w:t xml:space="preserve">, odnosno od pomoći </w:t>
      </w:r>
      <w:r w:rsidR="00277516" w:rsidRPr="00A6056C">
        <w:rPr>
          <w:rFonts w:ascii="Times New Roman" w:hAnsi="Times New Roman" w:cs="Times New Roman"/>
          <w:sz w:val="24"/>
          <w:szCs w:val="24"/>
        </w:rPr>
        <w:t>Ministarstva zdravstva</w:t>
      </w:r>
      <w:r w:rsidRPr="00A6056C">
        <w:rPr>
          <w:rFonts w:ascii="Times New Roman" w:hAnsi="Times New Roman" w:cs="Times New Roman"/>
          <w:sz w:val="24"/>
          <w:szCs w:val="24"/>
        </w:rPr>
        <w:t xml:space="preserve"> </w:t>
      </w:r>
      <w:r w:rsidR="00277516" w:rsidRPr="00A6056C">
        <w:rPr>
          <w:rFonts w:ascii="Times New Roman" w:hAnsi="Times New Roman" w:cs="Times New Roman"/>
          <w:sz w:val="24"/>
          <w:szCs w:val="24"/>
        </w:rPr>
        <w:t xml:space="preserve">za podmirenje obveza prema dobavljačima lijekova i potrošnih medicinskih materijala </w:t>
      </w:r>
      <w:r w:rsidR="00500F3D" w:rsidRPr="00A6056C">
        <w:rPr>
          <w:rFonts w:ascii="Times New Roman" w:hAnsi="Times New Roman" w:cs="Times New Roman"/>
          <w:sz w:val="24"/>
          <w:szCs w:val="24"/>
        </w:rPr>
        <w:t>koji su planirani u iznosu većem od ostvarenog za 8.154.651,89 kn</w:t>
      </w:r>
      <w:r w:rsidR="00F1762A" w:rsidRPr="00A6056C">
        <w:rPr>
          <w:rFonts w:ascii="Times New Roman" w:hAnsi="Times New Roman" w:cs="Times New Roman"/>
          <w:sz w:val="24"/>
          <w:szCs w:val="24"/>
        </w:rPr>
        <w:t>.</w:t>
      </w:r>
      <w:r w:rsidRPr="00A6056C">
        <w:rPr>
          <w:rFonts w:ascii="Times New Roman" w:hAnsi="Times New Roman" w:cs="Times New Roman"/>
          <w:sz w:val="24"/>
          <w:szCs w:val="24"/>
        </w:rPr>
        <w:t xml:space="preserve"> Bolnica je zbog odgovornog financijskog upravljanja i boljim plaćanjem dospjelih računa prema dobavljačima lijekova i potrošnog medicinskog materijala ostvarila</w:t>
      </w:r>
      <w:r w:rsidR="00A6056C" w:rsidRPr="00A6056C">
        <w:rPr>
          <w:rFonts w:ascii="Times New Roman" w:hAnsi="Times New Roman" w:cs="Times New Roman"/>
          <w:sz w:val="24"/>
          <w:szCs w:val="24"/>
        </w:rPr>
        <w:t xml:space="preserve"> 17,8 m</w:t>
      </w:r>
      <w:r w:rsidR="00A6056C">
        <w:rPr>
          <w:rFonts w:ascii="Times New Roman" w:hAnsi="Times New Roman" w:cs="Times New Roman"/>
          <w:sz w:val="24"/>
          <w:szCs w:val="24"/>
        </w:rPr>
        <w:t>il</w:t>
      </w:r>
      <w:r w:rsidRPr="00A6056C">
        <w:rPr>
          <w:rFonts w:ascii="Times New Roman" w:hAnsi="Times New Roman" w:cs="Times New Roman"/>
          <w:sz w:val="24"/>
          <w:szCs w:val="24"/>
        </w:rPr>
        <w:t xml:space="preserve"> kn manje pomoći državnog proračuna </w:t>
      </w:r>
      <w:r w:rsidR="00A6056C">
        <w:rPr>
          <w:rFonts w:ascii="Times New Roman" w:hAnsi="Times New Roman" w:cs="Times New Roman"/>
          <w:sz w:val="24"/>
          <w:szCs w:val="24"/>
        </w:rPr>
        <w:t xml:space="preserve">za sanaciju dospjelih obveza </w:t>
      </w:r>
      <w:r w:rsidRPr="00A6056C">
        <w:rPr>
          <w:rFonts w:ascii="Times New Roman" w:hAnsi="Times New Roman" w:cs="Times New Roman"/>
          <w:sz w:val="24"/>
          <w:szCs w:val="24"/>
        </w:rPr>
        <w:t>u odnosu na 2021.</w:t>
      </w:r>
      <w:r w:rsidR="00A6056C">
        <w:rPr>
          <w:rFonts w:ascii="Times New Roman" w:hAnsi="Times New Roman" w:cs="Times New Roman"/>
          <w:sz w:val="24"/>
          <w:szCs w:val="24"/>
        </w:rPr>
        <w:t xml:space="preserve"> godinu.</w:t>
      </w:r>
    </w:p>
    <w:p w:rsidR="00A6056C" w:rsidRPr="00A6056C" w:rsidRDefault="00A6056C" w:rsidP="00A6056C">
      <w:pPr>
        <w:pStyle w:val="Odlomakpopisa"/>
        <w:ind w:left="316"/>
        <w:jc w:val="both"/>
        <w:rPr>
          <w:rFonts w:ascii="Times New Roman" w:hAnsi="Times New Roman" w:cs="Times New Roman"/>
          <w:sz w:val="24"/>
          <w:szCs w:val="24"/>
        </w:rPr>
      </w:pPr>
    </w:p>
    <w:p w:rsidR="002561A4" w:rsidRDefault="00F1762A" w:rsidP="00A52187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056C">
        <w:rPr>
          <w:rFonts w:ascii="Times New Roman" w:hAnsi="Times New Roman" w:cs="Times New Roman"/>
          <w:sz w:val="24"/>
          <w:szCs w:val="24"/>
        </w:rPr>
        <w:t xml:space="preserve">Izvor financiranja 5.5.1. Pomoći od izvanproračunskih korisnika </w:t>
      </w:r>
    </w:p>
    <w:p w:rsidR="00B34F02" w:rsidRDefault="00A6056C" w:rsidP="007332A7">
      <w:pPr>
        <w:pStyle w:val="Odlomakpopisa"/>
        <w:ind w:left="3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okviru izvora financiranja 5.5.1. </w:t>
      </w:r>
      <w:r w:rsidRPr="00A6056C">
        <w:rPr>
          <w:rFonts w:ascii="Times New Roman" w:hAnsi="Times New Roman" w:cs="Times New Roman"/>
          <w:sz w:val="24"/>
          <w:szCs w:val="24"/>
        </w:rPr>
        <w:t>Pomoći od izvanproračunskih korisnika</w:t>
      </w:r>
      <w:r>
        <w:rPr>
          <w:rFonts w:ascii="Times New Roman" w:hAnsi="Times New Roman" w:cs="Times New Roman"/>
          <w:sz w:val="24"/>
          <w:szCs w:val="24"/>
        </w:rPr>
        <w:t xml:space="preserve"> planirana su sredstva koja se odnose na </w:t>
      </w:r>
      <w:r w:rsidR="00F1762A" w:rsidRPr="00A6056C">
        <w:rPr>
          <w:rFonts w:ascii="Times New Roman" w:hAnsi="Times New Roman" w:cs="Times New Roman"/>
          <w:sz w:val="24"/>
          <w:szCs w:val="24"/>
        </w:rPr>
        <w:t>refundacij</w:t>
      </w:r>
      <w:r>
        <w:rPr>
          <w:rFonts w:ascii="Times New Roman" w:hAnsi="Times New Roman" w:cs="Times New Roman"/>
          <w:sz w:val="24"/>
          <w:szCs w:val="24"/>
        </w:rPr>
        <w:t>u</w:t>
      </w:r>
      <w:r w:rsidR="00F1762A" w:rsidRPr="00A6056C">
        <w:rPr>
          <w:rFonts w:ascii="Times New Roman" w:hAnsi="Times New Roman" w:cs="Times New Roman"/>
          <w:sz w:val="24"/>
          <w:szCs w:val="24"/>
        </w:rPr>
        <w:t xml:space="preserve"> plaća djelatnika od strane HZZO-a i Hrvatskog zavoda za zapošljavanje za rad pripravnika koji moraju raditi pod nadzor</w:t>
      </w:r>
      <w:r w:rsidR="003B19C1" w:rsidRPr="00A6056C">
        <w:rPr>
          <w:rFonts w:ascii="Times New Roman" w:hAnsi="Times New Roman" w:cs="Times New Roman"/>
          <w:sz w:val="24"/>
          <w:szCs w:val="24"/>
        </w:rPr>
        <w:t>om</w:t>
      </w:r>
      <w:r w:rsidR="00F1762A" w:rsidRPr="00A6056C">
        <w:rPr>
          <w:rFonts w:ascii="Times New Roman" w:hAnsi="Times New Roman" w:cs="Times New Roman"/>
          <w:sz w:val="24"/>
          <w:szCs w:val="24"/>
        </w:rPr>
        <w:t xml:space="preserve">, djelatnika koji rade s pacijentima koji su COVID pozitivni te za djelatnike na stručnom osposobljavanju. </w:t>
      </w:r>
      <w:r w:rsidR="003B19C1" w:rsidRPr="00A6056C">
        <w:rPr>
          <w:rFonts w:ascii="Times New Roman" w:hAnsi="Times New Roman" w:cs="Times New Roman"/>
          <w:sz w:val="24"/>
          <w:szCs w:val="24"/>
        </w:rPr>
        <w:t>Prihodi po</w:t>
      </w:r>
      <w:r w:rsidR="007332A7">
        <w:rPr>
          <w:rFonts w:ascii="Times New Roman" w:hAnsi="Times New Roman" w:cs="Times New Roman"/>
          <w:sz w:val="24"/>
          <w:szCs w:val="24"/>
        </w:rPr>
        <w:t xml:space="preserve"> navedenom</w:t>
      </w:r>
      <w:r w:rsidR="003B19C1" w:rsidRPr="00A6056C">
        <w:rPr>
          <w:rFonts w:ascii="Times New Roman" w:hAnsi="Times New Roman" w:cs="Times New Roman"/>
          <w:sz w:val="24"/>
          <w:szCs w:val="24"/>
        </w:rPr>
        <w:t xml:space="preserve"> izvoru financiranja ostvareni su</w:t>
      </w:r>
      <w:r w:rsidR="007332A7">
        <w:rPr>
          <w:rFonts w:ascii="Times New Roman" w:hAnsi="Times New Roman" w:cs="Times New Roman"/>
          <w:sz w:val="24"/>
          <w:szCs w:val="24"/>
        </w:rPr>
        <w:t xml:space="preserve"> u manjem iznosu</w:t>
      </w:r>
      <w:r w:rsidR="003B19C1" w:rsidRPr="00A6056C">
        <w:rPr>
          <w:rFonts w:ascii="Times New Roman" w:hAnsi="Times New Roman" w:cs="Times New Roman"/>
          <w:sz w:val="24"/>
          <w:szCs w:val="24"/>
        </w:rPr>
        <w:t xml:space="preserve"> od planiran</w:t>
      </w:r>
      <w:r w:rsidR="007332A7">
        <w:rPr>
          <w:rFonts w:ascii="Times New Roman" w:hAnsi="Times New Roman" w:cs="Times New Roman"/>
          <w:sz w:val="24"/>
          <w:szCs w:val="24"/>
        </w:rPr>
        <w:t>og</w:t>
      </w:r>
      <w:r w:rsidR="003B19C1" w:rsidRPr="00A6056C">
        <w:rPr>
          <w:rFonts w:ascii="Times New Roman" w:hAnsi="Times New Roman" w:cs="Times New Roman"/>
          <w:sz w:val="24"/>
          <w:szCs w:val="24"/>
        </w:rPr>
        <w:t xml:space="preserve"> za 3.298.995,74 kn</w:t>
      </w:r>
      <w:r w:rsidR="007332A7">
        <w:rPr>
          <w:rFonts w:ascii="Times New Roman" w:hAnsi="Times New Roman" w:cs="Times New Roman"/>
          <w:sz w:val="24"/>
          <w:szCs w:val="24"/>
        </w:rPr>
        <w:t xml:space="preserve"> jer je na stručno osposobljavanje primljen manji broj djelatnika od planiranog, a smanjeni su i prihodi s osnove posebne nagrade za</w:t>
      </w:r>
      <w:r w:rsidR="007332A7" w:rsidRPr="007332A7">
        <w:rPr>
          <w:rFonts w:ascii="Times New Roman" w:hAnsi="Times New Roman" w:cs="Times New Roman"/>
          <w:sz w:val="24"/>
          <w:szCs w:val="24"/>
        </w:rPr>
        <w:t xml:space="preserve"> </w:t>
      </w:r>
      <w:r w:rsidR="007332A7" w:rsidRPr="00A6056C">
        <w:rPr>
          <w:rFonts w:ascii="Times New Roman" w:hAnsi="Times New Roman" w:cs="Times New Roman"/>
          <w:sz w:val="24"/>
          <w:szCs w:val="24"/>
        </w:rPr>
        <w:t>djelatnik</w:t>
      </w:r>
      <w:r w:rsidR="007332A7">
        <w:rPr>
          <w:rFonts w:ascii="Times New Roman" w:hAnsi="Times New Roman" w:cs="Times New Roman"/>
          <w:sz w:val="24"/>
          <w:szCs w:val="24"/>
        </w:rPr>
        <w:t>e</w:t>
      </w:r>
      <w:r w:rsidR="007332A7" w:rsidRPr="00A6056C">
        <w:rPr>
          <w:rFonts w:ascii="Times New Roman" w:hAnsi="Times New Roman" w:cs="Times New Roman"/>
          <w:sz w:val="24"/>
          <w:szCs w:val="24"/>
        </w:rPr>
        <w:t xml:space="preserve"> koji rade s pacijentima koji su COVID pozitivni</w:t>
      </w:r>
      <w:r w:rsidR="007332A7">
        <w:rPr>
          <w:rFonts w:ascii="Times New Roman" w:hAnsi="Times New Roman" w:cs="Times New Roman"/>
          <w:sz w:val="24"/>
          <w:szCs w:val="24"/>
        </w:rPr>
        <w:t>.</w:t>
      </w:r>
    </w:p>
    <w:p w:rsidR="007332A7" w:rsidRPr="00A6056C" w:rsidRDefault="007332A7" w:rsidP="00A6056C">
      <w:pPr>
        <w:pStyle w:val="Odlomakpopisa"/>
        <w:ind w:left="316"/>
        <w:jc w:val="both"/>
        <w:rPr>
          <w:rFonts w:ascii="Times New Roman" w:hAnsi="Times New Roman" w:cs="Times New Roman"/>
          <w:sz w:val="24"/>
          <w:szCs w:val="24"/>
        </w:rPr>
      </w:pPr>
    </w:p>
    <w:p w:rsidR="00A6056C" w:rsidRDefault="00742101" w:rsidP="00742101">
      <w:pPr>
        <w:pStyle w:val="Odlomakpopisa"/>
        <w:numPr>
          <w:ilvl w:val="0"/>
          <w:numId w:val="4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56C">
        <w:rPr>
          <w:rFonts w:ascii="Times New Roman" w:hAnsi="Times New Roman" w:cs="Times New Roman"/>
          <w:sz w:val="24"/>
          <w:szCs w:val="24"/>
        </w:rPr>
        <w:t xml:space="preserve">Izvor financiranja 5.6.1. Pomoći temeljem prijenosa EU sredstava </w:t>
      </w:r>
    </w:p>
    <w:p w:rsidR="00742101" w:rsidRDefault="00A6056C" w:rsidP="00A6056C">
      <w:pPr>
        <w:pStyle w:val="Odlomakpopisa"/>
        <w:shd w:val="clear" w:color="auto" w:fill="FFFFFF"/>
        <w:spacing w:line="240" w:lineRule="auto"/>
        <w:ind w:left="3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Pomoći temeljem prijenosa EU sredstava </w:t>
      </w:r>
      <w:r w:rsidR="00742101" w:rsidRPr="00A6056C">
        <w:rPr>
          <w:rFonts w:ascii="Times New Roman" w:hAnsi="Times New Roman" w:cs="Times New Roman"/>
          <w:sz w:val="24"/>
          <w:szCs w:val="24"/>
        </w:rPr>
        <w:t xml:space="preserve">planirane su u ukupnom iznosu od </w:t>
      </w:r>
      <w:r w:rsidR="00742101" w:rsidRPr="00A6056C">
        <w:rPr>
          <w:rFonts w:ascii="Times New Roman" w:hAnsi="Times New Roman" w:cs="Times New Roman"/>
          <w:bCs/>
          <w:sz w:val="24"/>
          <w:szCs w:val="24"/>
        </w:rPr>
        <w:t>1.935.000,00 kn</w:t>
      </w:r>
      <w:r w:rsidR="007332A7">
        <w:rPr>
          <w:rFonts w:ascii="Times New Roman" w:hAnsi="Times New Roman" w:cs="Times New Roman"/>
          <w:bCs/>
          <w:sz w:val="24"/>
          <w:szCs w:val="24"/>
        </w:rPr>
        <w:t>,</w:t>
      </w:r>
      <w:r w:rsidR="00742101" w:rsidRPr="00A6056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42101" w:rsidRPr="00A6056C">
        <w:rPr>
          <w:rFonts w:ascii="Times New Roman" w:hAnsi="Times New Roman" w:cs="Times New Roman"/>
          <w:sz w:val="24"/>
          <w:szCs w:val="24"/>
        </w:rPr>
        <w:t>a sastoje se od prihoda za financiranje materijalnih troškova projekta Dijagnostički značaj kalprotektina u ranom prepoznavanju upalnih stanja u iznosu 834.000,00 kn te Opremanje dnevne bolnice i jednodnevne kirurgije Kliničke bolnice „Sveti Duh“ u iznosu 1.171.000,00 kn. Po obje planirane stavke unutar ovog izvora financiranja ostvareno je manje prihoda od planiranog, a isto tako i rashoda</w:t>
      </w:r>
      <w:r>
        <w:rPr>
          <w:rFonts w:ascii="Times New Roman" w:hAnsi="Times New Roman" w:cs="Times New Roman"/>
          <w:sz w:val="24"/>
          <w:szCs w:val="24"/>
        </w:rPr>
        <w:t xml:space="preserve"> zbog usporene dinamike provedbe projekata.</w:t>
      </w:r>
    </w:p>
    <w:p w:rsidR="00B34F02" w:rsidRPr="00A6056C" w:rsidRDefault="00B34F02" w:rsidP="00A6056C">
      <w:pPr>
        <w:pStyle w:val="Odlomakpopisa"/>
        <w:shd w:val="clear" w:color="auto" w:fill="FFFFFF"/>
        <w:spacing w:line="240" w:lineRule="auto"/>
        <w:ind w:left="316"/>
        <w:jc w:val="both"/>
        <w:rPr>
          <w:rFonts w:ascii="Times New Roman" w:hAnsi="Times New Roman" w:cs="Times New Roman"/>
          <w:sz w:val="24"/>
          <w:szCs w:val="24"/>
        </w:rPr>
      </w:pPr>
    </w:p>
    <w:p w:rsidR="00A6056C" w:rsidRDefault="00742101" w:rsidP="00A52187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056C">
        <w:rPr>
          <w:rFonts w:ascii="Times New Roman" w:hAnsi="Times New Roman" w:cs="Times New Roman"/>
          <w:sz w:val="24"/>
          <w:szCs w:val="24"/>
        </w:rPr>
        <w:t xml:space="preserve">Izvor financiranja </w:t>
      </w:r>
      <w:r w:rsidR="004E13E6" w:rsidRPr="00A6056C">
        <w:rPr>
          <w:rFonts w:ascii="Times New Roman" w:hAnsi="Times New Roman" w:cs="Times New Roman"/>
          <w:sz w:val="24"/>
          <w:szCs w:val="24"/>
        </w:rPr>
        <w:t>6.1.1. Donacije</w:t>
      </w:r>
    </w:p>
    <w:p w:rsidR="00B34F02" w:rsidRDefault="00A6056C" w:rsidP="00B34F02">
      <w:pPr>
        <w:pStyle w:val="Odlomakpopisa"/>
        <w:ind w:left="3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okviru izvora financiranja 6.1.1. Donacije </w:t>
      </w:r>
      <w:r w:rsidR="005B3AFB" w:rsidRPr="00A6056C">
        <w:rPr>
          <w:rFonts w:ascii="Times New Roman" w:hAnsi="Times New Roman" w:cs="Times New Roman"/>
          <w:sz w:val="24"/>
          <w:szCs w:val="24"/>
        </w:rPr>
        <w:t>planiran</w:t>
      </w:r>
      <w:r>
        <w:rPr>
          <w:rFonts w:ascii="Times New Roman" w:hAnsi="Times New Roman" w:cs="Times New Roman"/>
          <w:sz w:val="24"/>
          <w:szCs w:val="24"/>
        </w:rPr>
        <w:t>a su sredstv</w:t>
      </w:r>
      <w:r w:rsidR="005B3AFB" w:rsidRPr="00A6056C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koja Bolnica ostvaruje od donacija </w:t>
      </w:r>
      <w:r w:rsidR="005B3AFB" w:rsidRPr="00A6056C">
        <w:rPr>
          <w:rFonts w:ascii="Times New Roman" w:hAnsi="Times New Roman" w:cs="Times New Roman"/>
          <w:sz w:val="24"/>
          <w:szCs w:val="24"/>
        </w:rPr>
        <w:t>materijala i sirovina (krvi i krvnih pripravaka, lijekova i potrošnih medicinskih materijala) t</w:t>
      </w:r>
      <w:r w:rsidR="00B34F02">
        <w:rPr>
          <w:rFonts w:ascii="Times New Roman" w:hAnsi="Times New Roman" w:cs="Times New Roman"/>
          <w:sz w:val="24"/>
          <w:szCs w:val="24"/>
        </w:rPr>
        <w:t>e donacija</w:t>
      </w:r>
      <w:r w:rsidR="005B3AFB" w:rsidRPr="00A6056C">
        <w:rPr>
          <w:rFonts w:ascii="Times New Roman" w:hAnsi="Times New Roman" w:cs="Times New Roman"/>
          <w:sz w:val="24"/>
          <w:szCs w:val="24"/>
        </w:rPr>
        <w:t xml:space="preserve"> za edukaciju djelatnika u ukupnom iznosu od 6.556.000,00 kn. Ostvarene su</w:t>
      </w:r>
      <w:r w:rsidR="00B34F02">
        <w:rPr>
          <w:rFonts w:ascii="Times New Roman" w:hAnsi="Times New Roman" w:cs="Times New Roman"/>
          <w:sz w:val="24"/>
          <w:szCs w:val="24"/>
        </w:rPr>
        <w:t xml:space="preserve"> donacije u ukupnom iznosu od 9.309.270,66 kn, od čega</w:t>
      </w:r>
      <w:r w:rsidR="005B3AFB" w:rsidRPr="00A6056C">
        <w:rPr>
          <w:rFonts w:ascii="Times New Roman" w:hAnsi="Times New Roman" w:cs="Times New Roman"/>
          <w:sz w:val="24"/>
          <w:szCs w:val="24"/>
        </w:rPr>
        <w:t xml:space="preserve"> tekuće donacije u iznosu 8.138.558,16 kn </w:t>
      </w:r>
      <w:r w:rsidR="00B34F02">
        <w:rPr>
          <w:rFonts w:ascii="Times New Roman" w:hAnsi="Times New Roman" w:cs="Times New Roman"/>
          <w:sz w:val="24"/>
          <w:szCs w:val="24"/>
        </w:rPr>
        <w:t>i</w:t>
      </w:r>
      <w:r w:rsidR="005B3AFB" w:rsidRPr="00A6056C">
        <w:rPr>
          <w:rFonts w:ascii="Times New Roman" w:hAnsi="Times New Roman" w:cs="Times New Roman"/>
          <w:sz w:val="24"/>
          <w:szCs w:val="24"/>
        </w:rPr>
        <w:t xml:space="preserve"> kapitalne donacije u iznosu 1.170.712,50 kn. </w:t>
      </w:r>
      <w:r w:rsidR="00B34F02">
        <w:rPr>
          <w:rFonts w:ascii="Times New Roman" w:hAnsi="Times New Roman" w:cs="Times New Roman"/>
          <w:sz w:val="24"/>
          <w:szCs w:val="24"/>
        </w:rPr>
        <w:t>U 2022. godini iz navedenog izvora financiranja utrošeno je 7.965.347,91 kn.</w:t>
      </w:r>
    </w:p>
    <w:p w:rsidR="00B34F02" w:rsidRDefault="00B34F02" w:rsidP="00B34F02">
      <w:pPr>
        <w:pStyle w:val="Odlomakpopisa"/>
        <w:ind w:left="316"/>
        <w:jc w:val="both"/>
        <w:rPr>
          <w:rFonts w:ascii="Times New Roman" w:hAnsi="Times New Roman" w:cs="Times New Roman"/>
          <w:sz w:val="24"/>
          <w:szCs w:val="24"/>
        </w:rPr>
      </w:pPr>
    </w:p>
    <w:p w:rsidR="006A22E6" w:rsidRDefault="00FE11F3" w:rsidP="00B34F02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056C">
        <w:rPr>
          <w:rFonts w:ascii="Times New Roman" w:hAnsi="Times New Roman" w:cs="Times New Roman"/>
          <w:sz w:val="24"/>
          <w:szCs w:val="24"/>
        </w:rPr>
        <w:t>Izvor financiranja 7.1.1. Prihodi od prodaje ili zamjene nefinancijske imovine</w:t>
      </w:r>
    </w:p>
    <w:p w:rsidR="00500F3D" w:rsidRPr="00A6056C" w:rsidRDefault="006A22E6" w:rsidP="007265F4">
      <w:pPr>
        <w:pStyle w:val="Odlomakpopisa"/>
        <w:ind w:left="3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okviru navedenog izvora</w:t>
      </w:r>
      <w:r w:rsidR="008C0B58">
        <w:rPr>
          <w:rFonts w:ascii="Times New Roman" w:hAnsi="Times New Roman" w:cs="Times New Roman"/>
          <w:sz w:val="24"/>
          <w:szCs w:val="24"/>
        </w:rPr>
        <w:t xml:space="preserve"> planirani su prihodi </w:t>
      </w:r>
      <w:r w:rsidR="00FE11F3" w:rsidRPr="00A6056C">
        <w:rPr>
          <w:rFonts w:ascii="Times New Roman" w:hAnsi="Times New Roman" w:cs="Times New Roman"/>
          <w:sz w:val="24"/>
          <w:szCs w:val="24"/>
        </w:rPr>
        <w:t xml:space="preserve">od otplate stanova prodanih djelatnicima Bolnice za staru deviznu štednju sukladno ugovorima iz 1992. godine. Predmetni prihodi planirani su u iznosu od 5.000,00 kn dok su ostvareni u iznosu od 1.938,61 kn. </w:t>
      </w:r>
    </w:p>
    <w:sectPr w:rsidR="00500F3D" w:rsidRPr="00A6056C" w:rsidSect="007265F4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25190"/>
    <w:multiLevelType w:val="hybridMultilevel"/>
    <w:tmpl w:val="B9A0A0A0"/>
    <w:lvl w:ilvl="0" w:tplc="B88C437E">
      <w:start w:val="1"/>
      <w:numFmt w:val="decimal"/>
      <w:lvlText w:val="%1."/>
      <w:lvlJc w:val="left"/>
      <w:pPr>
        <w:ind w:left="31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36" w:hanging="360"/>
      </w:pPr>
    </w:lvl>
    <w:lvl w:ilvl="2" w:tplc="041A001B" w:tentative="1">
      <w:start w:val="1"/>
      <w:numFmt w:val="lowerRoman"/>
      <w:lvlText w:val="%3."/>
      <w:lvlJc w:val="right"/>
      <w:pPr>
        <w:ind w:left="1756" w:hanging="180"/>
      </w:pPr>
    </w:lvl>
    <w:lvl w:ilvl="3" w:tplc="041A000F" w:tentative="1">
      <w:start w:val="1"/>
      <w:numFmt w:val="decimal"/>
      <w:lvlText w:val="%4."/>
      <w:lvlJc w:val="left"/>
      <w:pPr>
        <w:ind w:left="2476" w:hanging="360"/>
      </w:pPr>
    </w:lvl>
    <w:lvl w:ilvl="4" w:tplc="041A0019" w:tentative="1">
      <w:start w:val="1"/>
      <w:numFmt w:val="lowerLetter"/>
      <w:lvlText w:val="%5."/>
      <w:lvlJc w:val="left"/>
      <w:pPr>
        <w:ind w:left="3196" w:hanging="360"/>
      </w:pPr>
    </w:lvl>
    <w:lvl w:ilvl="5" w:tplc="041A001B" w:tentative="1">
      <w:start w:val="1"/>
      <w:numFmt w:val="lowerRoman"/>
      <w:lvlText w:val="%6."/>
      <w:lvlJc w:val="right"/>
      <w:pPr>
        <w:ind w:left="3916" w:hanging="180"/>
      </w:pPr>
    </w:lvl>
    <w:lvl w:ilvl="6" w:tplc="041A000F" w:tentative="1">
      <w:start w:val="1"/>
      <w:numFmt w:val="decimal"/>
      <w:lvlText w:val="%7."/>
      <w:lvlJc w:val="left"/>
      <w:pPr>
        <w:ind w:left="4636" w:hanging="360"/>
      </w:pPr>
    </w:lvl>
    <w:lvl w:ilvl="7" w:tplc="041A0019" w:tentative="1">
      <w:start w:val="1"/>
      <w:numFmt w:val="lowerLetter"/>
      <w:lvlText w:val="%8."/>
      <w:lvlJc w:val="left"/>
      <w:pPr>
        <w:ind w:left="5356" w:hanging="360"/>
      </w:pPr>
    </w:lvl>
    <w:lvl w:ilvl="8" w:tplc="041A001B" w:tentative="1">
      <w:start w:val="1"/>
      <w:numFmt w:val="lowerRoman"/>
      <w:lvlText w:val="%9."/>
      <w:lvlJc w:val="right"/>
      <w:pPr>
        <w:ind w:left="6076" w:hanging="180"/>
      </w:pPr>
    </w:lvl>
  </w:abstractNum>
  <w:abstractNum w:abstractNumId="1" w15:restartNumberingAfterBreak="0">
    <w:nsid w:val="09E963B1"/>
    <w:multiLevelType w:val="hybridMultilevel"/>
    <w:tmpl w:val="BAC82F06"/>
    <w:lvl w:ilvl="0" w:tplc="8A86D84E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73" w:hanging="360"/>
      </w:pPr>
    </w:lvl>
    <w:lvl w:ilvl="2" w:tplc="FFFFFFFF" w:tentative="1">
      <w:start w:val="1"/>
      <w:numFmt w:val="lowerRoman"/>
      <w:lvlText w:val="%3."/>
      <w:lvlJc w:val="right"/>
      <w:pPr>
        <w:ind w:left="2193" w:hanging="180"/>
      </w:pPr>
    </w:lvl>
    <w:lvl w:ilvl="3" w:tplc="FFFFFFFF" w:tentative="1">
      <w:start w:val="1"/>
      <w:numFmt w:val="decimal"/>
      <w:lvlText w:val="%4."/>
      <w:lvlJc w:val="left"/>
      <w:pPr>
        <w:ind w:left="2913" w:hanging="360"/>
      </w:pPr>
    </w:lvl>
    <w:lvl w:ilvl="4" w:tplc="FFFFFFFF" w:tentative="1">
      <w:start w:val="1"/>
      <w:numFmt w:val="lowerLetter"/>
      <w:lvlText w:val="%5."/>
      <w:lvlJc w:val="left"/>
      <w:pPr>
        <w:ind w:left="3633" w:hanging="360"/>
      </w:pPr>
    </w:lvl>
    <w:lvl w:ilvl="5" w:tplc="FFFFFFFF" w:tentative="1">
      <w:start w:val="1"/>
      <w:numFmt w:val="lowerRoman"/>
      <w:lvlText w:val="%6."/>
      <w:lvlJc w:val="right"/>
      <w:pPr>
        <w:ind w:left="4353" w:hanging="180"/>
      </w:pPr>
    </w:lvl>
    <w:lvl w:ilvl="6" w:tplc="FFFFFFFF" w:tentative="1">
      <w:start w:val="1"/>
      <w:numFmt w:val="decimal"/>
      <w:lvlText w:val="%7."/>
      <w:lvlJc w:val="left"/>
      <w:pPr>
        <w:ind w:left="5073" w:hanging="360"/>
      </w:pPr>
    </w:lvl>
    <w:lvl w:ilvl="7" w:tplc="FFFFFFFF" w:tentative="1">
      <w:start w:val="1"/>
      <w:numFmt w:val="lowerLetter"/>
      <w:lvlText w:val="%8."/>
      <w:lvlJc w:val="left"/>
      <w:pPr>
        <w:ind w:left="5793" w:hanging="360"/>
      </w:pPr>
    </w:lvl>
    <w:lvl w:ilvl="8" w:tplc="FFFFFFFF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" w15:restartNumberingAfterBreak="0">
    <w:nsid w:val="73D16432"/>
    <w:multiLevelType w:val="hybridMultilevel"/>
    <w:tmpl w:val="35EAB796"/>
    <w:lvl w:ilvl="0" w:tplc="041A000F">
      <w:start w:val="1"/>
      <w:numFmt w:val="decimal"/>
      <w:lvlText w:val="%1."/>
      <w:lvlJc w:val="left"/>
      <w:pPr>
        <w:ind w:left="753" w:hanging="360"/>
      </w:pPr>
    </w:lvl>
    <w:lvl w:ilvl="1" w:tplc="041A0019" w:tentative="1">
      <w:start w:val="1"/>
      <w:numFmt w:val="lowerLetter"/>
      <w:lvlText w:val="%2."/>
      <w:lvlJc w:val="left"/>
      <w:pPr>
        <w:ind w:left="1473" w:hanging="360"/>
      </w:pPr>
    </w:lvl>
    <w:lvl w:ilvl="2" w:tplc="041A001B" w:tentative="1">
      <w:start w:val="1"/>
      <w:numFmt w:val="lowerRoman"/>
      <w:lvlText w:val="%3."/>
      <w:lvlJc w:val="right"/>
      <w:pPr>
        <w:ind w:left="2193" w:hanging="180"/>
      </w:pPr>
    </w:lvl>
    <w:lvl w:ilvl="3" w:tplc="041A000F" w:tentative="1">
      <w:start w:val="1"/>
      <w:numFmt w:val="decimal"/>
      <w:lvlText w:val="%4."/>
      <w:lvlJc w:val="left"/>
      <w:pPr>
        <w:ind w:left="2913" w:hanging="360"/>
      </w:pPr>
    </w:lvl>
    <w:lvl w:ilvl="4" w:tplc="041A0019" w:tentative="1">
      <w:start w:val="1"/>
      <w:numFmt w:val="lowerLetter"/>
      <w:lvlText w:val="%5."/>
      <w:lvlJc w:val="left"/>
      <w:pPr>
        <w:ind w:left="3633" w:hanging="360"/>
      </w:pPr>
    </w:lvl>
    <w:lvl w:ilvl="5" w:tplc="041A001B" w:tentative="1">
      <w:start w:val="1"/>
      <w:numFmt w:val="lowerRoman"/>
      <w:lvlText w:val="%6."/>
      <w:lvlJc w:val="right"/>
      <w:pPr>
        <w:ind w:left="4353" w:hanging="180"/>
      </w:pPr>
    </w:lvl>
    <w:lvl w:ilvl="6" w:tplc="041A000F" w:tentative="1">
      <w:start w:val="1"/>
      <w:numFmt w:val="decimal"/>
      <w:lvlText w:val="%7."/>
      <w:lvlJc w:val="left"/>
      <w:pPr>
        <w:ind w:left="5073" w:hanging="360"/>
      </w:pPr>
    </w:lvl>
    <w:lvl w:ilvl="7" w:tplc="041A0019" w:tentative="1">
      <w:start w:val="1"/>
      <w:numFmt w:val="lowerLetter"/>
      <w:lvlText w:val="%8."/>
      <w:lvlJc w:val="left"/>
      <w:pPr>
        <w:ind w:left="5793" w:hanging="360"/>
      </w:pPr>
    </w:lvl>
    <w:lvl w:ilvl="8" w:tplc="041A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3" w15:restartNumberingAfterBreak="0">
    <w:nsid w:val="7D351C05"/>
    <w:multiLevelType w:val="hybridMultilevel"/>
    <w:tmpl w:val="340AF274"/>
    <w:lvl w:ilvl="0" w:tplc="4B4051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1449461">
    <w:abstractNumId w:val="3"/>
  </w:num>
  <w:num w:numId="2" w16cid:durableId="1764297727">
    <w:abstractNumId w:val="2"/>
  </w:num>
  <w:num w:numId="3" w16cid:durableId="911888969">
    <w:abstractNumId w:val="1"/>
  </w:num>
  <w:num w:numId="4" w16cid:durableId="9698199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40F"/>
    <w:rsid w:val="000A314E"/>
    <w:rsid w:val="00160BF2"/>
    <w:rsid w:val="001A56B3"/>
    <w:rsid w:val="00237C95"/>
    <w:rsid w:val="002561A4"/>
    <w:rsid w:val="0026240F"/>
    <w:rsid w:val="00277516"/>
    <w:rsid w:val="003B19C1"/>
    <w:rsid w:val="004A7D13"/>
    <w:rsid w:val="004E13E6"/>
    <w:rsid w:val="004F714D"/>
    <w:rsid w:val="00500F3D"/>
    <w:rsid w:val="00533B8C"/>
    <w:rsid w:val="005B3AFB"/>
    <w:rsid w:val="005D6612"/>
    <w:rsid w:val="006A22E6"/>
    <w:rsid w:val="006F22D6"/>
    <w:rsid w:val="007265F4"/>
    <w:rsid w:val="007332A7"/>
    <w:rsid w:val="00742101"/>
    <w:rsid w:val="00822BDC"/>
    <w:rsid w:val="00826BDB"/>
    <w:rsid w:val="008C0B58"/>
    <w:rsid w:val="008E2974"/>
    <w:rsid w:val="00A42678"/>
    <w:rsid w:val="00A52187"/>
    <w:rsid w:val="00A6056C"/>
    <w:rsid w:val="00AC51E1"/>
    <w:rsid w:val="00B34F02"/>
    <w:rsid w:val="00B6470E"/>
    <w:rsid w:val="00BF4D31"/>
    <w:rsid w:val="00C35049"/>
    <w:rsid w:val="00DB3011"/>
    <w:rsid w:val="00EE7861"/>
    <w:rsid w:val="00F1762A"/>
    <w:rsid w:val="00FE1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7303B"/>
  <w15:chartTrackingRefBased/>
  <w15:docId w15:val="{20F3D21C-F942-499D-A272-82FD5D090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26B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889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Odjel KBSD IT</dc:creator>
  <cp:keywords/>
  <dc:description/>
  <cp:lastModifiedBy>Test Kbsd</cp:lastModifiedBy>
  <cp:revision>10</cp:revision>
  <cp:lastPrinted>2023-03-22T11:12:00Z</cp:lastPrinted>
  <dcterms:created xsi:type="dcterms:W3CDTF">2023-03-17T13:23:00Z</dcterms:created>
  <dcterms:modified xsi:type="dcterms:W3CDTF">2023-03-22T14:10:00Z</dcterms:modified>
</cp:coreProperties>
</file>